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EF0920">
        <w:t>803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EF0920" w:rsidP="00AA7ED1">
      <w:pPr>
        <w:ind w:right="-1" w:firstLine="708"/>
        <w:jc w:val="both"/>
      </w:pPr>
      <w:r>
        <w:t xml:space="preserve">Mamak İlçesinde bulunan 386 ve 358 no.lu EGO otobüs sefer sayılarının artırılmasına ilişkin </w:t>
      </w:r>
      <w:r w:rsidRPr="00C1697D">
        <w:t>Ulaşım</w:t>
      </w:r>
      <w:r>
        <w:t xml:space="preserve"> </w:t>
      </w:r>
      <w:r w:rsidR="00A574C9" w:rsidRPr="007F325F">
        <w:t>Komisyonu</w:t>
      </w:r>
      <w:r w:rsidR="00D736B7">
        <w:t xml:space="preserve">nun </w:t>
      </w:r>
      <w:r w:rsidR="00897278">
        <w:t>15</w:t>
      </w:r>
      <w:r w:rsidR="00005846">
        <w:t>.</w:t>
      </w:r>
      <w:r w:rsidR="00897278">
        <w:t>05</w:t>
      </w:r>
      <w:r w:rsidR="003C3229">
        <w:t>.2026</w:t>
      </w:r>
      <w:r w:rsidR="00DE63CB">
        <w:t xml:space="preserve"> tarihli ve 04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243E">
      <w:pPr>
        <w:pStyle w:val="GvdeMetniGirintisi"/>
        <w:tabs>
          <w:tab w:val="left" w:pos="9356"/>
        </w:tabs>
      </w:pPr>
      <w:r w:rsidRPr="00E35A5A">
        <w:t>Konu üzerinde yapılan görüşmelerde</w:t>
      </w:r>
      <w:r w:rsidR="00EF0920">
        <w:t>; 386 No.lu Mutlu-Mamak Banliyö Tren İstasyonu, 358 No.lu Akşemsettin-Bağderesi Banliyö Tren İstasyonu Otobüs hatlarının sabah ve akşam saatlerinde yoğun kullanımdan dolayı sefer sayılarının artırılması</w:t>
      </w:r>
      <w:r w:rsidR="00E91105">
        <w:t>n</w:t>
      </w:r>
      <w:r w:rsidR="00545BE6">
        <w:t>a</w:t>
      </w:r>
      <w:r w:rsidR="00C7415E">
        <w:t xml:space="preserve"> </w:t>
      </w:r>
      <w:r w:rsidR="00E91105" w:rsidRPr="00E91105">
        <w:t xml:space="preserve">ilişkin </w:t>
      </w:r>
      <w:r w:rsidR="00EF0920" w:rsidRPr="00C1697D">
        <w:t>Ulaşım</w:t>
      </w:r>
      <w:r w:rsidR="00EF0920">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EB5B1A">
      <w:pPr>
        <w:tabs>
          <w:tab w:val="left" w:pos="709"/>
        </w:tabs>
        <w:ind w:right="-1"/>
        <w:jc w:val="both"/>
      </w:pPr>
    </w:p>
    <w:p w:rsidR="009360F6" w:rsidRDefault="009360F6" w:rsidP="009360F6">
      <w:pPr>
        <w:ind w:right="-63"/>
        <w:jc w:val="center"/>
      </w:pPr>
      <w:r>
        <w:t>T.C.</w:t>
      </w:r>
    </w:p>
    <w:p w:rsidR="009360F6" w:rsidRDefault="009360F6" w:rsidP="009360F6">
      <w:pPr>
        <w:ind w:right="-63"/>
        <w:jc w:val="center"/>
      </w:pPr>
      <w:r>
        <w:t>ANKARA BÜYÜKŞEHİR BELEDİYE MECLİSİ</w:t>
      </w:r>
    </w:p>
    <w:p w:rsidR="009360F6" w:rsidRDefault="009360F6" w:rsidP="009360F6">
      <w:pPr>
        <w:ind w:right="-63"/>
        <w:jc w:val="center"/>
      </w:pPr>
      <w:r>
        <w:t>Ulaşım Komisyonu Raporu</w:t>
      </w:r>
    </w:p>
    <w:p w:rsidR="009360F6" w:rsidRDefault="009360F6" w:rsidP="009360F6">
      <w:pPr>
        <w:ind w:right="-63"/>
        <w:jc w:val="center"/>
      </w:pPr>
    </w:p>
    <w:p w:rsidR="009360F6" w:rsidRDefault="009360F6" w:rsidP="009360F6">
      <w:pPr>
        <w:tabs>
          <w:tab w:val="left" w:pos="567"/>
        </w:tabs>
        <w:ind w:right="-63"/>
        <w:jc w:val="center"/>
      </w:pPr>
    </w:p>
    <w:p w:rsidR="009360F6" w:rsidRDefault="009360F6" w:rsidP="009360F6">
      <w:pPr>
        <w:tabs>
          <w:tab w:val="left" w:pos="567"/>
        </w:tabs>
        <w:ind w:right="-1"/>
      </w:pPr>
      <w:r>
        <w:t>Rapor No: 04                                                                                                                   15.05.2026</w:t>
      </w:r>
    </w:p>
    <w:p w:rsidR="009360F6" w:rsidRDefault="009360F6" w:rsidP="009360F6">
      <w:pPr>
        <w:ind w:right="-63"/>
        <w:jc w:val="center"/>
      </w:pPr>
    </w:p>
    <w:p w:rsidR="009360F6" w:rsidRDefault="009360F6" w:rsidP="009360F6">
      <w:pPr>
        <w:ind w:right="-63"/>
        <w:jc w:val="center"/>
      </w:pPr>
    </w:p>
    <w:p w:rsidR="009360F6" w:rsidRDefault="009360F6" w:rsidP="009360F6">
      <w:pPr>
        <w:ind w:right="-63"/>
        <w:jc w:val="center"/>
      </w:pPr>
      <w:r>
        <w:t>BÜYÜKŞEHİR BELEDİYE MECLİSİ BAŞKANLIĞINA</w:t>
      </w:r>
    </w:p>
    <w:p w:rsidR="009360F6" w:rsidRDefault="009360F6" w:rsidP="009360F6">
      <w:pPr>
        <w:pStyle w:val="GvdeMetniGirintisi"/>
        <w:ind w:right="-63" w:firstLine="0"/>
      </w:pPr>
    </w:p>
    <w:p w:rsidR="009360F6" w:rsidRDefault="009360F6" w:rsidP="009360F6">
      <w:pPr>
        <w:pStyle w:val="GvdeMetniGirintisi"/>
        <w:ind w:right="-63" w:firstLine="0"/>
      </w:pPr>
    </w:p>
    <w:p w:rsidR="009360F6" w:rsidRDefault="009360F6" w:rsidP="009360F6">
      <w:pPr>
        <w:pStyle w:val="GvdeMetniGirintisi"/>
        <w:ind w:right="-63" w:firstLine="0"/>
      </w:pPr>
    </w:p>
    <w:p w:rsidR="009360F6" w:rsidRDefault="009360F6" w:rsidP="009360F6">
      <w:pPr>
        <w:ind w:firstLine="708"/>
        <w:jc w:val="both"/>
      </w:pPr>
      <w:r>
        <w:t>Mamak İlçesinde bulunan 386 ve 358 no.lu EGO otobüs sefer sayılarının artırılmasına ilişkin Üye Hüseyin KARABULUT tarafından verilen önerge Büyükşehir Belediye Meclisinin 07.05.2026 tarihli ve 05. gündem maddesi olarak komisyonumuza havale edilen dosya incelendi.</w:t>
      </w:r>
    </w:p>
    <w:p w:rsidR="009360F6" w:rsidRDefault="009360F6" w:rsidP="009360F6">
      <w:pPr>
        <w:ind w:firstLine="708"/>
        <w:jc w:val="both"/>
      </w:pPr>
    </w:p>
    <w:p w:rsidR="009360F6" w:rsidRDefault="009360F6" w:rsidP="009360F6">
      <w:pPr>
        <w:ind w:firstLine="708"/>
        <w:jc w:val="both"/>
      </w:pPr>
      <w:r>
        <w:t>Komisyonumuzca yapılan incelemeler neticesinde;</w:t>
      </w:r>
      <w:r w:rsidRPr="00F52182">
        <w:t xml:space="preserve"> </w:t>
      </w:r>
      <w:r>
        <w:t>386 No.lu Mutlu-Mamak Banliyö Tren İstasyonu, 358 No.lu Akşemsettin-Bağderesi Banliyö Tren İstasyonu Otobüs hatlarının sabah ve akşam saatlerinde yoğun kullanımdan dolayı sefer sayılarının artırılması komisyonumuzca uygun görülmüştür.</w:t>
      </w:r>
    </w:p>
    <w:p w:rsidR="009360F6" w:rsidRDefault="009360F6" w:rsidP="009360F6">
      <w:pPr>
        <w:ind w:firstLine="708"/>
        <w:jc w:val="both"/>
      </w:pPr>
    </w:p>
    <w:p w:rsidR="009360F6" w:rsidRDefault="009360F6" w:rsidP="009360F6">
      <w:pPr>
        <w:ind w:firstLine="708"/>
        <w:jc w:val="both"/>
      </w:pPr>
      <w:r>
        <w:t>Raporumuz Büyükşehir Belediye Meclisinin onayına arz olunur.</w:t>
      </w:r>
    </w:p>
    <w:p w:rsidR="009360F6" w:rsidRDefault="009360F6" w:rsidP="009360F6">
      <w:pPr>
        <w:ind w:right="-1" w:firstLine="709"/>
        <w:jc w:val="both"/>
      </w:pPr>
    </w:p>
    <w:p w:rsidR="009360F6" w:rsidRDefault="009360F6" w:rsidP="009360F6">
      <w:pPr>
        <w:ind w:right="-1"/>
        <w:jc w:val="both"/>
      </w:pPr>
    </w:p>
    <w:p w:rsidR="009360F6" w:rsidRDefault="009360F6" w:rsidP="009360F6">
      <w:pPr>
        <w:ind w:right="-1"/>
        <w:jc w:val="both"/>
      </w:pPr>
    </w:p>
    <w:p w:rsidR="009360F6" w:rsidRDefault="009360F6" w:rsidP="009360F6">
      <w:pPr>
        <w:ind w:right="-1"/>
        <w:jc w:val="both"/>
      </w:pPr>
    </w:p>
    <w:p w:rsidR="009360F6" w:rsidRDefault="009360F6" w:rsidP="009360F6">
      <w:pPr>
        <w:ind w:right="-1"/>
        <w:jc w:val="both"/>
      </w:pPr>
    </w:p>
    <w:tbl>
      <w:tblPr>
        <w:tblW w:w="9781" w:type="dxa"/>
        <w:tblInd w:w="-142" w:type="dxa"/>
        <w:tblLook w:val="04A0" w:firstRow="1" w:lastRow="0" w:firstColumn="1" w:lastColumn="0" w:noHBand="0" w:noVBand="1"/>
      </w:tblPr>
      <w:tblGrid>
        <w:gridCol w:w="2977"/>
        <w:gridCol w:w="3402"/>
        <w:gridCol w:w="3402"/>
      </w:tblGrid>
      <w:tr w:rsidR="009360F6" w:rsidTr="00FD3801">
        <w:trPr>
          <w:trHeight w:val="1417"/>
        </w:trPr>
        <w:tc>
          <w:tcPr>
            <w:tcW w:w="2977" w:type="dxa"/>
            <w:hideMark/>
          </w:tcPr>
          <w:p w:rsidR="009360F6" w:rsidRDefault="009360F6" w:rsidP="00FD3801">
            <w:pPr>
              <w:ind w:left="-112" w:right="-114"/>
              <w:jc w:val="center"/>
              <w:rPr>
                <w:szCs w:val="22"/>
              </w:rPr>
            </w:pPr>
            <w:r>
              <w:t>Cengiz ALBAYRAK</w:t>
            </w:r>
          </w:p>
          <w:p w:rsidR="009360F6" w:rsidRDefault="009360F6" w:rsidP="00FD3801">
            <w:pPr>
              <w:ind w:left="-112" w:right="-114"/>
              <w:jc w:val="center"/>
            </w:pPr>
            <w:r>
              <w:t>Komisyon Başkanı</w:t>
            </w:r>
          </w:p>
        </w:tc>
        <w:tc>
          <w:tcPr>
            <w:tcW w:w="3402" w:type="dxa"/>
            <w:hideMark/>
          </w:tcPr>
          <w:p w:rsidR="009360F6" w:rsidRDefault="009360F6" w:rsidP="00FD3801">
            <w:pPr>
              <w:ind w:right="-111"/>
              <w:jc w:val="center"/>
            </w:pPr>
            <w:r>
              <w:t>Savaş YİĞİT</w:t>
            </w:r>
          </w:p>
          <w:p w:rsidR="009360F6" w:rsidRDefault="009360F6" w:rsidP="00FD3801">
            <w:pPr>
              <w:ind w:right="-111"/>
              <w:jc w:val="center"/>
            </w:pPr>
            <w:r>
              <w:t>Başkan Vekili</w:t>
            </w:r>
          </w:p>
        </w:tc>
        <w:tc>
          <w:tcPr>
            <w:tcW w:w="3402" w:type="dxa"/>
            <w:hideMark/>
          </w:tcPr>
          <w:p w:rsidR="009360F6" w:rsidRDefault="009360F6" w:rsidP="00FD3801">
            <w:pPr>
              <w:ind w:right="-111"/>
              <w:jc w:val="center"/>
            </w:pPr>
            <w:r>
              <w:t>Hüseyin Can GÜNER</w:t>
            </w:r>
          </w:p>
          <w:p w:rsidR="009360F6" w:rsidRDefault="009360F6" w:rsidP="00FD3801">
            <w:pPr>
              <w:ind w:right="-111"/>
              <w:jc w:val="center"/>
            </w:pPr>
            <w:r>
              <w:t>Üye</w:t>
            </w:r>
          </w:p>
        </w:tc>
      </w:tr>
      <w:tr w:rsidR="009360F6" w:rsidTr="00FD3801">
        <w:trPr>
          <w:trHeight w:val="1417"/>
        </w:trPr>
        <w:tc>
          <w:tcPr>
            <w:tcW w:w="2977" w:type="dxa"/>
            <w:vAlign w:val="center"/>
            <w:hideMark/>
          </w:tcPr>
          <w:p w:rsidR="009360F6" w:rsidRDefault="009360F6" w:rsidP="00FD3801">
            <w:pPr>
              <w:ind w:right="-114"/>
              <w:jc w:val="center"/>
            </w:pPr>
            <w:r>
              <w:t>Mürsel YILDIZKAYA</w:t>
            </w:r>
          </w:p>
          <w:p w:rsidR="009360F6" w:rsidRDefault="009360F6" w:rsidP="00FD3801">
            <w:pPr>
              <w:ind w:right="-114"/>
              <w:jc w:val="center"/>
            </w:pPr>
            <w:r>
              <w:t>Üye</w:t>
            </w:r>
          </w:p>
        </w:tc>
        <w:tc>
          <w:tcPr>
            <w:tcW w:w="3402" w:type="dxa"/>
            <w:vAlign w:val="center"/>
            <w:hideMark/>
          </w:tcPr>
          <w:p w:rsidR="009360F6" w:rsidRDefault="009360F6" w:rsidP="00FD3801">
            <w:pPr>
              <w:ind w:right="-111"/>
              <w:jc w:val="center"/>
            </w:pPr>
            <w:r>
              <w:t>Lütfi BULUT</w:t>
            </w:r>
          </w:p>
          <w:p w:rsidR="009360F6" w:rsidRDefault="009360F6" w:rsidP="00FD3801">
            <w:pPr>
              <w:ind w:right="-111"/>
              <w:jc w:val="center"/>
            </w:pPr>
            <w:r>
              <w:t>Üye</w:t>
            </w:r>
          </w:p>
        </w:tc>
        <w:tc>
          <w:tcPr>
            <w:tcW w:w="3402" w:type="dxa"/>
            <w:vAlign w:val="center"/>
            <w:hideMark/>
          </w:tcPr>
          <w:p w:rsidR="009360F6" w:rsidRDefault="009360F6" w:rsidP="00FD3801">
            <w:pPr>
              <w:ind w:right="-111"/>
              <w:jc w:val="center"/>
            </w:pPr>
            <w:r>
              <w:t>Fırat GÖKÇE</w:t>
            </w:r>
          </w:p>
          <w:p w:rsidR="009360F6" w:rsidRDefault="009360F6" w:rsidP="00FD3801">
            <w:pPr>
              <w:ind w:right="-111"/>
              <w:jc w:val="center"/>
            </w:pPr>
            <w:r>
              <w:t>Üye</w:t>
            </w:r>
          </w:p>
        </w:tc>
      </w:tr>
      <w:tr w:rsidR="009360F6" w:rsidTr="00FD3801">
        <w:trPr>
          <w:trHeight w:val="1417"/>
        </w:trPr>
        <w:tc>
          <w:tcPr>
            <w:tcW w:w="2977" w:type="dxa"/>
            <w:vAlign w:val="bottom"/>
            <w:hideMark/>
          </w:tcPr>
          <w:p w:rsidR="009360F6" w:rsidRDefault="009360F6" w:rsidP="00FD3801">
            <w:pPr>
              <w:ind w:right="-114"/>
              <w:jc w:val="center"/>
            </w:pPr>
            <w:r>
              <w:t>Ahmet ÖZBEK</w:t>
            </w:r>
          </w:p>
          <w:p w:rsidR="009360F6" w:rsidRDefault="009360F6" w:rsidP="00FD3801">
            <w:pPr>
              <w:ind w:right="-114"/>
              <w:jc w:val="center"/>
            </w:pPr>
            <w:r>
              <w:t>Üye</w:t>
            </w:r>
          </w:p>
        </w:tc>
        <w:tc>
          <w:tcPr>
            <w:tcW w:w="3402" w:type="dxa"/>
            <w:vAlign w:val="bottom"/>
            <w:hideMark/>
          </w:tcPr>
          <w:p w:rsidR="009360F6" w:rsidRDefault="009360F6" w:rsidP="00FD3801">
            <w:pPr>
              <w:ind w:right="-111"/>
              <w:jc w:val="center"/>
            </w:pPr>
            <w:r>
              <w:t>Osman AYDOĞDU</w:t>
            </w:r>
          </w:p>
          <w:p w:rsidR="009360F6" w:rsidRDefault="009360F6" w:rsidP="00FD3801">
            <w:pPr>
              <w:ind w:right="-111"/>
              <w:jc w:val="center"/>
            </w:pPr>
            <w:r>
              <w:t>Üye</w:t>
            </w:r>
          </w:p>
        </w:tc>
        <w:tc>
          <w:tcPr>
            <w:tcW w:w="3402" w:type="dxa"/>
            <w:vAlign w:val="bottom"/>
            <w:hideMark/>
          </w:tcPr>
          <w:p w:rsidR="009360F6" w:rsidRDefault="009360F6" w:rsidP="00FD3801">
            <w:pPr>
              <w:ind w:right="-111"/>
              <w:jc w:val="center"/>
            </w:pPr>
            <w:r>
              <w:t>Adnan Taha TUĞRUL</w:t>
            </w:r>
          </w:p>
          <w:p w:rsidR="009360F6" w:rsidRDefault="009360F6" w:rsidP="00FD3801">
            <w:pPr>
              <w:ind w:right="-111"/>
              <w:jc w:val="center"/>
            </w:pPr>
            <w:r>
              <w:t>Üye</w:t>
            </w:r>
          </w:p>
        </w:tc>
      </w:tr>
    </w:tbl>
    <w:p w:rsidR="009360F6" w:rsidRDefault="009360F6" w:rsidP="009360F6">
      <w:pPr>
        <w:ind w:right="-1"/>
        <w:jc w:val="both"/>
      </w:pPr>
    </w:p>
    <w:p w:rsidR="009360F6" w:rsidRDefault="009360F6" w:rsidP="00EB5B1A">
      <w:pPr>
        <w:tabs>
          <w:tab w:val="left" w:pos="709"/>
        </w:tabs>
        <w:ind w:right="-1"/>
        <w:jc w:val="both"/>
      </w:pPr>
      <w:bookmarkStart w:id="0" w:name="_GoBack"/>
      <w:bookmarkEnd w:id="0"/>
    </w:p>
    <w:sectPr w:rsidR="009360F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0F6"/>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2F3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3B11-EF95-4F85-809B-AAD145FB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2026-06-12T06:56:00Z</dcterms:created>
  <dcterms:modified xsi:type="dcterms:W3CDTF">2026-06-17T06:19:00Z</dcterms:modified>
</cp:coreProperties>
</file>