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7D1A22" w:rsidRDefault="007D1A22"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434A77">
        <w:t>70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434A77" w:rsidP="00AA7ED1">
      <w:pPr>
        <w:ind w:right="-1" w:firstLine="708"/>
        <w:jc w:val="both"/>
      </w:pPr>
      <w:r>
        <w:t>Yeni açılacak olan 156 ve 156-1 no.lu EGO hatlarının ücret tarifelerinin belirlenmesine</w:t>
      </w:r>
      <w:r w:rsidR="0094113B">
        <w:t xml:space="preserve"> i</w:t>
      </w:r>
      <w:r w:rsidR="0094113B" w:rsidRPr="00C1697D">
        <w:t xml:space="preserve">lişkin </w:t>
      </w:r>
      <w:r w:rsidR="00981BC8" w:rsidRPr="00CB4C59">
        <w:t>Hukuk ve Tarifeler</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14</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434A77" w:rsidRDefault="00EC582E" w:rsidP="00434A77">
      <w:pPr>
        <w:pStyle w:val="msobodytextindent"/>
        <w:tabs>
          <w:tab w:val="left" w:pos="9355"/>
        </w:tabs>
        <w:ind w:firstLine="709"/>
      </w:pPr>
      <w:r w:rsidRPr="00E35A5A">
        <w:t>Konu üzerinde yapılan görüşmelerde;</w:t>
      </w:r>
      <w:r w:rsidR="00B05A60">
        <w:t xml:space="preserve"> </w:t>
      </w:r>
      <w:r w:rsidR="00434A77">
        <w:t>EGO Genel Müdürlüğü Otobüs İşletme Dairesi Başkanlığının 11.05.2026 tarihli ve E. 368035 sayılı yazılarında; Otobüs İşletme Dairesi Başkanlığının 1. Bölge Otobüs işletme Şube Müdürlüğü hizmet alanı içerisinde bulunan, vatandaşlardan gelen talepler doğrultusunda, Haymana çevre mahallelerinden Haymana ilçe merkezine ulaşımın iyileştirilmesi amacıyla iki yeni toplu taşıma hattı oluşturulmuştur. Bu kapsamda yeni açılacak olan 156 ve 156-1 numaralı EGO hatları ile ilgili;</w:t>
      </w:r>
    </w:p>
    <w:p w:rsidR="00434A77" w:rsidRDefault="00434A77" w:rsidP="00434A77">
      <w:pPr>
        <w:pStyle w:val="msobodytextindent"/>
        <w:tabs>
          <w:tab w:val="left" w:pos="9355"/>
        </w:tabs>
        <w:ind w:firstLine="709"/>
      </w:pPr>
    </w:p>
    <w:p w:rsidR="00434A77" w:rsidRDefault="00434A77" w:rsidP="00434A77">
      <w:pPr>
        <w:pStyle w:val="msobodytextindent"/>
        <w:tabs>
          <w:tab w:val="left" w:pos="9355"/>
        </w:tabs>
        <w:ind w:firstLine="709"/>
      </w:pPr>
      <w:r>
        <w:t xml:space="preserve">156-1 HAYMANA-YEŞİLYURT-DURUTLAR-SARIGÖL-DEREKÖY hattı (47 km) şehir içi ücret tarifesinin: 156 HAYMANA-ÇALIŞ-BALÇIKHİSAR-YEŞİLÖZ-SİNANLI-YENİCE-KARAHOCA (208 km) hattında ise Tam Bilet 70,00 TL, Öğrenci Bilet 35,00 TL, Öğretmen Bileti 43.00 TL, Kredi Kartı 76,00 TL olarak uygulanması ve söz konusu hatlarda şehir merkezine gidiş ve dönüşlerde aktarma uygulamasının kullanılmamasının uygun olacağı mütalaa edildiği; </w:t>
      </w:r>
    </w:p>
    <w:p w:rsidR="00434A77" w:rsidRDefault="00434A77" w:rsidP="00434A77">
      <w:pPr>
        <w:pStyle w:val="msobodytextindent"/>
        <w:tabs>
          <w:tab w:val="left" w:pos="9355"/>
        </w:tabs>
        <w:ind w:firstLine="709"/>
      </w:pPr>
    </w:p>
    <w:p w:rsidR="00434A77" w:rsidRDefault="00434A77" w:rsidP="00434A77">
      <w:pPr>
        <w:pStyle w:val="msobodytextindent"/>
        <w:tabs>
          <w:tab w:val="left" w:pos="9355"/>
        </w:tabs>
        <w:ind w:firstLine="709"/>
      </w:pPr>
      <w:r>
        <w:t>Vatandaşlardan gelen talepler doğrultusunda, Otobüs İşletme Dairesi Başkanlığı 1. Bölge Otobüs İşletme Şube Müdürlüğü hizmet alanı içerisinde bulunan Haymana çevre mahallelerinden Haymana ilçe merkezine ulaşımın iyileştirilmesi amacıyla iki yeni toplu taşıma hattı oluşturulmuş olup, bu kapsamda yeni açılacak olan 156 ve 156-1 numaralı hatların ücret tarifelerinin;</w:t>
      </w:r>
    </w:p>
    <w:p w:rsidR="00434A77" w:rsidRDefault="00434A77" w:rsidP="00434A77">
      <w:pPr>
        <w:pStyle w:val="msobodytextindent"/>
        <w:tabs>
          <w:tab w:val="left" w:pos="9355"/>
        </w:tabs>
        <w:ind w:firstLine="709"/>
      </w:pPr>
    </w:p>
    <w:p w:rsidR="00434A77" w:rsidRDefault="00434A77" w:rsidP="00434A77">
      <w:pPr>
        <w:pStyle w:val="msobodytextindent"/>
        <w:tabs>
          <w:tab w:val="left" w:pos="9355"/>
        </w:tabs>
        <w:ind w:firstLine="709"/>
      </w:pPr>
      <w:r>
        <w:t>156-1 HAYMANA-YEŞİLYURT-DURUTLAR-SARIGÖL-DEREKÖY hattının şehir içi ücret tarifesi üzerinden,</w:t>
      </w:r>
    </w:p>
    <w:p w:rsidR="00434A77" w:rsidRDefault="00434A77" w:rsidP="00434A77">
      <w:pPr>
        <w:pStyle w:val="msobodytextindent"/>
        <w:tabs>
          <w:tab w:val="left" w:pos="9355"/>
        </w:tabs>
        <w:ind w:firstLine="709"/>
      </w:pPr>
    </w:p>
    <w:p w:rsidR="000E5C48" w:rsidRDefault="00434A77" w:rsidP="00434A77">
      <w:pPr>
        <w:pStyle w:val="msobodytextindent"/>
        <w:tabs>
          <w:tab w:val="left" w:pos="9355"/>
        </w:tabs>
        <w:ind w:firstLine="709"/>
      </w:pPr>
      <w:r>
        <w:t>156 HAYMANA-ÇALIŞ-BALÇIKHİSAR-YEŞİLÖZ-SİNANLI-YENİCE-KARAHOCA hattında ise Tam Bilet 70,00 TL, Öğrenci Bilet 35,00 TL, Öğretmen Bileti 43,00 TL, Kredi Kartı 75,00 TL olarak uygulanması ve söz konusu hatlarda şehir merkezine gidiş ve dönüşlerde aktarma uygulamasının kullanılmamasına</w:t>
      </w:r>
      <w:r w:rsidR="00CD1D0B">
        <w:t xml:space="preserve"> </w:t>
      </w:r>
      <w:r w:rsidR="00E91105" w:rsidRPr="00E91105">
        <w:t xml:space="preserve">ilişkin </w:t>
      </w:r>
      <w:r w:rsidR="00981BC8" w:rsidRPr="00CB4C59">
        <w:t>Hukuk ve Tarifeler</w:t>
      </w:r>
      <w:r w:rsidR="00107BD7">
        <w:t xml:space="preserve"> </w:t>
      </w:r>
      <w:r w:rsidR="00413A11">
        <w:t xml:space="preserve">Komisyonu Raporu </w:t>
      </w:r>
      <w:r>
        <w:t xml:space="preserve">Komisyon </w:t>
      </w:r>
      <w:r w:rsidRPr="00A24A8A">
        <w:t>Başkanı Burak KOÇ’un</w:t>
      </w:r>
      <w:r w:rsidR="007D1A22">
        <w:t xml:space="preserve"> önerisi üzerine</w:t>
      </w:r>
      <w:r w:rsidRPr="00A24A8A">
        <w:t xml:space="preserve"> “75 TL</w:t>
      </w:r>
      <w:r w:rsidR="007D1A22">
        <w:t>.</w:t>
      </w:r>
      <w:r w:rsidRPr="00A24A8A">
        <w:t xml:space="preserve"> yazıl</w:t>
      </w:r>
      <w:r w:rsidR="007D1A22">
        <w:t>an</w:t>
      </w:r>
      <w:r w:rsidRPr="00A24A8A">
        <w:t xml:space="preserve"> rakamın 76 TL</w:t>
      </w:r>
      <w:r w:rsidR="007D1A22">
        <w:t>.</w:t>
      </w:r>
      <w:r w:rsidRPr="00A24A8A">
        <w:t xml:space="preserve"> olarak düzeltil</w:t>
      </w:r>
      <w:r w:rsidR="007D1A22">
        <w:t>mesi” suretiyle</w:t>
      </w:r>
      <w:r w:rsidR="00F425FD">
        <w:t xml:space="preserve"> oylanarak</w:t>
      </w:r>
      <w:r w:rsidR="00981BC8">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7D1A22" w:rsidRDefault="007D1A22"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621E8C" w:rsidRDefault="00621E8C" w:rsidP="00EB5B1A">
      <w:pPr>
        <w:tabs>
          <w:tab w:val="left" w:pos="709"/>
        </w:tabs>
        <w:ind w:right="-1"/>
        <w:jc w:val="both"/>
      </w:pPr>
    </w:p>
    <w:p w:rsidR="00621E8C" w:rsidRDefault="00621E8C" w:rsidP="00EB5B1A">
      <w:pPr>
        <w:tabs>
          <w:tab w:val="left" w:pos="709"/>
        </w:tabs>
        <w:ind w:right="-1"/>
        <w:jc w:val="both"/>
      </w:pPr>
    </w:p>
    <w:p w:rsidR="00621E8C" w:rsidRPr="00CB4C59" w:rsidRDefault="00621E8C" w:rsidP="00621E8C">
      <w:pPr>
        <w:jc w:val="center"/>
      </w:pPr>
      <w:r w:rsidRPr="00CB4C59">
        <w:t>T.C.</w:t>
      </w:r>
    </w:p>
    <w:p w:rsidR="00621E8C" w:rsidRPr="00CB4C59" w:rsidRDefault="00621E8C" w:rsidP="00621E8C">
      <w:pPr>
        <w:jc w:val="center"/>
      </w:pPr>
      <w:r w:rsidRPr="00CB4C59">
        <w:t>ANKARA BÜYÜKŞEHİR BELEDİYE MECLİSİ</w:t>
      </w:r>
    </w:p>
    <w:p w:rsidR="00621E8C" w:rsidRPr="00CB4C59" w:rsidRDefault="00621E8C" w:rsidP="00621E8C">
      <w:pPr>
        <w:jc w:val="center"/>
      </w:pPr>
      <w:r w:rsidRPr="00CB4C59">
        <w:t>Hukuk ve Tarifeler Komisyonu Raporu</w:t>
      </w:r>
    </w:p>
    <w:p w:rsidR="00621E8C" w:rsidRPr="00CB4C59" w:rsidRDefault="00621E8C" w:rsidP="00621E8C">
      <w:pPr>
        <w:jc w:val="center"/>
      </w:pPr>
    </w:p>
    <w:p w:rsidR="00621E8C" w:rsidRPr="00CB4C59" w:rsidRDefault="00621E8C" w:rsidP="00621E8C">
      <w:r w:rsidRPr="00CB4C59">
        <w:t xml:space="preserve">  Rapor No: </w:t>
      </w:r>
      <w:r>
        <w:t>14</w:t>
      </w:r>
      <w:r w:rsidRPr="00CB4C59">
        <w:t xml:space="preserve">  </w:t>
      </w:r>
      <w:r w:rsidRPr="00CB4C59">
        <w:tab/>
      </w:r>
      <w:r w:rsidRPr="00CB4C59">
        <w:tab/>
      </w:r>
      <w:r w:rsidRPr="00CB4C59">
        <w:tab/>
      </w:r>
      <w:r w:rsidRPr="00CB4C59">
        <w:tab/>
      </w:r>
      <w:r w:rsidRPr="00CB4C59">
        <w:tab/>
      </w:r>
      <w:r w:rsidRPr="00CB4C59">
        <w:tab/>
        <w:t xml:space="preserve">                                        </w:t>
      </w:r>
      <w:r>
        <w:t>15</w:t>
      </w:r>
      <w:r w:rsidRPr="00CB4C59">
        <w:t>.0</w:t>
      </w:r>
      <w:r>
        <w:t>5</w:t>
      </w:r>
      <w:r w:rsidRPr="00CB4C59">
        <w:t>.2026</w:t>
      </w:r>
    </w:p>
    <w:p w:rsidR="00621E8C" w:rsidRDefault="00621E8C" w:rsidP="00621E8C">
      <w:pPr>
        <w:jc w:val="center"/>
      </w:pPr>
    </w:p>
    <w:p w:rsidR="00621E8C" w:rsidRDefault="00621E8C" w:rsidP="00621E8C">
      <w:pPr>
        <w:jc w:val="center"/>
      </w:pPr>
      <w:r w:rsidRPr="00CB4C59">
        <w:t>BÜYÜKŞEHİR BELEDİYE MECLİSİ BAŞKANLIĞINA</w:t>
      </w:r>
    </w:p>
    <w:p w:rsidR="00621E8C" w:rsidRDefault="00621E8C" w:rsidP="00621E8C">
      <w:pPr>
        <w:jc w:val="center"/>
      </w:pPr>
    </w:p>
    <w:p w:rsidR="00621E8C" w:rsidRPr="00CB4C59" w:rsidRDefault="00621E8C" w:rsidP="00621E8C">
      <w:pPr>
        <w:jc w:val="center"/>
      </w:pPr>
    </w:p>
    <w:p w:rsidR="00621E8C" w:rsidRPr="00CB4C59" w:rsidRDefault="00621E8C" w:rsidP="00621E8C">
      <w:pPr>
        <w:pStyle w:val="GvdeMetniGirintisi"/>
        <w:tabs>
          <w:tab w:val="left" w:pos="9355"/>
        </w:tabs>
        <w:ind w:firstLine="709"/>
      </w:pPr>
      <w:r>
        <w:t>Yeni açılacak olan 156 ve 156-1 no.lu EGO hatlarının ücret tarifelerinin belirlenmesine</w:t>
      </w:r>
      <w:r w:rsidRPr="00E80FC1">
        <w:t xml:space="preserve"> </w:t>
      </w:r>
      <w:r w:rsidRPr="00CB4C59">
        <w:t xml:space="preserve">ilişkin </w:t>
      </w:r>
      <w:r>
        <w:t xml:space="preserve">EGO Genel Müdürlüğünün </w:t>
      </w:r>
      <w:r w:rsidRPr="00CB4C59">
        <w:t>E-</w:t>
      </w:r>
      <w:r>
        <w:t>369727</w:t>
      </w:r>
      <w:r w:rsidRPr="00CB4C59">
        <w:t xml:space="preserve"> sayılı yazısı Büyükşehir Belediyesi Meclisinin </w:t>
      </w:r>
      <w:r>
        <w:t>11</w:t>
      </w:r>
      <w:r w:rsidRPr="00CB4C59">
        <w:t>.0</w:t>
      </w:r>
      <w:r>
        <w:t>5</w:t>
      </w:r>
      <w:r w:rsidRPr="00CB4C59">
        <w:t xml:space="preserve">.2026 tarihli ve </w:t>
      </w:r>
      <w:r>
        <w:t>08</w:t>
      </w:r>
      <w:r w:rsidRPr="00CB4C59">
        <w:t>. gündem maddesi olarak komisyonumuza havale edilen dosya incelendi.</w:t>
      </w:r>
    </w:p>
    <w:p w:rsidR="00621E8C" w:rsidRPr="00CB4C59" w:rsidRDefault="00621E8C" w:rsidP="00621E8C">
      <w:pPr>
        <w:pStyle w:val="GvdeMetniGirintisi"/>
        <w:tabs>
          <w:tab w:val="left" w:pos="9355"/>
        </w:tabs>
      </w:pPr>
    </w:p>
    <w:p w:rsidR="00621E8C" w:rsidRDefault="00621E8C" w:rsidP="00621E8C">
      <w:pPr>
        <w:pStyle w:val="msobodytextindent"/>
        <w:tabs>
          <w:tab w:val="left" w:pos="9355"/>
        </w:tabs>
        <w:ind w:firstLine="709"/>
      </w:pPr>
      <w:r w:rsidRPr="00CB4C59">
        <w:t>Komisyonumuzca yapılan incelemeler neticesinde;</w:t>
      </w:r>
      <w:r>
        <w:t xml:space="preserve"> EGO Genel Müdürlüğü Otobüs İşletme Dairesi Başkanlığının 11.05.2026 tarihli ve E. 368035 sayılı yazılarında; Otobüs İşletme Dairesi Başkanlığının 1. Bölge Otobüs işletme Şube Müdürlüğü hizmet alanı içerisinde bulunan, vatandaşlardan gelen talepler doğrultusunda, Haymana çevre mahallelerinden Haymana ilçe merkezine ulaşımın iyileştirilmesi amacıyla iki yeni toplu taşıma hattı oluşturulmuştur. Bu kapsamda yeni açılacak olan 156 ve 156-1 numaralı EGO hatları ile ilgili;</w:t>
      </w:r>
    </w:p>
    <w:p w:rsidR="00621E8C" w:rsidRDefault="00621E8C" w:rsidP="00621E8C">
      <w:pPr>
        <w:pStyle w:val="msobodytextindent"/>
        <w:tabs>
          <w:tab w:val="left" w:pos="9355"/>
        </w:tabs>
        <w:ind w:firstLine="709"/>
      </w:pPr>
    </w:p>
    <w:p w:rsidR="00621E8C" w:rsidRDefault="00621E8C" w:rsidP="00621E8C">
      <w:pPr>
        <w:pStyle w:val="msobodytextindent"/>
        <w:tabs>
          <w:tab w:val="left" w:pos="9355"/>
        </w:tabs>
        <w:ind w:firstLine="709"/>
      </w:pPr>
      <w:r>
        <w:t xml:space="preserve">156-1 HAYMANA-YEŞİLYURT-DURUTLAR-SARIGÖL-DEREKÖY hattı (47 km) şehir içi ücret tarifesinin: 156 HAYMANA-ÇALIŞ-BALÇIKHİSAR-YEŞİLÖZ-SİNANLI-YENİCE-KARAHOCA (208 km) hattında ise Tam Bilet 70,00 TL, Öğrenci Bilet 35,00 TL, Öğretmen Bileti 43.00 TL, Kredi Kartı 76,00 TL olarak uygulanması ve söz konusu hatlarda şehir merkezine gidiş ve dönüşlerde aktarma uygulamasının kullanılmamasının uygun olacağı mütalaa edildiği; </w:t>
      </w:r>
    </w:p>
    <w:p w:rsidR="00621E8C" w:rsidRDefault="00621E8C" w:rsidP="00621E8C">
      <w:pPr>
        <w:pStyle w:val="msobodytextindent"/>
        <w:tabs>
          <w:tab w:val="left" w:pos="9355"/>
        </w:tabs>
        <w:ind w:firstLine="709"/>
      </w:pPr>
    </w:p>
    <w:p w:rsidR="00621E8C" w:rsidRDefault="00621E8C" w:rsidP="00621E8C">
      <w:pPr>
        <w:pStyle w:val="msobodytextindent"/>
        <w:tabs>
          <w:tab w:val="left" w:pos="9355"/>
        </w:tabs>
        <w:ind w:firstLine="709"/>
      </w:pPr>
      <w:r>
        <w:t>Vatandaşlardan gelen talepler doğrultusunda, Otobüs İşletme Dairesi Başkanlığı 1. Bölge Otobüs İşletme Şube Müdürlüğü hizmet alanı içerisinde bulunan Haymana çevre mahallelerinden Haymana ilçe merkezine ulaşımın iyileştirilmesi amacıyla iki yeni toplu taşıma hattı oluşturulmuş olup, bu kapsamda yeni açılacak olan 156 ve 156-1 numaralı hatların ücret tarifelerinin;</w:t>
      </w:r>
    </w:p>
    <w:p w:rsidR="00621E8C" w:rsidRDefault="00621E8C" w:rsidP="00621E8C">
      <w:pPr>
        <w:pStyle w:val="msobodytextindent"/>
        <w:tabs>
          <w:tab w:val="left" w:pos="9355"/>
        </w:tabs>
        <w:ind w:firstLine="709"/>
      </w:pPr>
    </w:p>
    <w:p w:rsidR="00621E8C" w:rsidRDefault="00621E8C" w:rsidP="00621E8C">
      <w:pPr>
        <w:pStyle w:val="msobodytextindent"/>
        <w:tabs>
          <w:tab w:val="left" w:pos="9355"/>
        </w:tabs>
        <w:ind w:firstLine="709"/>
      </w:pPr>
      <w:r>
        <w:t>156-1 HAYMANA-YEŞİLYURT-DURUTLAR-SARIGÖL-DEREKÖY hattının şehir içi ücret tarifesi üzerinden,</w:t>
      </w:r>
    </w:p>
    <w:p w:rsidR="00621E8C" w:rsidRDefault="00621E8C" w:rsidP="00621E8C">
      <w:pPr>
        <w:pStyle w:val="msobodytextindent"/>
        <w:tabs>
          <w:tab w:val="left" w:pos="9355"/>
        </w:tabs>
        <w:ind w:firstLine="709"/>
      </w:pPr>
    </w:p>
    <w:p w:rsidR="00621E8C" w:rsidRPr="00CB4C59" w:rsidRDefault="00621E8C" w:rsidP="00621E8C">
      <w:pPr>
        <w:pStyle w:val="msobodytextindent"/>
        <w:tabs>
          <w:tab w:val="left" w:pos="9355"/>
        </w:tabs>
        <w:ind w:firstLine="709"/>
      </w:pPr>
      <w:r>
        <w:t>156 HAYMANA-ÇALIŞ-BALÇIKHİSAR-YEŞİLÖZ-SİNANLI-YENİCE-KARAHOCA hattında ise Tam Bilet 70,00 TL, Öğrenci Bilet 35,00 TL, Öğretmen Bileti 43,00 TL, Kredi Kartı 75,00 TL olarak uygulanması ve söz konusu hatlarda şehir merkezine gidiş ve dönüşlerde aktarma uygulamasının kullanılmaması k</w:t>
      </w:r>
      <w:r w:rsidRPr="00CB4C59">
        <w:t>omisyonumuzca</w:t>
      </w:r>
      <w:r>
        <w:t xml:space="preserve"> uygun görülmüştür.</w:t>
      </w:r>
    </w:p>
    <w:p w:rsidR="00621E8C" w:rsidRPr="00CB4C59" w:rsidRDefault="00621E8C" w:rsidP="00621E8C">
      <w:pPr>
        <w:pStyle w:val="msobodytextindent"/>
        <w:tabs>
          <w:tab w:val="left" w:pos="9355"/>
        </w:tabs>
        <w:ind w:firstLine="709"/>
      </w:pPr>
    </w:p>
    <w:p w:rsidR="00621E8C" w:rsidRDefault="00621E8C" w:rsidP="00621E8C">
      <w:pPr>
        <w:pStyle w:val="msobodytextindent"/>
        <w:tabs>
          <w:tab w:val="left" w:pos="9355"/>
        </w:tabs>
        <w:ind w:firstLine="709"/>
      </w:pPr>
      <w:r w:rsidRPr="00CB4C59">
        <w:t>Raporumuz Büyükşehir Belediye Meclisinin onayına arz olunur.</w:t>
      </w:r>
    </w:p>
    <w:p w:rsidR="00621E8C" w:rsidRDefault="00621E8C" w:rsidP="00621E8C">
      <w:pPr>
        <w:pStyle w:val="msobodytextindent"/>
        <w:tabs>
          <w:tab w:val="left" w:pos="9355"/>
        </w:tabs>
        <w:ind w:firstLine="709"/>
      </w:pPr>
    </w:p>
    <w:p w:rsidR="00621E8C" w:rsidRPr="00CB4C59" w:rsidRDefault="00621E8C" w:rsidP="00621E8C">
      <w:pPr>
        <w:pStyle w:val="msobodytextindent"/>
        <w:tabs>
          <w:tab w:val="left" w:pos="9355"/>
        </w:tabs>
        <w:ind w:firstLine="709"/>
      </w:pPr>
    </w:p>
    <w:tbl>
      <w:tblPr>
        <w:tblpPr w:leftFromText="141" w:rightFromText="141" w:vertAnchor="text" w:tblpX="108" w:tblpY="-74"/>
        <w:tblW w:w="9350" w:type="dxa"/>
        <w:shd w:val="clear" w:color="auto" w:fill="FFFFFF" w:themeFill="background1"/>
        <w:tblLook w:val="04A0" w:firstRow="1" w:lastRow="0" w:firstColumn="1" w:lastColumn="0" w:noHBand="0" w:noVBand="1"/>
      </w:tblPr>
      <w:tblGrid>
        <w:gridCol w:w="3201"/>
        <w:gridCol w:w="3456"/>
        <w:gridCol w:w="2693"/>
      </w:tblGrid>
      <w:tr w:rsidR="00621E8C" w:rsidRPr="00CB4C59" w:rsidTr="00411037">
        <w:trPr>
          <w:trHeight w:val="844"/>
        </w:trPr>
        <w:tc>
          <w:tcPr>
            <w:tcW w:w="3201" w:type="dxa"/>
            <w:shd w:val="clear" w:color="auto" w:fill="FFFFFF" w:themeFill="background1"/>
            <w:hideMark/>
          </w:tcPr>
          <w:p w:rsidR="00621E8C" w:rsidRDefault="00621E8C" w:rsidP="00411037">
            <w:pPr>
              <w:jc w:val="center"/>
            </w:pPr>
            <w:r>
              <w:t>Burak KOÇ</w:t>
            </w:r>
          </w:p>
          <w:p w:rsidR="00621E8C" w:rsidRDefault="00621E8C" w:rsidP="00411037">
            <w:pPr>
              <w:jc w:val="center"/>
            </w:pPr>
            <w:r>
              <w:t>Komisyon Başkanı</w:t>
            </w:r>
          </w:p>
        </w:tc>
        <w:tc>
          <w:tcPr>
            <w:tcW w:w="3456" w:type="dxa"/>
            <w:shd w:val="clear" w:color="auto" w:fill="FFFFFF" w:themeFill="background1"/>
            <w:hideMark/>
          </w:tcPr>
          <w:p w:rsidR="00621E8C" w:rsidRDefault="00621E8C" w:rsidP="00411037">
            <w:pPr>
              <w:jc w:val="center"/>
            </w:pPr>
            <w:r>
              <w:t>Çağrı ERYILMAZ</w:t>
            </w:r>
          </w:p>
          <w:p w:rsidR="00621E8C" w:rsidRDefault="00621E8C" w:rsidP="00411037">
            <w:pPr>
              <w:jc w:val="center"/>
            </w:pPr>
            <w:r>
              <w:t>Başkan Vekili</w:t>
            </w:r>
          </w:p>
        </w:tc>
        <w:tc>
          <w:tcPr>
            <w:tcW w:w="2693" w:type="dxa"/>
            <w:shd w:val="clear" w:color="auto" w:fill="FFFFFF" w:themeFill="background1"/>
            <w:hideMark/>
          </w:tcPr>
          <w:p w:rsidR="00621E8C" w:rsidRDefault="00621E8C" w:rsidP="00411037">
            <w:pPr>
              <w:jc w:val="center"/>
            </w:pPr>
            <w:r>
              <w:t>Selim ÇIRPANOĞLU</w:t>
            </w:r>
          </w:p>
          <w:p w:rsidR="00621E8C" w:rsidRDefault="00621E8C" w:rsidP="00411037">
            <w:pPr>
              <w:jc w:val="center"/>
            </w:pPr>
            <w:r>
              <w:t>Üye</w:t>
            </w:r>
          </w:p>
        </w:tc>
      </w:tr>
      <w:tr w:rsidR="00621E8C" w:rsidRPr="00CB4C59" w:rsidTr="00411037">
        <w:trPr>
          <w:trHeight w:val="844"/>
        </w:trPr>
        <w:tc>
          <w:tcPr>
            <w:tcW w:w="3201" w:type="dxa"/>
            <w:shd w:val="clear" w:color="auto" w:fill="FFFFFF" w:themeFill="background1"/>
            <w:vAlign w:val="center"/>
            <w:hideMark/>
          </w:tcPr>
          <w:p w:rsidR="00621E8C" w:rsidRDefault="00621E8C" w:rsidP="00411037">
            <w:pPr>
              <w:jc w:val="center"/>
            </w:pPr>
            <w:r>
              <w:t>Emre DOĞAN</w:t>
            </w:r>
          </w:p>
          <w:p w:rsidR="00621E8C" w:rsidRDefault="00621E8C" w:rsidP="00411037">
            <w:pPr>
              <w:jc w:val="center"/>
            </w:pPr>
            <w:r>
              <w:t>Üye</w:t>
            </w:r>
          </w:p>
        </w:tc>
        <w:tc>
          <w:tcPr>
            <w:tcW w:w="3456" w:type="dxa"/>
            <w:shd w:val="clear" w:color="auto" w:fill="FFFFFF" w:themeFill="background1"/>
            <w:vAlign w:val="center"/>
            <w:hideMark/>
          </w:tcPr>
          <w:p w:rsidR="00621E8C" w:rsidRDefault="00621E8C" w:rsidP="00411037">
            <w:pPr>
              <w:jc w:val="center"/>
            </w:pPr>
            <w:r>
              <w:t>İlke ÇAKAR</w:t>
            </w:r>
          </w:p>
          <w:p w:rsidR="00621E8C" w:rsidRDefault="00621E8C" w:rsidP="00411037">
            <w:pPr>
              <w:jc w:val="center"/>
            </w:pPr>
            <w:r>
              <w:t>Üye</w:t>
            </w:r>
          </w:p>
        </w:tc>
        <w:tc>
          <w:tcPr>
            <w:tcW w:w="2693" w:type="dxa"/>
            <w:shd w:val="clear" w:color="auto" w:fill="FFFFFF" w:themeFill="background1"/>
            <w:vAlign w:val="center"/>
            <w:hideMark/>
          </w:tcPr>
          <w:p w:rsidR="00621E8C" w:rsidRDefault="00621E8C" w:rsidP="00411037">
            <w:pPr>
              <w:jc w:val="center"/>
            </w:pPr>
          </w:p>
          <w:p w:rsidR="00621E8C" w:rsidRDefault="00621E8C" w:rsidP="00411037">
            <w:pPr>
              <w:jc w:val="center"/>
            </w:pPr>
            <w:r>
              <w:t>Ümit ALTINORDU</w:t>
            </w:r>
          </w:p>
          <w:p w:rsidR="00621E8C" w:rsidRDefault="00621E8C" w:rsidP="00411037">
            <w:pPr>
              <w:jc w:val="center"/>
            </w:pPr>
            <w:r>
              <w:t>Üye</w:t>
            </w:r>
          </w:p>
          <w:p w:rsidR="00621E8C" w:rsidRDefault="00621E8C" w:rsidP="00411037">
            <w:pPr>
              <w:jc w:val="center"/>
            </w:pPr>
          </w:p>
        </w:tc>
      </w:tr>
      <w:tr w:rsidR="00621E8C" w:rsidRPr="00CB4C59" w:rsidTr="00411037">
        <w:trPr>
          <w:trHeight w:val="844"/>
        </w:trPr>
        <w:tc>
          <w:tcPr>
            <w:tcW w:w="3201" w:type="dxa"/>
            <w:shd w:val="clear" w:color="auto" w:fill="FFFFFF" w:themeFill="background1"/>
            <w:vAlign w:val="bottom"/>
            <w:hideMark/>
          </w:tcPr>
          <w:p w:rsidR="00621E8C" w:rsidRDefault="00621E8C" w:rsidP="00411037">
            <w:pPr>
              <w:jc w:val="center"/>
            </w:pPr>
            <w:r>
              <w:t>Fatih ÜNAL</w:t>
            </w:r>
          </w:p>
          <w:p w:rsidR="00621E8C" w:rsidRDefault="00621E8C" w:rsidP="00411037">
            <w:pPr>
              <w:jc w:val="center"/>
            </w:pPr>
            <w:r>
              <w:t>Üye</w:t>
            </w:r>
          </w:p>
        </w:tc>
        <w:tc>
          <w:tcPr>
            <w:tcW w:w="3456" w:type="dxa"/>
            <w:shd w:val="clear" w:color="auto" w:fill="FFFFFF" w:themeFill="background1"/>
            <w:vAlign w:val="bottom"/>
            <w:hideMark/>
          </w:tcPr>
          <w:p w:rsidR="00621E8C" w:rsidRDefault="00621E8C" w:rsidP="00411037">
            <w:pPr>
              <w:jc w:val="center"/>
            </w:pPr>
            <w:r>
              <w:t>Abdullah Emin TEKİN</w:t>
            </w:r>
          </w:p>
          <w:p w:rsidR="00621E8C" w:rsidRDefault="00621E8C" w:rsidP="00411037">
            <w:pPr>
              <w:jc w:val="center"/>
            </w:pPr>
            <w:r>
              <w:t>Üye</w:t>
            </w:r>
          </w:p>
        </w:tc>
        <w:tc>
          <w:tcPr>
            <w:tcW w:w="2693" w:type="dxa"/>
            <w:shd w:val="clear" w:color="auto" w:fill="FFFFFF" w:themeFill="background1"/>
            <w:vAlign w:val="bottom"/>
            <w:hideMark/>
          </w:tcPr>
          <w:p w:rsidR="00621E8C" w:rsidRDefault="00621E8C" w:rsidP="00411037">
            <w:pPr>
              <w:jc w:val="center"/>
            </w:pPr>
            <w:r>
              <w:t>Servet TÜRKAYIK</w:t>
            </w:r>
          </w:p>
          <w:p w:rsidR="00621E8C" w:rsidRDefault="00621E8C" w:rsidP="00411037">
            <w:pPr>
              <w:jc w:val="center"/>
            </w:pPr>
            <w:r>
              <w:t>Üye</w:t>
            </w:r>
          </w:p>
        </w:tc>
      </w:tr>
    </w:tbl>
    <w:p w:rsidR="00621E8C" w:rsidRDefault="00621E8C" w:rsidP="00EB5B1A">
      <w:pPr>
        <w:tabs>
          <w:tab w:val="left" w:pos="709"/>
        </w:tabs>
        <w:ind w:right="-1"/>
        <w:jc w:val="both"/>
      </w:pPr>
      <w:bookmarkStart w:id="0" w:name="_GoBack"/>
      <w:bookmarkEnd w:id="0"/>
    </w:p>
    <w:sectPr w:rsidR="00621E8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1E8C"/>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1A22"/>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5FD"/>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576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2951-0F6A-414B-85AD-1E2EBDD5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4249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2026-06-11T10:27:00Z</cp:lastPrinted>
  <dcterms:created xsi:type="dcterms:W3CDTF">2026-06-11T07:52:00Z</dcterms:created>
  <dcterms:modified xsi:type="dcterms:W3CDTF">2026-06-16T11:22:00Z</dcterms:modified>
</cp:coreProperties>
</file>