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621703" w:rsidRDefault="005B2ED8" w:rsidP="00481184">
      <w:pPr>
        <w:jc w:val="both"/>
      </w:pPr>
      <w:r>
        <w:t xml:space="preserve">Karar No: </w:t>
      </w:r>
      <w:r w:rsidR="00C521AD">
        <w:t>838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C1B75">
        <w:t>12</w:t>
      </w:r>
      <w:r w:rsidR="00305F2F">
        <w:t>.</w:t>
      </w:r>
      <w:r w:rsidR="00661F8C">
        <w:t>0</w:t>
      </w:r>
      <w:r w:rsidR="00255817">
        <w:t>6</w:t>
      </w:r>
      <w:r w:rsidR="00273228">
        <w:t>.2026</w:t>
      </w:r>
    </w:p>
    <w:p w:rsidR="003E46F4" w:rsidRDefault="003E46F4" w:rsidP="00481184">
      <w:pPr>
        <w:jc w:val="center"/>
      </w:pPr>
    </w:p>
    <w:p w:rsidR="003F30E3" w:rsidRDefault="005C0890" w:rsidP="008D3795">
      <w:pPr>
        <w:jc w:val="center"/>
      </w:pPr>
      <w:r w:rsidRPr="002D00A5">
        <w:t>K A R A R</w:t>
      </w:r>
    </w:p>
    <w:p w:rsidR="00CE127F" w:rsidRDefault="00CE127F" w:rsidP="00481184"/>
    <w:p w:rsidR="004168F8" w:rsidRDefault="00C521AD" w:rsidP="004168F8">
      <w:pPr>
        <w:ind w:firstLine="709"/>
        <w:jc w:val="both"/>
      </w:pPr>
      <w:r>
        <w:t xml:space="preserve">Elmadağ İlçesi </w:t>
      </w:r>
      <w:proofErr w:type="spellStart"/>
      <w:r>
        <w:t>Kayadibi</w:t>
      </w:r>
      <w:proofErr w:type="spellEnd"/>
      <w:r>
        <w:t xml:space="preserve"> Mahallesi 155 ada 1 parselde cami yapım işine ilişkin</w:t>
      </w:r>
      <w:r>
        <w:t xml:space="preserve"> Fen </w:t>
      </w:r>
      <w:r w:rsidR="008A2115">
        <w:t>İş</w:t>
      </w:r>
      <w:r>
        <w:t>leri</w:t>
      </w:r>
      <w:r w:rsidR="008A2115">
        <w:t xml:space="preserve"> </w:t>
      </w:r>
      <w:r>
        <w:t xml:space="preserve">Dairesi </w:t>
      </w:r>
      <w:r w:rsidR="00B82897">
        <w:t xml:space="preserve">Başkanlığının </w:t>
      </w:r>
      <w:r w:rsidR="008A2115">
        <w:t>12</w:t>
      </w:r>
      <w:r w:rsidR="00B82897">
        <w:t>.06.2026 tarihli ve E-</w:t>
      </w:r>
      <w:r w:rsidR="00BC1B75">
        <w:t>228</w:t>
      </w:r>
      <w:r>
        <w:t xml:space="preserve">3961 </w:t>
      </w:r>
      <w:r w:rsidR="00B82897">
        <w:t>sayılı yazısı,</w:t>
      </w:r>
      <w:r w:rsidR="004663E8">
        <w:t xml:space="preserve"> </w:t>
      </w:r>
      <w:r w:rsidR="004168F8" w:rsidRPr="009F6A69">
        <w:t xml:space="preserve">Büyükşehir Belediye Meclisinin </w:t>
      </w:r>
      <w:r w:rsidR="00BC1B75">
        <w:t>12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555B28" w:rsidRDefault="004168F8" w:rsidP="00555B28">
      <w:pPr>
        <w:ind w:firstLine="709"/>
        <w:jc w:val="both"/>
      </w:pPr>
      <w:proofErr w:type="gramStart"/>
      <w:r w:rsidRPr="007120CB">
        <w:t>Konunun Komisyona gönderilmeden görüşülüp kara</w:t>
      </w:r>
      <w:r w:rsidR="00BC1B75">
        <w:t xml:space="preserve">ra bağlanmasını </w:t>
      </w:r>
      <w:r w:rsidR="000D6FAA">
        <w:t xml:space="preserve">isteyen Meclis </w:t>
      </w:r>
      <w:r w:rsidR="007F04C1">
        <w:t>1</w:t>
      </w:r>
      <w:r w:rsidRPr="007120CB">
        <w:t xml:space="preserve">. </w:t>
      </w:r>
      <w:r w:rsidR="008A2115">
        <w:t xml:space="preserve">Başkan </w:t>
      </w:r>
      <w:r w:rsidRPr="007120CB">
        <w:t>V.</w:t>
      </w:r>
      <w:r>
        <w:t xml:space="preserve"> </w:t>
      </w:r>
      <w:r w:rsidR="00B82897">
        <w:rPr>
          <w:color w:val="000000"/>
        </w:rPr>
        <w:t>E</w:t>
      </w:r>
      <w:r w:rsidR="002B095E">
        <w:rPr>
          <w:color w:val="000000"/>
        </w:rPr>
        <w:t xml:space="preserve">rtan </w:t>
      </w:r>
      <w:proofErr w:type="spellStart"/>
      <w:r w:rsidR="002B095E">
        <w:rPr>
          <w:color w:val="000000"/>
        </w:rPr>
        <w:t>IŞIK’ın</w:t>
      </w:r>
      <w:proofErr w:type="spellEnd"/>
      <w:r w:rsidR="002B095E" w:rsidRPr="007120CB">
        <w:t xml:space="preserve"> </w:t>
      </w:r>
      <w:r w:rsidRPr="007120CB">
        <w:t>şifahi önerisinin kabulü ile kon</w:t>
      </w:r>
      <w:r>
        <w:t>u üzerinde yapılan görüşmelerde;</w:t>
      </w:r>
      <w:r w:rsidR="00555B28">
        <w:t xml:space="preserve"> </w:t>
      </w:r>
      <w:r w:rsidR="00555B28">
        <w:t>Büyükşehir Belediye Meclisi'nin 14.02.2025 tarih</w:t>
      </w:r>
      <w:r w:rsidR="008D3795">
        <w:t>li</w:t>
      </w:r>
      <w:r w:rsidR="00555B28">
        <w:t xml:space="preserve"> ve 319 sayı</w:t>
      </w:r>
      <w:r w:rsidR="00555B28">
        <w:t xml:space="preserve">lı Kararı </w:t>
      </w:r>
      <w:r w:rsidR="00555B28">
        <w:t xml:space="preserve">ile “Elmadağ İlçesi, </w:t>
      </w:r>
      <w:proofErr w:type="spellStart"/>
      <w:r w:rsidR="00555B28">
        <w:t>Kayadibi</w:t>
      </w:r>
      <w:proofErr w:type="spellEnd"/>
      <w:r w:rsidR="00555B28">
        <w:t xml:space="preserve"> Mahallesi, 155 ada ve 1 parselde yer alan “</w:t>
      </w:r>
      <w:proofErr w:type="spellStart"/>
      <w:r w:rsidR="00555B28">
        <w:t>Kayadibi</w:t>
      </w:r>
      <w:proofErr w:type="spellEnd"/>
      <w:r w:rsidR="00555B28">
        <w:t xml:space="preserve"> Merkez Cami”, 20.05.2024 tarihinde gerçekleşen şiddetli fırtına sonucunda minare kısmının cami üzerine yıkılması nedeniyle yeniden yapılması talebi üzerine bahse konu alanın 5393 sayılı Belediye Kanunun 14 üncü maddesi doğrultusunda mülkiyetlerinin şartlı bağış ile Belediyemize devredilmesinin kabulü ve yapımının üstlenilmesi" karar verilmiştir.</w:t>
      </w:r>
      <w:proofErr w:type="gramEnd"/>
    </w:p>
    <w:p w:rsidR="00555B28" w:rsidRDefault="00555B28" w:rsidP="00555B28">
      <w:pPr>
        <w:ind w:firstLine="709"/>
        <w:jc w:val="both"/>
      </w:pPr>
    </w:p>
    <w:p w:rsidR="00555B28" w:rsidRDefault="00555B28" w:rsidP="00555B28">
      <w:pPr>
        <w:ind w:firstLine="709"/>
        <w:jc w:val="both"/>
      </w:pPr>
      <w:proofErr w:type="gramStart"/>
      <w:r>
        <w:t>Bu karara istinaden, teknik ekipler tarafından mahallinde yapılan incelemede meydana gelen tahribatın onarım veya güçlendirme suretiyle giderilemeyeceği, bu nedenle yapının yıkılarak yeniden yapılmasının uygun olacağının de</w:t>
      </w:r>
      <w:r>
        <w:t>ğerlendirildiği bildirilmiştir.</w:t>
      </w:r>
    </w:p>
    <w:p w:rsidR="00555B28" w:rsidRDefault="00555B28" w:rsidP="00555B28">
      <w:pPr>
        <w:ind w:firstLine="709"/>
        <w:jc w:val="both"/>
      </w:pPr>
      <w:proofErr w:type="gramEnd"/>
    </w:p>
    <w:p w:rsidR="008D3795" w:rsidRDefault="00555B28" w:rsidP="00555B28">
      <w:pPr>
        <w:ind w:firstLine="709"/>
        <w:jc w:val="both"/>
      </w:pPr>
      <w:proofErr w:type="gramStart"/>
      <w:r>
        <w:t>B</w:t>
      </w:r>
      <w:r>
        <w:t xml:space="preserve">üyükşehir Belediye Meclisi tarafından </w:t>
      </w:r>
      <w:r>
        <w:t>10.02.2026 tarih</w:t>
      </w:r>
      <w:r w:rsidR="008D3795">
        <w:t>li</w:t>
      </w:r>
      <w:r>
        <w:t xml:space="preserve"> ve 212 sayılı K</w:t>
      </w:r>
      <w:r>
        <w:t xml:space="preserve">ararı ile "Elmadağ İlçesi, </w:t>
      </w:r>
      <w:proofErr w:type="spellStart"/>
      <w:r>
        <w:t>Kayadibi</w:t>
      </w:r>
      <w:proofErr w:type="spellEnd"/>
      <w:r>
        <w:t xml:space="preserve"> Mahallesi 155 ada 1 parselin cami alanı olarak ayrılmasına yönelik 1/5000 ve 1/1000 ölçekli imar planı önerisinin planlama alanındaki tescil harici alanın Maliye Hazinesi adına 18 inci madde uygulaması ile DOP kesildikten sonra kalan kısımların faydalı alandan verilmesine dair plan notu ilavesi ile "</w:t>
      </w:r>
      <w:proofErr w:type="spellStart"/>
      <w:r>
        <w:t>tadilen</w:t>
      </w:r>
      <w:proofErr w:type="spellEnd"/>
      <w:r>
        <w:t xml:space="preserve"> onayına" ilişkin İmar ve Bayındırlık Komisyonu Raporu oylanarak oybirliği ile kabul edildiği" belirtilmiştir.</w:t>
      </w:r>
      <w:proofErr w:type="gramEnd"/>
    </w:p>
    <w:p w:rsidR="008D3795" w:rsidRDefault="008D3795" w:rsidP="00555B28">
      <w:pPr>
        <w:ind w:firstLine="709"/>
        <w:jc w:val="both"/>
      </w:pPr>
    </w:p>
    <w:p w:rsidR="008D3795" w:rsidRDefault="00555B28" w:rsidP="008D3795">
      <w:pPr>
        <w:ind w:firstLine="709"/>
        <w:jc w:val="both"/>
      </w:pPr>
      <w:proofErr w:type="gramStart"/>
      <w:r>
        <w:t>Elmadağ Belediyesi</w:t>
      </w:r>
      <w:r w:rsidR="008D3795">
        <w:t xml:space="preserve">nin 15.05.2026 tarihli ve E-55176 sayılı </w:t>
      </w:r>
      <w:r>
        <w:t xml:space="preserve">yazısında ise, "Büyükşehir Belediyesinin </w:t>
      </w:r>
      <w:r w:rsidR="008D3795">
        <w:t>10.02.2026 tarih ve 212 sayılı K</w:t>
      </w:r>
      <w:r>
        <w:t>ararı ile onaylanan imar plan değişikliği ile cami ve lojmanını kapsayacak şekilde 3180,54 m² "Cami Alanı" ayrılmış olup, bu alan yapılacak parselasyon planında DOP kesintisiyle Maliye H</w:t>
      </w:r>
      <w:r w:rsidR="008D3795">
        <w:t xml:space="preserve">azinesi adına tescillenecektir. </w:t>
      </w:r>
      <w:proofErr w:type="gramEnd"/>
      <w:r>
        <w:t>Maliye Hazinesi adına tescillenecek olan cami alanı, ilgili kanun ve yönetmelik gereğince Elmadağ İlçe Müftülüğüne tahsisi gerçekleştirilecektir. Bu doğrultuda cami yapımına yetkili kurum olan İlçe Müftülüğü tarafından caminin inşaatı ile ilgili işlemlerin Elmadağ Belediyesi ve Büyükşehir Belediyesince yapılmasının" talep edildiği belirtilmek suretiyle söz konusu cami projesi ile yapımının Büyükşehir Belediyesi tarafından gerçekleştirilmesi istenmiştir.</w:t>
      </w:r>
    </w:p>
    <w:p w:rsidR="008D3795" w:rsidRDefault="008D3795" w:rsidP="008D3795">
      <w:pPr>
        <w:ind w:firstLine="709"/>
        <w:jc w:val="both"/>
      </w:pPr>
    </w:p>
    <w:p w:rsidR="00ED7CA6" w:rsidRDefault="008D3795" w:rsidP="008D3795">
      <w:pPr>
        <w:ind w:firstLine="709"/>
        <w:jc w:val="both"/>
      </w:pPr>
      <w:proofErr w:type="gramStart"/>
      <w:r>
        <w:t xml:space="preserve">Bu nedenle; Elmadağ İlçesi, </w:t>
      </w:r>
      <w:bookmarkStart w:id="0" w:name="_GoBack"/>
      <w:bookmarkEnd w:id="0"/>
      <w:proofErr w:type="spellStart"/>
      <w:r w:rsidR="00555B28">
        <w:t>Kayadibi</w:t>
      </w:r>
      <w:proofErr w:type="spellEnd"/>
      <w:r w:rsidR="00555B28">
        <w:t xml:space="preserve"> Mahallesi'nde bulunan ve imar planında cami alanı olarak ayrılan 3180,54 m² yüzölçümlü taşınmaz üzerinde can güvenliği açısından tehlike arz eden mevcut hasarlı caminin yıkımı, yıkım işlemlerinin ardından cami ve lojmanı şeklinde projelerinin hazırlanması, mülkiyeti veya tahsis ile parselasyon işlemlerini takiben yapımının tamamının üstlenilmesi ve inşaatının tamamlandıktan sonra Diyanet İşleri Başkanlığı (İl Müftülüğüne) devredilmesi</w:t>
      </w:r>
      <w:r w:rsidR="00555B28">
        <w:t>ne</w:t>
      </w:r>
      <w:r w:rsidR="008A2115">
        <w:t xml:space="preserve"> ilişkin teklif</w:t>
      </w:r>
      <w:r w:rsidR="002536CB">
        <w:t xml:space="preserve"> oylanarak </w:t>
      </w:r>
      <w:r w:rsidR="002536CB" w:rsidRPr="002536CB">
        <w:t>oy</w:t>
      </w:r>
      <w:r w:rsidR="00555B28">
        <w:t>birliği</w:t>
      </w:r>
      <w:r w:rsidR="002536CB" w:rsidRPr="002536CB">
        <w:t xml:space="preserve"> ile kabul edildi.</w:t>
      </w:r>
      <w:proofErr w:type="gramEnd"/>
    </w:p>
    <w:p w:rsidR="00ED7CA6" w:rsidRDefault="00ED7CA6"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2845"/>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6CB"/>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70"/>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D21"/>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2F2"/>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2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4C1"/>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115"/>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795"/>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B4B"/>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253F"/>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1B75"/>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1AD"/>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CA6"/>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3222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12A7-5AC1-4B32-9A4D-779939A1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2904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2026-06-15T08:01:00Z</cp:lastPrinted>
  <dcterms:created xsi:type="dcterms:W3CDTF">2026-06-15T12:13:00Z</dcterms:created>
  <dcterms:modified xsi:type="dcterms:W3CDTF">2026-06-15T12:13:00Z</dcterms:modified>
</cp:coreProperties>
</file>