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6B3E1D">
        <w:t>4</w:t>
      </w:r>
      <w:r w:rsidR="00890417">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890417" w:rsidP="00AA7ED1">
      <w:pPr>
        <w:ind w:right="-1" w:firstLine="708"/>
        <w:jc w:val="both"/>
      </w:pPr>
      <w:r>
        <w:t xml:space="preserve">Etimesgut İlçesi Eryaman Mahallesi 18702 ada 1 parselde 1/5000 ölçekli nazım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B3E1D">
        <w:t>1</w:t>
      </w:r>
      <w:r>
        <w:t>3</w:t>
      </w:r>
      <w:r w:rsidR="00005846">
        <w:t>.</w:t>
      </w:r>
      <w:r w:rsidR="003C3229">
        <w:t>0</w:t>
      </w:r>
      <w:r w:rsidR="006B3E1D">
        <w:t>5</w:t>
      </w:r>
      <w:r w:rsidR="003C3229">
        <w:t>.2026</w:t>
      </w:r>
      <w:r w:rsidR="00EC582E" w:rsidRPr="00E35A5A">
        <w:t xml:space="preserve"> tarihli ve </w:t>
      </w:r>
      <w:r w:rsidR="003A07AC">
        <w:t>4</w:t>
      </w:r>
      <w:r>
        <w:t>2</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890417" w:rsidRDefault="00EC582E" w:rsidP="00890417">
      <w:pPr>
        <w:tabs>
          <w:tab w:val="left" w:pos="0"/>
        </w:tabs>
        <w:ind w:right="-1" w:firstLine="709"/>
        <w:jc w:val="both"/>
      </w:pPr>
      <w:r w:rsidRPr="00E35A5A">
        <w:t>Konu üzerinde yapılan görüşmelerde;</w:t>
      </w:r>
      <w:r w:rsidR="006B3E1D">
        <w:t xml:space="preserve"> </w:t>
      </w:r>
      <w:r w:rsidR="00890417" w:rsidRPr="00260534">
        <w:t>M</w:t>
      </w:r>
      <w:r w:rsidR="0093491F">
        <w:t>*******</w:t>
      </w:r>
      <w:r w:rsidR="00890417">
        <w:t xml:space="preserve"> E</w:t>
      </w:r>
      <w:r w:rsidR="0093491F">
        <w:t>*****</w:t>
      </w:r>
      <w:r w:rsidR="00890417">
        <w:t xml:space="preserve"> ve Ö</w:t>
      </w:r>
      <w:r w:rsidR="0093491F">
        <w:t>******</w:t>
      </w:r>
      <w:r w:rsidR="00890417">
        <w:t xml:space="preserve"> H</w:t>
      </w:r>
      <w:r w:rsidR="0093491F">
        <w:t>**</w:t>
      </w:r>
      <w:r w:rsidR="00890417">
        <w:t>. A.Ş.</w:t>
      </w:r>
      <w:r w:rsidR="00890417" w:rsidRPr="00260534">
        <w:t>'nin 01.04.2026 tarihli ve 1094028 kurum sayılı dilekçesi ve ekinde sunulan "</w:t>
      </w:r>
      <w:r w:rsidR="00890417" w:rsidRPr="00260534">
        <w:rPr>
          <w:iCs/>
        </w:rPr>
        <w:t>Etimesgut İlçesi, Eryaman Mahallesi, 18702 ada 1 sayılı parsele ilişkin 1/5000 ölçekli Nazım İmar Planı Değişikliği</w:t>
      </w:r>
      <w:r w:rsidR="00890417" w:rsidRPr="00260534">
        <w:t>"ne ait dosya</w:t>
      </w:r>
      <w:r w:rsidR="00890417">
        <w:t>nın</w:t>
      </w:r>
      <w:r w:rsidR="00890417" w:rsidRPr="00260534">
        <w:t xml:space="preserve"> 5216 sayılı Kanun uyarınca </w:t>
      </w:r>
      <w:r w:rsidR="00890417">
        <w:t xml:space="preserve">İmar ve Şehircilik Dairesi </w:t>
      </w:r>
      <w:r w:rsidR="00890417" w:rsidRPr="00260534">
        <w:t>Başkanlığı</w:t>
      </w:r>
      <w:r w:rsidR="00890417">
        <w:t>na</w:t>
      </w:r>
      <w:r w:rsidR="00890417" w:rsidRPr="00260534">
        <w:t xml:space="preserve"> sunul</w:t>
      </w:r>
      <w:r w:rsidR="00890417">
        <w:t>duğu,</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rPr>
          <w:b/>
          <w:bCs/>
        </w:rPr>
        <w:t>Yapılan İncelemede;</w:t>
      </w:r>
    </w:p>
    <w:p w:rsidR="00890417" w:rsidRDefault="00890417" w:rsidP="00890417">
      <w:pPr>
        <w:tabs>
          <w:tab w:val="left" w:pos="0"/>
        </w:tabs>
        <w:ind w:right="-1" w:firstLine="709"/>
        <w:jc w:val="both"/>
      </w:pPr>
      <w:r w:rsidRPr="00260534">
        <w:rPr>
          <w:b/>
          <w:bCs/>
        </w:rPr>
        <w:t>Teklife Konu Alanın Mülkiyet ve Mevcut İmar Durumunun;</w:t>
      </w:r>
      <w:r w:rsidRPr="00260534">
        <w:t> M</w:t>
      </w:r>
      <w:r w:rsidR="0093491F">
        <w:t>*******</w:t>
      </w:r>
      <w:r w:rsidRPr="00260534">
        <w:t xml:space="preserve"> K</w:t>
      </w:r>
      <w:r w:rsidR="0093491F">
        <w:t>*****</w:t>
      </w:r>
      <w:r w:rsidRPr="00260534">
        <w:t xml:space="preserve"> V</w:t>
      </w:r>
      <w:r w:rsidR="0093491F">
        <w:t>****</w:t>
      </w:r>
      <w:bookmarkStart w:id="0" w:name="_GoBack"/>
      <w:bookmarkEnd w:id="0"/>
      <w:r w:rsidRPr="00260534">
        <w:t xml:space="preserve"> mülkiyetinde, 4.654,00 m² yüzölçümlü, 18702 ada 1 sayılı parselin; İmar ve İskân Bakanlığın 03.10.1980 gün ve 060133962/1728 sayılı Kararı ile onaylı, Eryaman Toplu Konut Alanına ait 1/5000 ölçekli nazım imar planı ve Belediyemiz Meclisinin 07.11.1990 gün kararı ile onaylanan Eryaman-Susuz Yeni Yerleşim Alanı 1/1000 ölçekli uygulama imar planı kapsamında Taks:0.50, Kaks:1.00 yapılaşma koşullu, "</w:t>
      </w:r>
      <w:r w:rsidRPr="00260534">
        <w:rPr>
          <w:iCs/>
        </w:rPr>
        <w:t>Yönetim ve Kültür Tesisleri Alanı</w:t>
      </w:r>
      <w:r w:rsidRPr="00260534">
        <w:t>" olarak belirlendiği,</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Daha sonra Etimesgut Belediye Meclisinin 04.06.2021 gün ve 300 sayılı Kararıyla uygun görülerek Belediyemiz Meclisinin 11.01.2022 gün ve 32 sayılı Kararıyla onaylanan 1/1000 ölçekli saçak seviyelerinin belirlenmesine ilişkin plan notu değişikliği kapsamında "</w:t>
      </w:r>
      <w:r w:rsidRPr="00260534">
        <w:rPr>
          <w:iCs/>
        </w:rPr>
        <w:t>Yençok:5 Kat</w:t>
      </w:r>
      <w:r w:rsidRPr="00260534">
        <w:t>" olarak belirlendiği,</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rPr>
          <w:b/>
          <w:bCs/>
        </w:rPr>
        <w:t>Plan Teklifi ve Açıklama Raporunda;</w:t>
      </w:r>
      <w:r w:rsidRPr="00260534">
        <w:t> "</w:t>
      </w:r>
      <w:r w:rsidRPr="00260534">
        <w:rPr>
          <w:iCs/>
        </w:rPr>
        <w:t>Planlamaya konu 18702 ada 1 parsel no</w:t>
      </w:r>
      <w:r>
        <w:rPr>
          <w:iCs/>
        </w:rPr>
        <w:t>.</w:t>
      </w:r>
      <w:r w:rsidRPr="00260534">
        <w:rPr>
          <w:iCs/>
        </w:rPr>
        <w:t>lu taşınmaz ile güneyinde yer alan 18700 ada 1 parsel no</w:t>
      </w:r>
      <w:r>
        <w:rPr>
          <w:iCs/>
        </w:rPr>
        <w:t>.</w:t>
      </w:r>
      <w:r w:rsidRPr="00260534">
        <w:rPr>
          <w:iCs/>
        </w:rPr>
        <w:t>lu taşınmaz tapuda “Muradiye Kültür Vakfı” adına kayıtlıdır. 18700 ada 1 parsel no</w:t>
      </w:r>
      <w:r>
        <w:rPr>
          <w:iCs/>
        </w:rPr>
        <w:t>.</w:t>
      </w:r>
      <w:r w:rsidRPr="00260534">
        <w:rPr>
          <w:iCs/>
        </w:rPr>
        <w:t>lu “Özel Spor Tesisleri” imar fonksiyonlu taşınmaz üzerinde Eğitim Alanı yer almakta olup, Kültürel Tesis Alanı ile Eğitim Alanı arasında fonksiyonel bütünlüğün sağlanması amacıyla; 18702 ada 1 parselde yer alan Kültürel Tesis Alanı’nın 18700 ada 1 parselde bulunan eğitim alanına bitişik olarak planlaması yapılmıştır. Bu kapsamda, mer’i imar planında 4.654,13 m² yüzölçümündeki “Yönetim ve Kültür Tesisleri Alanı”, güneydeki eğitim alanı bitişiğine taşınarak 4.651,03 m² yüzölçümünde planlanmıştır. “Yönetim ve Kültür Tesisleri” fonksiyonunun bulunduğu alanda ise “Park” alanı kullanımı getirilmiştir. Park alanı yüzölçümünde herhangi bir küçülme olmamıştır.</w:t>
      </w:r>
      <w:r w:rsidRPr="00260534">
        <w:t>" olarak belirtildiği,</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rPr>
          <w:b/>
          <w:bCs/>
        </w:rPr>
        <w:t>1/5000 Ölçekli Nazım İmar Planı Değişikliğinde;</w:t>
      </w:r>
      <w:r w:rsidRPr="00260534">
        <w:t> Belirtilen gerekçeler doğrultusunda "</w:t>
      </w:r>
      <w:r w:rsidRPr="00260534">
        <w:rPr>
          <w:iCs/>
        </w:rPr>
        <w:t>E:1.00, Yençok:5 Kat</w:t>
      </w:r>
      <w:r w:rsidRPr="00260534">
        <w:t>" yapılaşma koşullu “</w:t>
      </w:r>
      <w:r w:rsidRPr="00260534">
        <w:rPr>
          <w:iCs/>
        </w:rPr>
        <w:t>Yönetim ve Kültür Tesisleri Alanı</w:t>
      </w:r>
      <w:r w:rsidRPr="00260534">
        <w:t>” kullanımlı 18702 ada 1 sayılı parselin kullanım kararını</w:t>
      </w:r>
      <w:r>
        <w:t>n yapılaşma koşulları belirtil</w:t>
      </w:r>
      <w:r w:rsidRPr="00260534">
        <w:t>meksizin “</w:t>
      </w:r>
      <w:r w:rsidRPr="00260534">
        <w:rPr>
          <w:iCs/>
        </w:rPr>
        <w:t>Kültürel Tesis Alanı</w:t>
      </w:r>
      <w:r w:rsidRPr="00260534">
        <w:t>” kullanımına dönüştürülerek, 18700 ada 1 sayılı parsele komşu olacak şekilde güneye taşınarak plan teklifinin sunulduğu, </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0417" w:rsidRPr="002D00A5" w:rsidTr="0002524D">
        <w:trPr>
          <w:trHeight w:val="1008"/>
        </w:trPr>
        <w:tc>
          <w:tcPr>
            <w:tcW w:w="3510" w:type="dxa"/>
          </w:tcPr>
          <w:p w:rsidR="00890417" w:rsidRPr="002D00A5" w:rsidRDefault="00890417" w:rsidP="0002524D">
            <w:pPr>
              <w:ind w:right="-1"/>
              <w:jc w:val="center"/>
            </w:pPr>
            <w:r w:rsidRPr="002D00A5">
              <w:t>T.C.</w:t>
            </w:r>
          </w:p>
          <w:p w:rsidR="00890417" w:rsidRPr="002D00A5" w:rsidRDefault="00890417" w:rsidP="0002524D">
            <w:pPr>
              <w:ind w:right="-1"/>
              <w:jc w:val="center"/>
            </w:pPr>
            <w:r w:rsidRPr="002D00A5">
              <w:t>ANKARA BÜYÜKŞEHİR</w:t>
            </w:r>
          </w:p>
          <w:p w:rsidR="00890417" w:rsidRPr="002D00A5" w:rsidRDefault="00890417" w:rsidP="0002524D">
            <w:pPr>
              <w:ind w:right="-1"/>
              <w:jc w:val="center"/>
            </w:pPr>
            <w:r w:rsidRPr="002D00A5">
              <w:t>BELEDİYE MECLİSİ</w:t>
            </w:r>
          </w:p>
        </w:tc>
      </w:tr>
    </w:tbl>
    <w:p w:rsidR="00890417" w:rsidRDefault="00890417" w:rsidP="00890417">
      <w:pPr>
        <w:tabs>
          <w:tab w:val="left" w:pos="1935"/>
          <w:tab w:val="left" w:pos="9356"/>
        </w:tabs>
        <w:ind w:right="-1"/>
        <w:jc w:val="both"/>
      </w:pPr>
    </w:p>
    <w:p w:rsidR="00890417" w:rsidRDefault="00890417" w:rsidP="00890417">
      <w:pPr>
        <w:tabs>
          <w:tab w:val="left" w:pos="1935"/>
          <w:tab w:val="left" w:pos="9356"/>
        </w:tabs>
        <w:ind w:right="-1"/>
        <w:jc w:val="both"/>
      </w:pPr>
    </w:p>
    <w:p w:rsidR="00890417" w:rsidRDefault="00890417" w:rsidP="00890417">
      <w:pPr>
        <w:ind w:right="-1"/>
        <w:jc w:val="both"/>
      </w:pPr>
      <w:r>
        <w:t xml:space="preserve">   Karar No: 748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890417" w:rsidRDefault="00890417" w:rsidP="00890417">
      <w:pPr>
        <w:tabs>
          <w:tab w:val="left" w:pos="0"/>
        </w:tabs>
        <w:ind w:right="-1"/>
        <w:jc w:val="center"/>
      </w:pPr>
    </w:p>
    <w:p w:rsidR="00890417" w:rsidRDefault="00890417" w:rsidP="00890417">
      <w:pPr>
        <w:tabs>
          <w:tab w:val="left" w:pos="0"/>
        </w:tabs>
        <w:ind w:right="-1"/>
        <w:jc w:val="center"/>
      </w:pPr>
      <w:r>
        <w:t>-2-</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w:t>
      </w:r>
      <w:r w:rsidRPr="00260534">
        <w:rPr>
          <w:iCs/>
        </w:rPr>
        <w:t>1. 1/5000 ölçekli nazım imar planı değişikliği ve plan hükümleri bir bütündür.</w:t>
      </w:r>
    </w:p>
    <w:p w:rsidR="00890417" w:rsidRDefault="00890417" w:rsidP="00890417">
      <w:pPr>
        <w:tabs>
          <w:tab w:val="left" w:pos="0"/>
        </w:tabs>
        <w:ind w:right="-1" w:firstLine="709"/>
        <w:jc w:val="both"/>
      </w:pPr>
      <w:r w:rsidRPr="00260534">
        <w:rPr>
          <w:iCs/>
        </w:rPr>
        <w:t>2. Bu planda yer almayan hususlarda Mer'i Nazım İmar Planı ve 3194 sayılı İmar Kanunu ve ilgili yönetmelikleri geçerlidir.</w:t>
      </w:r>
      <w:r w:rsidRPr="00260534">
        <w:t>" şeklinde 2 adet plan notu önerildiği,</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rPr>
          <w:b/>
          <w:bCs/>
        </w:rPr>
        <w:t>Başkanlığımızca yapılan değerlendirmede;</w:t>
      </w:r>
      <w:r w:rsidRPr="00260534">
        <w:t> Plan teklifinde, taşınması talep edilen alanda aktif yeşil alanın bulunduğu, parkta bulunan ağaçların yaşları büyük ağaçlar olduğu, parkın bölge halkına hizmet ettiği, </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İmar planına esas jeolojik-jeoteknik etüd raporu ve ilgili diğer altyapı kurum görüşlerinin yer almadığı,</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Konum değişikliği dolayısıyla 31245 sayılı Resmi Gazete’de yayı</w:t>
      </w:r>
      <w:r>
        <w:t>m</w:t>
      </w:r>
      <w:r w:rsidRPr="00260534">
        <w:t>lanan  İmar Planı Değişikliğine Dair Değer Artış Payı Hakkında Yönetmelik kapsamında, değer artışının ortaya çıkabileceği,</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14.06.2014 tarih ve 29030 sayılı Resmi Gazete</w:t>
      </w:r>
      <w:r>
        <w:t>’</w:t>
      </w:r>
      <w:r w:rsidRPr="00260534">
        <w:t>de yayımlanarak yürürlüğe giren Mekânsal Planlar Yapım Yönetmeliği'nin "</w:t>
      </w:r>
      <w:r w:rsidRPr="00260534">
        <w:rPr>
          <w:iCs/>
        </w:rPr>
        <w:t>İmar planı değişiklikleri</w:t>
      </w:r>
      <w:r w:rsidRPr="00260534">
        <w:t>" başlıklı 26</w:t>
      </w:r>
      <w:r>
        <w:t>’</w:t>
      </w:r>
      <w:r w:rsidRPr="00260534">
        <w:t>ncı maddesinin 7</w:t>
      </w:r>
      <w:r>
        <w:t>’</w:t>
      </w:r>
      <w:r w:rsidRPr="00260534">
        <w:t>nci fıkrasında "</w:t>
      </w:r>
      <w:r w:rsidRPr="00260534">
        <w:rPr>
          <w:iCs/>
        </w:rPr>
        <w:t>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w:t>
      </w:r>
      <w:r w:rsidRPr="00260534">
        <w:t>" hükmüne göre, sosyal ve teknik altyapı etki değerlendirme raporunun tarafımıza sunulmadığı,</w:t>
      </w:r>
    </w:p>
    <w:p w:rsidR="00890417" w:rsidRDefault="00890417" w:rsidP="00890417">
      <w:pPr>
        <w:tabs>
          <w:tab w:val="left" w:pos="0"/>
        </w:tabs>
        <w:ind w:right="-1" w:firstLine="709"/>
        <w:jc w:val="both"/>
      </w:pPr>
    </w:p>
    <w:p w:rsidR="00890417" w:rsidRDefault="00890417" w:rsidP="00890417">
      <w:pPr>
        <w:tabs>
          <w:tab w:val="left" w:pos="0"/>
        </w:tabs>
        <w:ind w:right="-1" w:firstLine="709"/>
        <w:jc w:val="both"/>
      </w:pPr>
      <w:r w:rsidRPr="00260534">
        <w:t>1/5000 ölçekli nazım imar planı değişikliğinin bu kapsamda Belediyemiz Meclisince değerlendirilmesinin uygun olacağı</w:t>
      </w:r>
      <w:r>
        <w:t>, görüş ve sonucuna varıldığı,</w:t>
      </w:r>
    </w:p>
    <w:p w:rsidR="00890417" w:rsidRDefault="00890417" w:rsidP="00890417">
      <w:pPr>
        <w:tabs>
          <w:tab w:val="left" w:pos="0"/>
        </w:tabs>
        <w:ind w:right="-1" w:firstLine="709"/>
        <w:jc w:val="both"/>
      </w:pPr>
    </w:p>
    <w:p w:rsidR="00F430A7" w:rsidRPr="000A2047" w:rsidRDefault="00890417" w:rsidP="00890417">
      <w:pPr>
        <w:tabs>
          <w:tab w:val="left" w:pos="0"/>
        </w:tabs>
        <w:ind w:right="-1" w:firstLine="709"/>
        <w:jc w:val="both"/>
      </w:pPr>
      <w:r>
        <w:t>Etimesgut İlçesi Eryaman Mahallesi</w:t>
      </w:r>
      <w:r w:rsidRPr="00260534">
        <w:t xml:space="preserve"> 18702 ada 1 parsel</w:t>
      </w:r>
      <w:r>
        <w:t>d</w:t>
      </w:r>
      <w:r w:rsidRPr="00260534">
        <w:t xml:space="preserve">e </w:t>
      </w:r>
      <w:r w:rsidRPr="00260534">
        <w:rPr>
          <w:iCs/>
        </w:rPr>
        <w:t>1/5000 ölçekli nazım imar planı değişikliği</w:t>
      </w:r>
      <w:r w:rsidRPr="00260534">
        <w:t>ne ait teklifinin</w:t>
      </w:r>
      <w:r>
        <w:t xml:space="preserve">, yerinde mevcut park büyük, ağaçların mevcut olduğu alanının düzenlendiği, yeşil kuşağın bütünlüğünü bozucu nitelikte olması nedeni ile </w:t>
      </w:r>
      <w:r w:rsidRPr="004108CB">
        <w:t>“reddi”</w:t>
      </w:r>
      <w:r>
        <w:t>ne</w:t>
      </w:r>
      <w:r w:rsidR="003A07AC">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3491F" w:rsidRDefault="0093491F" w:rsidP="00EB5B1A">
      <w:pPr>
        <w:tabs>
          <w:tab w:val="left" w:pos="709"/>
        </w:tabs>
        <w:ind w:right="-1"/>
        <w:jc w:val="both"/>
      </w:pPr>
    </w:p>
    <w:p w:rsidR="0093491F" w:rsidRDefault="0093491F" w:rsidP="00EB5B1A">
      <w:pPr>
        <w:tabs>
          <w:tab w:val="left" w:pos="709"/>
        </w:tabs>
        <w:ind w:right="-1"/>
        <w:jc w:val="both"/>
      </w:pPr>
    </w:p>
    <w:p w:rsidR="0093491F" w:rsidRDefault="0093491F" w:rsidP="00EB5B1A">
      <w:pPr>
        <w:tabs>
          <w:tab w:val="left" w:pos="709"/>
        </w:tabs>
        <w:ind w:right="-1"/>
        <w:jc w:val="both"/>
      </w:pPr>
    </w:p>
    <w:p w:rsidR="0093491F" w:rsidRDefault="0093491F" w:rsidP="00EB5B1A">
      <w:pPr>
        <w:tabs>
          <w:tab w:val="left" w:pos="709"/>
        </w:tabs>
        <w:ind w:right="-1"/>
        <w:jc w:val="both"/>
      </w:pPr>
    </w:p>
    <w:p w:rsidR="0093491F" w:rsidRPr="00A35AF8" w:rsidRDefault="0093491F" w:rsidP="0093491F">
      <w:pPr>
        <w:jc w:val="center"/>
      </w:pPr>
      <w:r w:rsidRPr="00A35AF8">
        <w:t>T.C.</w:t>
      </w:r>
    </w:p>
    <w:p w:rsidR="0093491F" w:rsidRPr="00A35AF8" w:rsidRDefault="0093491F" w:rsidP="0093491F">
      <w:pPr>
        <w:jc w:val="center"/>
      </w:pPr>
      <w:r w:rsidRPr="00A35AF8">
        <w:t>ANKARA BÜYÜKŞEHİR BELEDİYE MECLİSİ</w:t>
      </w:r>
    </w:p>
    <w:p w:rsidR="0093491F" w:rsidRDefault="0093491F" w:rsidP="0093491F">
      <w:pPr>
        <w:jc w:val="center"/>
      </w:pPr>
      <w:r w:rsidRPr="00A35AF8">
        <w:t>İmar ve Bayındırlık Komisyonu Raporu</w:t>
      </w:r>
      <w:r>
        <w:t xml:space="preserve"> </w:t>
      </w:r>
    </w:p>
    <w:p w:rsidR="0093491F" w:rsidRDefault="0093491F" w:rsidP="0093491F"/>
    <w:p w:rsidR="0093491F" w:rsidRDefault="0093491F" w:rsidP="0093491F">
      <w:r w:rsidRPr="00A35AF8">
        <w:t>Rapor No:</w:t>
      </w:r>
      <w:r>
        <w:t xml:space="preserve"> 42</w:t>
      </w:r>
      <w:r w:rsidRPr="00A35AF8">
        <w:tab/>
      </w:r>
      <w:r w:rsidRPr="00A35AF8">
        <w:tab/>
      </w:r>
      <w:r w:rsidRPr="00A35AF8">
        <w:tab/>
      </w:r>
      <w:r w:rsidRPr="00A35AF8">
        <w:tab/>
      </w:r>
      <w:r>
        <w:tab/>
      </w:r>
      <w:r>
        <w:tab/>
        <w:t xml:space="preserve"> </w:t>
      </w:r>
      <w:r>
        <w:tab/>
      </w:r>
      <w:r>
        <w:tab/>
        <w:t xml:space="preserve">    </w:t>
      </w:r>
      <w:r>
        <w:tab/>
        <w:t xml:space="preserve">                  13</w:t>
      </w:r>
      <w:r w:rsidRPr="00A35AF8">
        <w:t>.</w:t>
      </w:r>
      <w:r>
        <w:t>05</w:t>
      </w:r>
      <w:r w:rsidRPr="00A35AF8">
        <w:t>.202</w:t>
      </w:r>
      <w:r>
        <w:t>6</w:t>
      </w:r>
    </w:p>
    <w:p w:rsidR="0093491F" w:rsidRDefault="0093491F" w:rsidP="0093491F">
      <w:pPr>
        <w:jc w:val="center"/>
      </w:pPr>
    </w:p>
    <w:p w:rsidR="0093491F" w:rsidRDefault="0093491F" w:rsidP="0093491F">
      <w:pPr>
        <w:jc w:val="center"/>
      </w:pPr>
    </w:p>
    <w:p w:rsidR="0093491F" w:rsidRDefault="0093491F" w:rsidP="0093491F">
      <w:pPr>
        <w:jc w:val="center"/>
      </w:pPr>
      <w:r w:rsidRPr="00A35AF8">
        <w:t>BÜYÜKŞEHİR BELEDİYE MECLİSİ BAŞKANLIĞINA</w:t>
      </w:r>
    </w:p>
    <w:p w:rsidR="0093491F" w:rsidRDefault="0093491F" w:rsidP="0093491F"/>
    <w:p w:rsidR="0093491F" w:rsidRDefault="0093491F" w:rsidP="0093491F"/>
    <w:p w:rsidR="0093491F" w:rsidRDefault="0093491F" w:rsidP="0093491F"/>
    <w:p w:rsidR="0093491F" w:rsidRDefault="0093491F" w:rsidP="0093491F">
      <w:pPr>
        <w:tabs>
          <w:tab w:val="left" w:pos="9638"/>
        </w:tabs>
        <w:ind w:right="-1" w:firstLine="709"/>
        <w:jc w:val="both"/>
      </w:pPr>
      <w:r>
        <w:t xml:space="preserve">Etimesgut İlçesi Eryaman Mahallesi 18702 ada 1 parselde 1/5000 ölçekli nazım imar plan değişikliğine ilişkin </w:t>
      </w:r>
      <w:r w:rsidRPr="00F03C49">
        <w:t xml:space="preserve">Büyükşehir Belediye Meclisinin </w:t>
      </w:r>
      <w:r>
        <w:t>08</w:t>
      </w:r>
      <w:r w:rsidRPr="00F03C49">
        <w:t>.</w:t>
      </w:r>
      <w:r>
        <w:t>05</w:t>
      </w:r>
      <w:r w:rsidRPr="00F03C49">
        <w:t>.202</w:t>
      </w:r>
      <w:r>
        <w:t>6</w:t>
      </w:r>
      <w:r w:rsidRPr="00F03C49">
        <w:t xml:space="preserve"> tarih ve </w:t>
      </w:r>
      <w:r>
        <w:t>12</w:t>
      </w:r>
      <w:r w:rsidRPr="00F03C49">
        <w:t>. gündem maddesi olarak komisyonumuz</w:t>
      </w:r>
      <w:r>
        <w:t>a havale edilen dosya incelendi.</w:t>
      </w:r>
    </w:p>
    <w:p w:rsidR="0093491F" w:rsidRDefault="0093491F" w:rsidP="0093491F">
      <w:pPr>
        <w:tabs>
          <w:tab w:val="left" w:pos="9638"/>
        </w:tabs>
        <w:ind w:right="-1" w:firstLine="709"/>
        <w:jc w:val="both"/>
      </w:pPr>
    </w:p>
    <w:p w:rsidR="0093491F" w:rsidRDefault="0093491F" w:rsidP="0093491F">
      <w:pPr>
        <w:tabs>
          <w:tab w:val="left" w:pos="0"/>
        </w:tabs>
        <w:ind w:right="-1" w:firstLine="709"/>
        <w:jc w:val="both"/>
      </w:pPr>
      <w:r w:rsidRPr="0011513B">
        <w:t xml:space="preserve">Komisyonumuzca yapılan incelemeler neticesinde; </w:t>
      </w:r>
      <w:r w:rsidRPr="00260534">
        <w:t>M</w:t>
      </w:r>
      <w:r>
        <w:t>*******</w:t>
      </w:r>
      <w:r>
        <w:t xml:space="preserve"> E</w:t>
      </w:r>
      <w:r>
        <w:t>*****</w:t>
      </w:r>
      <w:r>
        <w:t xml:space="preserve"> ve Ö</w:t>
      </w:r>
      <w:r>
        <w:t>******</w:t>
      </w:r>
      <w:r>
        <w:t xml:space="preserve"> H</w:t>
      </w:r>
      <w:r>
        <w:t>**</w:t>
      </w:r>
      <w:r>
        <w:t>. A.Ş.</w:t>
      </w:r>
      <w:r w:rsidRPr="00260534">
        <w:t>'nin 01.04.2026 tarihli ve 1094028 kurum sayılı dilekçesi ve ekinde sunulan "</w:t>
      </w:r>
      <w:r w:rsidRPr="00260534">
        <w:rPr>
          <w:iCs/>
        </w:rPr>
        <w:t>Etimesgut İlçesi, Eryaman Mahallesi, 18702 ada 1 sayılı parsele ilişkin 1/5000 ölçekli Nazım İmar Planı Değişikliği</w:t>
      </w:r>
      <w:r w:rsidRPr="00260534">
        <w:t>"ne ait dosya</w:t>
      </w:r>
      <w:r>
        <w:t>nın</w:t>
      </w:r>
      <w:r w:rsidRPr="00260534">
        <w:t xml:space="preserve"> 5216 sayılı Kanun uyarınca </w:t>
      </w:r>
      <w:r>
        <w:t xml:space="preserve">İmar ve Şehircilik Dairesi </w:t>
      </w:r>
      <w:r w:rsidRPr="00260534">
        <w:t>Başkanlığı</w:t>
      </w:r>
      <w:r>
        <w:t>na</w:t>
      </w:r>
      <w:r w:rsidRPr="00260534">
        <w:t xml:space="preserve"> sunul</w:t>
      </w:r>
      <w:r>
        <w:t>duğu,</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rPr>
          <w:b/>
          <w:bCs/>
        </w:rPr>
        <w:t>Yapılan İncelemede;</w:t>
      </w:r>
    </w:p>
    <w:p w:rsidR="0093491F" w:rsidRDefault="0093491F" w:rsidP="0093491F">
      <w:pPr>
        <w:tabs>
          <w:tab w:val="left" w:pos="0"/>
        </w:tabs>
        <w:ind w:right="-1" w:firstLine="709"/>
        <w:jc w:val="both"/>
      </w:pPr>
      <w:r w:rsidRPr="00260534">
        <w:rPr>
          <w:b/>
          <w:bCs/>
        </w:rPr>
        <w:t>Teklife Konu Alanın Mülkiyet ve Mevcut İmar Durumunun;</w:t>
      </w:r>
      <w:r w:rsidRPr="00260534">
        <w:t> M</w:t>
      </w:r>
      <w:r>
        <w:t>*******</w:t>
      </w:r>
      <w:r w:rsidRPr="00260534">
        <w:t xml:space="preserve"> K</w:t>
      </w:r>
      <w:r>
        <w:t>*****</w:t>
      </w:r>
      <w:r w:rsidRPr="00260534">
        <w:t xml:space="preserve"> V</w:t>
      </w:r>
      <w:r>
        <w:t>****</w:t>
      </w:r>
      <w:r w:rsidRPr="00260534">
        <w:t xml:space="preserve"> mülkiyetinde, 4.654,00 m² yüzölçümlü, 18702 ada 1 sayılı parselin; İmar ve İskân Bakanlığın 03.10.1980 gün ve 060133962/1728 sayılı Kararı ile onaylı, Eryaman Toplu Konut Alanına ait 1/5000 ölçekli nazım imar planı ve Belediyemiz Meclisinin 07.11.1990 gün kararı ile onaylanan Eryaman-Susuz Yeni Yerleşim Alanı 1/1000 ölçekli uygulama imar planı kapsamında Taks:0.50, Kaks:1.00 yapılaşma koşullu, "</w:t>
      </w:r>
      <w:r w:rsidRPr="00260534">
        <w:rPr>
          <w:iCs/>
        </w:rPr>
        <w:t>Yönetim ve Kültür Tesisleri Alanı</w:t>
      </w:r>
      <w:r w:rsidRPr="00260534">
        <w:t>" olarak belirlendiği,</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Daha sonra Etimesgut Belediye Meclisinin 04.06.2021 gün ve 300 sayılı Kararıyla uygun görülerek Belediyemiz Meclisinin 11.01.2022 gün ve 32 sayılı Kararıyla onaylanan 1/1000 ölçekli saçak seviyelerinin belirlenmesine ilişkin plan notu değişikliği kapsamında "</w:t>
      </w:r>
      <w:r w:rsidRPr="00260534">
        <w:rPr>
          <w:iCs/>
        </w:rPr>
        <w:t>Yençok:5 Kat</w:t>
      </w:r>
      <w:r w:rsidRPr="00260534">
        <w:t>" olarak belirlendiği,</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rPr>
          <w:b/>
          <w:bCs/>
        </w:rPr>
        <w:t>Plan Teklifi ve Açıklama Raporunda;</w:t>
      </w:r>
      <w:r w:rsidRPr="00260534">
        <w:t> "</w:t>
      </w:r>
      <w:r w:rsidRPr="00260534">
        <w:rPr>
          <w:iCs/>
        </w:rPr>
        <w:t>Planlamaya konu 18702 ada 1 parsel no</w:t>
      </w:r>
      <w:r>
        <w:rPr>
          <w:iCs/>
        </w:rPr>
        <w:t>.</w:t>
      </w:r>
      <w:r w:rsidRPr="00260534">
        <w:rPr>
          <w:iCs/>
        </w:rPr>
        <w:t>lu taşınmaz ile güneyinde yer alan 18700 ada 1 parsel no</w:t>
      </w:r>
      <w:r>
        <w:rPr>
          <w:iCs/>
        </w:rPr>
        <w:t>.</w:t>
      </w:r>
      <w:r w:rsidRPr="00260534">
        <w:rPr>
          <w:iCs/>
        </w:rPr>
        <w:t>lu taşınmaz tapuda “Muradiye Kültür Vakfı” adına kayıtlıdır. 18700 ada 1 parsel no</w:t>
      </w:r>
      <w:r>
        <w:rPr>
          <w:iCs/>
        </w:rPr>
        <w:t>.</w:t>
      </w:r>
      <w:r w:rsidRPr="00260534">
        <w:rPr>
          <w:iCs/>
        </w:rPr>
        <w:t>lu “Özel Spor Tesisleri” imar fonksiyonlu taşınmaz üzerinde Eğitim Alanı yer almakta olup, Kültürel Tesis Alanı ile Eğitim Alanı arasında fonksiyonel bütünlüğün sağlanması amacıyla; 18702 ada 1 parselde yer alan Kültürel Tesis Alanı’nın 18700 ada 1 parselde bulunan eğitim alanına bitişik olarak planlaması yapılmıştır. Bu kapsamda, mer’i imar planında 4.654,13 m² yüzölçümündeki “Yönetim ve Kültür Tesisleri Alanı”, güneydeki eğitim alanı bitişiğine taşınarak 4.651,03 m² yüzölçümünde planlanmıştır. “Yönetim ve Kültür Tesisleri” fonksiyonunun bulunduğu alanda ise “Park” alanı kullanımı getirilmiştir. Park alanı yüzölçümünde herhangi bir küçülme olmamıştır.</w:t>
      </w:r>
      <w:r w:rsidRPr="00260534">
        <w:t>" olarak belirtildiği,</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rPr>
          <w:b/>
          <w:bCs/>
        </w:rPr>
        <w:t>1/5000 Ölçekli Nazım İmar Planı Değişikliğinde;</w:t>
      </w:r>
      <w:r w:rsidRPr="00260534">
        <w:t> Belirtilen gerekçeler doğrultusunda "</w:t>
      </w:r>
      <w:r w:rsidRPr="00260534">
        <w:rPr>
          <w:iCs/>
        </w:rPr>
        <w:t>E:1.00, Yençok:5 Kat</w:t>
      </w:r>
      <w:r w:rsidRPr="00260534">
        <w:t>" yapılaşma koşullu “</w:t>
      </w:r>
      <w:r w:rsidRPr="00260534">
        <w:rPr>
          <w:iCs/>
        </w:rPr>
        <w:t>Yönetim ve Kültür Tesisleri Alanı</w:t>
      </w:r>
      <w:r w:rsidRPr="00260534">
        <w:t>” kullanımlı 18702 ada 1 sayılı parselin kullanım kararını</w:t>
      </w:r>
      <w:r>
        <w:t>n yapılaşma koşulları belirtil</w:t>
      </w:r>
      <w:r w:rsidRPr="00260534">
        <w:t>meksizin “</w:t>
      </w:r>
      <w:r w:rsidRPr="00260534">
        <w:rPr>
          <w:iCs/>
        </w:rPr>
        <w:t>Kültürel Tesis Alanı</w:t>
      </w:r>
      <w:r w:rsidRPr="00260534">
        <w:t>” kullanımına dönüştürülerek, 18700 ada 1 sayılı parsele komşu olacak şekilde güneye taşınarak plan teklifinin sunulduğu, </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p>
    <w:p w:rsidR="0093491F" w:rsidRPr="00A35AF8" w:rsidRDefault="0093491F" w:rsidP="0093491F">
      <w:pPr>
        <w:jc w:val="center"/>
      </w:pPr>
      <w:r w:rsidRPr="00A35AF8">
        <w:t>T.C.</w:t>
      </w:r>
    </w:p>
    <w:p w:rsidR="0093491F" w:rsidRPr="00A35AF8" w:rsidRDefault="0093491F" w:rsidP="0093491F">
      <w:pPr>
        <w:jc w:val="center"/>
      </w:pPr>
      <w:r w:rsidRPr="00A35AF8">
        <w:t>ANKARA BÜYÜKŞEHİR BELEDİYE MECLİSİ</w:t>
      </w:r>
    </w:p>
    <w:p w:rsidR="0093491F" w:rsidRDefault="0093491F" w:rsidP="0093491F">
      <w:pPr>
        <w:jc w:val="center"/>
      </w:pPr>
      <w:r w:rsidRPr="00A35AF8">
        <w:t>İmar ve Bayındırlık Komisyonu Raporu</w:t>
      </w:r>
      <w:r>
        <w:t xml:space="preserve"> </w:t>
      </w:r>
    </w:p>
    <w:p w:rsidR="0093491F" w:rsidRDefault="0093491F" w:rsidP="0093491F"/>
    <w:p w:rsidR="0093491F" w:rsidRDefault="0093491F" w:rsidP="0093491F">
      <w:pPr>
        <w:jc w:val="center"/>
      </w:pPr>
      <w:r w:rsidRPr="00A35AF8">
        <w:t>Rapor No:</w:t>
      </w:r>
      <w:r>
        <w:t xml:space="preserve"> 42</w:t>
      </w:r>
      <w:r w:rsidRPr="00A35AF8">
        <w:tab/>
      </w:r>
      <w:r w:rsidRPr="00A35AF8">
        <w:tab/>
      </w:r>
      <w:r w:rsidRPr="00A35AF8">
        <w:tab/>
      </w:r>
      <w:r w:rsidRPr="00A35AF8">
        <w:tab/>
      </w:r>
      <w:r>
        <w:tab/>
      </w:r>
      <w:r>
        <w:tab/>
        <w:t xml:space="preserve"> </w:t>
      </w:r>
      <w:r>
        <w:tab/>
      </w:r>
      <w:r>
        <w:tab/>
        <w:t xml:space="preserve">    </w:t>
      </w:r>
      <w:r>
        <w:tab/>
        <w:t xml:space="preserve">                  13</w:t>
      </w:r>
      <w:r w:rsidRPr="00A35AF8">
        <w:t>.</w:t>
      </w:r>
      <w:r>
        <w:t>05</w:t>
      </w:r>
      <w:r w:rsidRPr="00A35AF8">
        <w:t>.202</w:t>
      </w:r>
      <w:r>
        <w:t>6</w:t>
      </w:r>
    </w:p>
    <w:p w:rsidR="0093491F" w:rsidRDefault="0093491F" w:rsidP="0093491F">
      <w:pPr>
        <w:tabs>
          <w:tab w:val="left" w:pos="0"/>
        </w:tabs>
        <w:ind w:right="-1"/>
        <w:jc w:val="center"/>
      </w:pPr>
    </w:p>
    <w:p w:rsidR="0093491F" w:rsidRDefault="0093491F" w:rsidP="0093491F">
      <w:pPr>
        <w:tabs>
          <w:tab w:val="left" w:pos="0"/>
        </w:tabs>
        <w:ind w:right="-1"/>
        <w:jc w:val="center"/>
      </w:pPr>
      <w:r>
        <w:t>-2-</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w:t>
      </w:r>
      <w:r w:rsidRPr="00260534">
        <w:rPr>
          <w:iCs/>
        </w:rPr>
        <w:t>1. 1/5000 ölçekli nazım imar planı değişikliği ve plan hükümleri bir bütündür.</w:t>
      </w:r>
    </w:p>
    <w:p w:rsidR="0093491F" w:rsidRDefault="0093491F" w:rsidP="0093491F">
      <w:pPr>
        <w:tabs>
          <w:tab w:val="left" w:pos="0"/>
        </w:tabs>
        <w:ind w:right="-1" w:firstLine="709"/>
        <w:jc w:val="both"/>
      </w:pPr>
      <w:r w:rsidRPr="00260534">
        <w:rPr>
          <w:iCs/>
        </w:rPr>
        <w:t>2. Bu planda yer almayan hususlarda Mer'i Nazım İmar Planı ve 3194 sayılı İmar Kanunu ve ilgili yönetmelikleri geçerlidir.</w:t>
      </w:r>
      <w:r w:rsidRPr="00260534">
        <w:t>" şeklinde 2 adet plan notu önerildiği,</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rPr>
          <w:b/>
          <w:bCs/>
        </w:rPr>
        <w:t>Başkanlığımızca yapılan değerlendirmede;</w:t>
      </w:r>
      <w:r w:rsidRPr="00260534">
        <w:t> Plan teklifinde, taşınması talep edilen alanda aktif yeşil alanın bulunduğu, parkta bulunan ağaçların yaşları büyük ağaçlar olduğu, parkın bölge halkına hizmet ettiği, </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İmar planına esas jeolojik-jeoteknik etüd raporu ve ilgili diğer altyapı kurum görüşlerinin yer almadığı,</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Konum değişikliği dolayısıyla 31245 sayılı Resmi Gazete’de yayı</w:t>
      </w:r>
      <w:r>
        <w:t>m</w:t>
      </w:r>
      <w:r w:rsidRPr="00260534">
        <w:t>lanan  İmar Planı Değişikliğine Dair Değer Artış Payı Hakkında Yönetmelik kapsamında, değer artışının ortaya çıkabileceği,</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14.06.2014 tarih ve 29030 sayılı Resmi Gazete</w:t>
      </w:r>
      <w:r>
        <w:t>’</w:t>
      </w:r>
      <w:r w:rsidRPr="00260534">
        <w:t>de yayımlanarak yürürlüğe giren Mekânsal Planlar Yapım Yönetmeliği'nin "</w:t>
      </w:r>
      <w:r w:rsidRPr="00260534">
        <w:rPr>
          <w:iCs/>
        </w:rPr>
        <w:t>İmar planı değişiklikleri</w:t>
      </w:r>
      <w:r w:rsidRPr="00260534">
        <w:t>" başlıklı 26</w:t>
      </w:r>
      <w:r>
        <w:t>’</w:t>
      </w:r>
      <w:r w:rsidRPr="00260534">
        <w:t>ncı maddesinin 7</w:t>
      </w:r>
      <w:r>
        <w:t>’</w:t>
      </w:r>
      <w:r w:rsidRPr="00260534">
        <w:t>nci fıkrasında "</w:t>
      </w:r>
      <w:r w:rsidRPr="00260534">
        <w:rPr>
          <w:iCs/>
        </w:rPr>
        <w:t>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w:t>
      </w:r>
      <w:r w:rsidRPr="00260534">
        <w:t>" hükmüne göre, sosyal ve teknik altyapı etki değerlendirme raporunun tarafımıza sunulmadığı,</w:t>
      </w:r>
    </w:p>
    <w:p w:rsidR="0093491F" w:rsidRDefault="0093491F" w:rsidP="0093491F">
      <w:pPr>
        <w:tabs>
          <w:tab w:val="left" w:pos="0"/>
        </w:tabs>
        <w:ind w:right="-1" w:firstLine="709"/>
        <w:jc w:val="both"/>
      </w:pPr>
    </w:p>
    <w:p w:rsidR="0093491F" w:rsidRDefault="0093491F" w:rsidP="0093491F">
      <w:pPr>
        <w:tabs>
          <w:tab w:val="left" w:pos="0"/>
        </w:tabs>
        <w:ind w:right="-1" w:firstLine="709"/>
        <w:jc w:val="both"/>
      </w:pPr>
      <w:r w:rsidRPr="00260534">
        <w:t>1/5000 ölçekli nazım imar planı değişikliğinin bu kapsamda Belediyemiz Meclisince değerlendirilmesinin uygun olacağı</w:t>
      </w:r>
      <w:r>
        <w:t>, görüş ve sonucuna varıldığı,</w:t>
      </w:r>
    </w:p>
    <w:p w:rsidR="0093491F" w:rsidRDefault="0093491F" w:rsidP="0093491F">
      <w:pPr>
        <w:tabs>
          <w:tab w:val="left" w:pos="0"/>
        </w:tabs>
        <w:ind w:right="-1" w:firstLine="709"/>
        <w:jc w:val="both"/>
      </w:pPr>
    </w:p>
    <w:p w:rsidR="0093491F" w:rsidRPr="00260534" w:rsidRDefault="0093491F" w:rsidP="0093491F">
      <w:pPr>
        <w:tabs>
          <w:tab w:val="left" w:pos="0"/>
        </w:tabs>
        <w:ind w:right="-1" w:firstLine="709"/>
        <w:jc w:val="both"/>
      </w:pPr>
      <w:r>
        <w:t>Hususları tespit edilmiş olup, Etimesgut İlçesi Eryaman Mahallesi</w:t>
      </w:r>
      <w:r w:rsidRPr="00260534">
        <w:t xml:space="preserve"> 18702 ada 1 parsel</w:t>
      </w:r>
      <w:r>
        <w:t>d</w:t>
      </w:r>
      <w:r w:rsidRPr="00260534">
        <w:t xml:space="preserve">e </w:t>
      </w:r>
      <w:r w:rsidRPr="00260534">
        <w:rPr>
          <w:iCs/>
        </w:rPr>
        <w:t>1/5000 ölçekli nazım imar planı değişikliği</w:t>
      </w:r>
      <w:r w:rsidRPr="00260534">
        <w:t>ne ait teklifinin</w:t>
      </w:r>
      <w:r>
        <w:t xml:space="preserve">, yerinde mevcut park  büyük, ağaçların mevcut olduğu alanının düzenlendiği, yeşil kuşağın bütünlüğünü bozucu nitelikte olması nedeni ile </w:t>
      </w:r>
      <w:r w:rsidRPr="004108CB">
        <w:t>“reddi” komisyonumuzca oybirliği ile uygun görülmüştür.</w:t>
      </w:r>
    </w:p>
    <w:p w:rsidR="0093491F" w:rsidRPr="00792A7C" w:rsidRDefault="0093491F" w:rsidP="0093491F">
      <w:pPr>
        <w:tabs>
          <w:tab w:val="left" w:pos="0"/>
        </w:tabs>
        <w:ind w:right="-1" w:firstLine="709"/>
        <w:jc w:val="both"/>
        <w:rPr>
          <w:b/>
          <w:bCs/>
        </w:rPr>
      </w:pPr>
    </w:p>
    <w:p w:rsidR="0093491F" w:rsidRDefault="0093491F" w:rsidP="0093491F">
      <w:pPr>
        <w:ind w:firstLine="708"/>
        <w:jc w:val="both"/>
      </w:pPr>
      <w:r w:rsidRPr="00D33C0D">
        <w:t>Raporumuz Büyükşehir Belediye Meclisinin onayına arz olunur.</w:t>
      </w:r>
    </w:p>
    <w:p w:rsidR="0093491F" w:rsidRDefault="0093491F" w:rsidP="0093491F">
      <w:pPr>
        <w:ind w:firstLine="708"/>
        <w:jc w:val="both"/>
      </w:pPr>
    </w:p>
    <w:p w:rsidR="0093491F" w:rsidRDefault="0093491F" w:rsidP="0093491F">
      <w:pPr>
        <w:ind w:firstLine="708"/>
        <w:jc w:val="both"/>
      </w:pPr>
    </w:p>
    <w:tbl>
      <w:tblPr>
        <w:tblW w:w="9423" w:type="dxa"/>
        <w:tblInd w:w="-34" w:type="dxa"/>
        <w:tblLook w:val="04A0" w:firstRow="1" w:lastRow="0" w:firstColumn="1" w:lastColumn="0" w:noHBand="0" w:noVBand="1"/>
      </w:tblPr>
      <w:tblGrid>
        <w:gridCol w:w="3325"/>
        <w:gridCol w:w="2911"/>
        <w:gridCol w:w="3187"/>
      </w:tblGrid>
      <w:tr w:rsidR="0093491F" w:rsidTr="00305685">
        <w:trPr>
          <w:trHeight w:val="1134"/>
        </w:trPr>
        <w:tc>
          <w:tcPr>
            <w:tcW w:w="3325" w:type="dxa"/>
            <w:hideMark/>
          </w:tcPr>
          <w:p w:rsidR="0093491F" w:rsidRDefault="0093491F" w:rsidP="00305685">
            <w:pPr>
              <w:jc w:val="center"/>
            </w:pPr>
            <w:r>
              <w:t>Coşkun TORUN</w:t>
            </w:r>
          </w:p>
          <w:p w:rsidR="0093491F" w:rsidRDefault="0093491F" w:rsidP="00305685">
            <w:pPr>
              <w:pStyle w:val="ListeParagraf"/>
              <w:ind w:left="0"/>
              <w:jc w:val="center"/>
            </w:pPr>
            <w:r>
              <w:t>İmar ve Bayındırlık Komisyonu Başkanı</w:t>
            </w:r>
          </w:p>
        </w:tc>
        <w:tc>
          <w:tcPr>
            <w:tcW w:w="2911" w:type="dxa"/>
            <w:hideMark/>
          </w:tcPr>
          <w:p w:rsidR="0093491F" w:rsidRDefault="0093491F" w:rsidP="00305685">
            <w:pPr>
              <w:jc w:val="center"/>
            </w:pPr>
            <w:r>
              <w:t>Ozan YİĞİT</w:t>
            </w:r>
          </w:p>
          <w:p w:rsidR="0093491F" w:rsidRDefault="0093491F" w:rsidP="00305685">
            <w:pPr>
              <w:jc w:val="center"/>
            </w:pPr>
            <w:r>
              <w:t>Başkan V.</w:t>
            </w:r>
          </w:p>
        </w:tc>
        <w:tc>
          <w:tcPr>
            <w:tcW w:w="3187" w:type="dxa"/>
            <w:hideMark/>
          </w:tcPr>
          <w:p w:rsidR="0093491F" w:rsidRDefault="0093491F" w:rsidP="00305685">
            <w:pPr>
              <w:jc w:val="center"/>
            </w:pPr>
            <w:r>
              <w:t>Atila ÇELİK</w:t>
            </w:r>
          </w:p>
          <w:p w:rsidR="0093491F" w:rsidRDefault="0093491F" w:rsidP="00305685">
            <w:pPr>
              <w:jc w:val="center"/>
            </w:pPr>
            <w:r>
              <w:t>Üye</w:t>
            </w:r>
          </w:p>
        </w:tc>
      </w:tr>
      <w:tr w:rsidR="0093491F" w:rsidTr="00305685">
        <w:trPr>
          <w:trHeight w:val="1134"/>
        </w:trPr>
        <w:tc>
          <w:tcPr>
            <w:tcW w:w="3325" w:type="dxa"/>
            <w:vAlign w:val="center"/>
          </w:tcPr>
          <w:p w:rsidR="0093491F" w:rsidRDefault="0093491F" w:rsidP="00305685">
            <w:pPr>
              <w:jc w:val="center"/>
            </w:pPr>
          </w:p>
          <w:p w:rsidR="0093491F" w:rsidRDefault="0093491F" w:rsidP="00305685">
            <w:pPr>
              <w:jc w:val="center"/>
            </w:pPr>
            <w:r>
              <w:t>Naki DEMİR</w:t>
            </w:r>
          </w:p>
          <w:p w:rsidR="0093491F" w:rsidRDefault="0093491F" w:rsidP="00305685">
            <w:pPr>
              <w:jc w:val="center"/>
            </w:pPr>
            <w:r>
              <w:t>Üye</w:t>
            </w:r>
          </w:p>
          <w:p w:rsidR="0093491F" w:rsidRDefault="0093491F" w:rsidP="00305685">
            <w:pPr>
              <w:jc w:val="center"/>
            </w:pPr>
          </w:p>
        </w:tc>
        <w:tc>
          <w:tcPr>
            <w:tcW w:w="2911" w:type="dxa"/>
            <w:vAlign w:val="center"/>
            <w:hideMark/>
          </w:tcPr>
          <w:p w:rsidR="0093491F" w:rsidRDefault="0093491F" w:rsidP="00305685">
            <w:pPr>
              <w:jc w:val="center"/>
            </w:pPr>
            <w:r>
              <w:t>Metin TEPELİ</w:t>
            </w:r>
          </w:p>
          <w:p w:rsidR="0093491F" w:rsidRDefault="0093491F" w:rsidP="00305685">
            <w:pPr>
              <w:jc w:val="center"/>
            </w:pPr>
            <w:r>
              <w:t>Üye</w:t>
            </w:r>
          </w:p>
          <w:p w:rsidR="0093491F" w:rsidRDefault="0093491F" w:rsidP="00305685">
            <w:pPr>
              <w:jc w:val="center"/>
            </w:pPr>
          </w:p>
        </w:tc>
        <w:tc>
          <w:tcPr>
            <w:tcW w:w="3187" w:type="dxa"/>
            <w:vAlign w:val="center"/>
            <w:hideMark/>
          </w:tcPr>
          <w:p w:rsidR="0093491F" w:rsidRDefault="0093491F" w:rsidP="00305685">
            <w:pPr>
              <w:jc w:val="center"/>
            </w:pPr>
            <w:r>
              <w:t>Cemal TEKİN</w:t>
            </w:r>
          </w:p>
          <w:p w:rsidR="0093491F" w:rsidRDefault="0093491F" w:rsidP="00305685">
            <w:pPr>
              <w:jc w:val="center"/>
            </w:pPr>
            <w:r>
              <w:t>Üye</w:t>
            </w:r>
          </w:p>
          <w:p w:rsidR="0093491F" w:rsidRDefault="0093491F" w:rsidP="00305685">
            <w:pPr>
              <w:jc w:val="center"/>
            </w:pPr>
          </w:p>
        </w:tc>
      </w:tr>
      <w:tr w:rsidR="0093491F" w:rsidTr="00305685">
        <w:trPr>
          <w:trHeight w:val="1134"/>
        </w:trPr>
        <w:tc>
          <w:tcPr>
            <w:tcW w:w="3325" w:type="dxa"/>
            <w:vAlign w:val="bottom"/>
            <w:hideMark/>
          </w:tcPr>
          <w:p w:rsidR="0093491F" w:rsidRDefault="0093491F" w:rsidP="00305685">
            <w:pPr>
              <w:jc w:val="center"/>
            </w:pPr>
            <w:r>
              <w:t>Mehmet Emin AYAZ</w:t>
            </w:r>
          </w:p>
          <w:p w:rsidR="0093491F" w:rsidRDefault="0093491F" w:rsidP="00305685">
            <w:pPr>
              <w:jc w:val="center"/>
            </w:pPr>
            <w:r>
              <w:t>Üye</w:t>
            </w:r>
          </w:p>
        </w:tc>
        <w:tc>
          <w:tcPr>
            <w:tcW w:w="2911" w:type="dxa"/>
            <w:vAlign w:val="bottom"/>
            <w:hideMark/>
          </w:tcPr>
          <w:p w:rsidR="0093491F" w:rsidRDefault="0093491F" w:rsidP="00305685">
            <w:pPr>
              <w:jc w:val="center"/>
            </w:pPr>
            <w:r>
              <w:t>Fethi ÇAKMAK</w:t>
            </w:r>
          </w:p>
          <w:p w:rsidR="0093491F" w:rsidRDefault="0093491F" w:rsidP="00305685">
            <w:pPr>
              <w:jc w:val="center"/>
            </w:pPr>
            <w:r>
              <w:t>Üye</w:t>
            </w:r>
          </w:p>
        </w:tc>
        <w:tc>
          <w:tcPr>
            <w:tcW w:w="3187" w:type="dxa"/>
            <w:vAlign w:val="bottom"/>
            <w:hideMark/>
          </w:tcPr>
          <w:p w:rsidR="0093491F" w:rsidRDefault="0093491F" w:rsidP="00305685">
            <w:pPr>
              <w:jc w:val="center"/>
            </w:pPr>
            <w:r>
              <w:t>Murat YALÇIN</w:t>
            </w:r>
          </w:p>
          <w:p w:rsidR="0093491F" w:rsidRDefault="0093491F" w:rsidP="00305685">
            <w:pPr>
              <w:jc w:val="center"/>
            </w:pPr>
            <w:r>
              <w:t>Üye</w:t>
            </w:r>
          </w:p>
        </w:tc>
      </w:tr>
    </w:tbl>
    <w:p w:rsidR="0093491F" w:rsidRDefault="0093491F" w:rsidP="00EB5B1A">
      <w:pPr>
        <w:tabs>
          <w:tab w:val="left" w:pos="709"/>
        </w:tabs>
        <w:ind w:right="-1"/>
        <w:jc w:val="both"/>
      </w:pPr>
    </w:p>
    <w:sectPr w:rsidR="0093491F"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417"/>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91F"/>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C4E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F195-B410-4F35-83B2-174A3D96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1271</Words>
  <Characters>8915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2026-06-10T07:19:00Z</dcterms:created>
  <dcterms:modified xsi:type="dcterms:W3CDTF">2026-06-16T06:57:00Z</dcterms:modified>
</cp:coreProperties>
</file>