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0A8" w:rsidRDefault="008C50A8"/>
    <w:p w:rsidR="00946BDA" w:rsidRDefault="00946BD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8C50A8" w:rsidRDefault="008C50A8" w:rsidP="00AA7ED1">
      <w:pPr>
        <w:tabs>
          <w:tab w:val="left" w:pos="1935"/>
          <w:tab w:val="left" w:pos="9356"/>
        </w:tabs>
        <w:ind w:right="-1"/>
        <w:jc w:val="both"/>
      </w:pPr>
    </w:p>
    <w:p w:rsidR="00A524FF" w:rsidRDefault="00A524FF" w:rsidP="00AA7ED1">
      <w:pPr>
        <w:tabs>
          <w:tab w:val="left" w:pos="1935"/>
          <w:tab w:val="left" w:pos="9356"/>
        </w:tabs>
        <w:ind w:right="-1"/>
        <w:jc w:val="both"/>
      </w:pPr>
    </w:p>
    <w:p w:rsidR="00A01665" w:rsidRDefault="006859E4" w:rsidP="009014CA">
      <w:pPr>
        <w:ind w:right="-1"/>
        <w:jc w:val="both"/>
      </w:pPr>
      <w:r>
        <w:t xml:space="preserve">  </w:t>
      </w:r>
      <w:r w:rsidR="00B23ABD">
        <w:t xml:space="preserve">Karar No: </w:t>
      </w:r>
      <w:r w:rsidR="00AD6824">
        <w:t>824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</w:t>
      </w:r>
      <w:r w:rsidR="00A63650">
        <w:t xml:space="preserve">  </w:t>
      </w:r>
      <w:r w:rsidR="00B23ABD">
        <w:t xml:space="preserve">    </w:t>
      </w:r>
      <w:r w:rsidR="00721C9B">
        <w:t xml:space="preserve"> </w:t>
      </w:r>
      <w:r w:rsidR="005C5F40">
        <w:t xml:space="preserve">   11</w:t>
      </w:r>
      <w:r w:rsidR="00305F2F">
        <w:t>.</w:t>
      </w:r>
      <w:r w:rsidR="00897278">
        <w:t>06</w:t>
      </w:r>
      <w:r w:rsidR="0077160C">
        <w:t>.202</w:t>
      </w:r>
      <w:r w:rsidR="003C3229">
        <w:t>6</w:t>
      </w:r>
    </w:p>
    <w:p w:rsidR="00567F9F" w:rsidRDefault="00567F9F" w:rsidP="00BF2B54">
      <w:pPr>
        <w:ind w:right="-1"/>
        <w:jc w:val="center"/>
      </w:pPr>
    </w:p>
    <w:p w:rsidR="00086FF2" w:rsidRDefault="00086FF2" w:rsidP="00BF2B54">
      <w:pPr>
        <w:ind w:right="-1"/>
        <w:jc w:val="center"/>
      </w:pPr>
    </w:p>
    <w:p w:rsidR="003C3229" w:rsidRDefault="005C0890" w:rsidP="00BF2B54">
      <w:pPr>
        <w:ind w:right="-1"/>
        <w:jc w:val="center"/>
      </w:pPr>
      <w:r w:rsidRPr="002D00A5">
        <w:t>K A R A R</w:t>
      </w:r>
    </w:p>
    <w:p w:rsidR="008C50A8" w:rsidRDefault="008C50A8" w:rsidP="00AA7ED1">
      <w:pPr>
        <w:ind w:right="-1"/>
      </w:pPr>
    </w:p>
    <w:p w:rsidR="008C50A8" w:rsidRDefault="008C50A8" w:rsidP="00AA7ED1">
      <w:pPr>
        <w:ind w:right="-1"/>
      </w:pPr>
    </w:p>
    <w:p w:rsidR="00086FF2" w:rsidRDefault="00086FF2" w:rsidP="00AA7ED1">
      <w:pPr>
        <w:ind w:right="-1"/>
      </w:pPr>
    </w:p>
    <w:p w:rsidR="00EC582E" w:rsidRDefault="00AD6824" w:rsidP="00AA7ED1">
      <w:pPr>
        <w:ind w:right="-1" w:firstLine="708"/>
        <w:jc w:val="both"/>
      </w:pPr>
      <w:r>
        <w:t xml:space="preserve">Pursaklar İlçesi Tevfik İleri Mahallesi Turgut Özal Bulvarı Esenboğa yolu karşısına heyelan önleyici istinat duvarı veya tel çekilmesine ilişkin </w:t>
      </w:r>
      <w:r w:rsidR="002702D2" w:rsidRPr="007F325F">
        <w:t xml:space="preserve">Kent Estetiği </w:t>
      </w:r>
      <w:r w:rsidR="00A574C9" w:rsidRPr="007F325F">
        <w:t>Komisyonu</w:t>
      </w:r>
      <w:r w:rsidR="00D736B7">
        <w:t xml:space="preserve">nun </w:t>
      </w:r>
      <w:r w:rsidR="005453DF">
        <w:t>22</w:t>
      </w:r>
      <w:r w:rsidR="00005846">
        <w:t>.</w:t>
      </w:r>
      <w:r w:rsidR="00897278">
        <w:t>05</w:t>
      </w:r>
      <w:r w:rsidR="003C3229">
        <w:t>.2026</w:t>
      </w:r>
      <w:r w:rsidR="000D35CB">
        <w:t xml:space="preserve"> tarihli ve </w:t>
      </w:r>
      <w:r>
        <w:t xml:space="preserve">07 </w:t>
      </w:r>
      <w:r w:rsidR="00EC582E" w:rsidRPr="00E35A5A">
        <w:t xml:space="preserve">sayılı Raporu Büyükşehir Belediye Meclisinin </w:t>
      </w:r>
      <w:r w:rsidR="005C5F40">
        <w:t>11</w:t>
      </w:r>
      <w:r w:rsidR="00EC582E" w:rsidRPr="00E35A5A">
        <w:t>.</w:t>
      </w:r>
      <w:r w:rsidR="00897278">
        <w:t>06</w:t>
      </w:r>
      <w:r w:rsidR="00EC582E" w:rsidRPr="00E35A5A">
        <w:t>.202</w:t>
      </w:r>
      <w:r w:rsidR="003C3229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AD6824" w:rsidRDefault="00EC582E" w:rsidP="00AD6824">
      <w:pPr>
        <w:tabs>
          <w:tab w:val="left" w:pos="709"/>
        </w:tabs>
        <w:ind w:right="-1" w:firstLine="709"/>
        <w:jc w:val="both"/>
      </w:pPr>
      <w:r w:rsidRPr="00E35A5A">
        <w:t>Konu üzerinde yapılan görüşmelerde</w:t>
      </w:r>
      <w:r w:rsidR="00AD6824">
        <w:t>; Pursaklar İlçesi Tevfik İleri Mahallesi Turgut Özal Bulvarı üzerinden Mareşal Fevzi Çakmak Sokağa döndükten sonra orman kısmı tarafından Turgut Özal Bulvarı Esenboğa yoluna (Ziraat Bankası) karşına taşlar düştüğü;</w:t>
      </w:r>
    </w:p>
    <w:p w:rsidR="00AD6824" w:rsidRDefault="00AD6824" w:rsidP="00AD6824">
      <w:pPr>
        <w:tabs>
          <w:tab w:val="left" w:pos="709"/>
        </w:tabs>
        <w:ind w:right="-1" w:firstLine="709"/>
        <w:jc w:val="both"/>
      </w:pPr>
    </w:p>
    <w:p w:rsidR="000E5C48" w:rsidRDefault="00AD6824" w:rsidP="00AD6824">
      <w:pPr>
        <w:tabs>
          <w:tab w:val="left" w:pos="709"/>
        </w:tabs>
        <w:ind w:right="-1" w:firstLine="709"/>
        <w:jc w:val="both"/>
      </w:pPr>
      <w:r>
        <w:t>Bölgeye taş duvar veya heyelan teli çekilip taşların düşmesinin önlenmesi</w:t>
      </w:r>
      <w:r w:rsidR="00E91105">
        <w:t>n</w:t>
      </w:r>
      <w:r w:rsidR="001C3B1D">
        <w:t xml:space="preserve">e </w:t>
      </w:r>
      <w:r w:rsidR="009815CE" w:rsidRPr="00E91105">
        <w:t xml:space="preserve">ilişkin </w:t>
      </w:r>
      <w:r w:rsidR="002702D2">
        <w:t xml:space="preserve">Kent Estetiği </w:t>
      </w:r>
      <w:r w:rsidR="009815CE">
        <w:t xml:space="preserve">Komisyonu Raporu oylanarak </w:t>
      </w:r>
      <w:r w:rsidR="009815CE" w:rsidRPr="00E91105">
        <w:t>oybirliği ile kabul edildi.</w:t>
      </w:r>
    </w:p>
    <w:p w:rsidR="009815CE" w:rsidRDefault="009815CE" w:rsidP="009815CE">
      <w:pPr>
        <w:pStyle w:val="GvdeMetniGirintisi"/>
        <w:tabs>
          <w:tab w:val="left" w:pos="9356"/>
        </w:tabs>
      </w:pPr>
    </w:p>
    <w:p w:rsidR="000E5C48" w:rsidRDefault="000E5C48" w:rsidP="000E5C48">
      <w:pPr>
        <w:pStyle w:val="msobodytextindent"/>
        <w:tabs>
          <w:tab w:val="left" w:pos="9355"/>
        </w:tabs>
        <w:ind w:firstLine="709"/>
      </w:pPr>
    </w:p>
    <w:p w:rsidR="00EB5B1A" w:rsidRDefault="00EB5B1A" w:rsidP="00B71D18">
      <w:pPr>
        <w:ind w:right="-1" w:firstLine="709"/>
        <w:jc w:val="both"/>
      </w:pPr>
    </w:p>
    <w:p w:rsidR="00F30480" w:rsidRDefault="00F30480" w:rsidP="00B71D18">
      <w:pPr>
        <w:ind w:right="-1" w:firstLine="709"/>
        <w:jc w:val="both"/>
      </w:pPr>
    </w:p>
    <w:p w:rsidR="00A63B19" w:rsidRDefault="00A63B19" w:rsidP="00B71D18">
      <w:pPr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802712" w:rsidRDefault="00802712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897278">
              <w:rPr>
                <w:color w:val="000000"/>
              </w:rPr>
              <w:t>rtan IŞIK</w:t>
            </w:r>
          </w:p>
          <w:p w:rsidR="00B73ABE" w:rsidRPr="007C6922" w:rsidRDefault="00897278" w:rsidP="0080271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80271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897278" w:rsidRDefault="00897278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İlke ÇAKAR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323F84" w:rsidRDefault="00323F8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AYDIN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  <w:bookmarkStart w:id="0" w:name="_GoBack"/>
      <w:bookmarkEnd w:id="0"/>
    </w:p>
    <w:p w:rsidR="008721BA" w:rsidRDefault="008721BA" w:rsidP="008721BA">
      <w:pPr>
        <w:tabs>
          <w:tab w:val="left" w:pos="3720"/>
          <w:tab w:val="center" w:pos="4709"/>
        </w:tabs>
        <w:ind w:right="-63"/>
        <w:jc w:val="center"/>
      </w:pPr>
      <w:r>
        <w:t>T.C.</w:t>
      </w:r>
    </w:p>
    <w:p w:rsidR="008721BA" w:rsidRDefault="008721BA" w:rsidP="008721BA">
      <w:pPr>
        <w:ind w:right="-63"/>
        <w:jc w:val="center"/>
      </w:pPr>
      <w:r>
        <w:t>ANKARA BÜYÜKŞEHİR BELEDİYE MECLİSİ</w:t>
      </w:r>
    </w:p>
    <w:p w:rsidR="008721BA" w:rsidRDefault="008721BA" w:rsidP="008721BA">
      <w:pPr>
        <w:ind w:right="-63"/>
        <w:jc w:val="center"/>
      </w:pPr>
      <w:r>
        <w:t>Kent Estetiği Komisyonu Raporu</w:t>
      </w:r>
    </w:p>
    <w:p w:rsidR="008721BA" w:rsidRDefault="008721BA" w:rsidP="008721BA">
      <w:pPr>
        <w:ind w:right="-1"/>
      </w:pPr>
    </w:p>
    <w:p w:rsidR="008721BA" w:rsidRDefault="008721BA" w:rsidP="008721BA">
      <w:pPr>
        <w:ind w:right="-1"/>
      </w:pPr>
      <w:r>
        <w:t>Rapor No: 07                                                                                                                22.05.2026</w:t>
      </w:r>
    </w:p>
    <w:p w:rsidR="008721BA" w:rsidRDefault="008721BA" w:rsidP="008721BA">
      <w:pPr>
        <w:ind w:right="-63"/>
        <w:jc w:val="center"/>
      </w:pPr>
    </w:p>
    <w:p w:rsidR="008721BA" w:rsidRDefault="008721BA" w:rsidP="008721BA">
      <w:pPr>
        <w:ind w:right="-63"/>
        <w:jc w:val="center"/>
      </w:pPr>
    </w:p>
    <w:p w:rsidR="008721BA" w:rsidRDefault="008721BA" w:rsidP="008721BA">
      <w:pPr>
        <w:ind w:right="-63"/>
        <w:jc w:val="center"/>
      </w:pPr>
      <w:r>
        <w:t>BÜYÜKŞEHİR BELEDİYE MECLİSİ BAŞKANLIĞINA</w:t>
      </w:r>
    </w:p>
    <w:p w:rsidR="008721BA" w:rsidRDefault="008721BA" w:rsidP="008721BA">
      <w:pPr>
        <w:ind w:right="-63"/>
        <w:jc w:val="center"/>
      </w:pPr>
    </w:p>
    <w:p w:rsidR="008721BA" w:rsidRDefault="008721BA" w:rsidP="008721BA">
      <w:pPr>
        <w:pStyle w:val="GvdeMetniGirintisi"/>
        <w:ind w:right="-63" w:firstLine="0"/>
      </w:pPr>
    </w:p>
    <w:p w:rsidR="008721BA" w:rsidRDefault="008721BA" w:rsidP="008721BA">
      <w:pPr>
        <w:pStyle w:val="GvdeMetniGirintisi"/>
        <w:ind w:right="-63" w:firstLine="0"/>
      </w:pPr>
    </w:p>
    <w:p w:rsidR="008721BA" w:rsidRDefault="008721BA" w:rsidP="008721BA">
      <w:pPr>
        <w:tabs>
          <w:tab w:val="left" w:pos="709"/>
        </w:tabs>
        <w:ind w:right="-1" w:firstLine="709"/>
        <w:jc w:val="both"/>
      </w:pPr>
      <w:r>
        <w:t xml:space="preserve">Pursaklar İlçesi Tevfik İleri Mahallesi Turgut Özal Bulvarı Esenboğa yolu karşısına heyelan önleyici istinat duvarı veya tel çekilmesine ilişkin Üye Yunus Emre YILDIRIM  tarafından verilen önerge, </w:t>
      </w:r>
      <w:r w:rsidRPr="003153AF">
        <w:t>Büyükşehir Belediye Mec</w:t>
      </w:r>
      <w:r>
        <w:t>lisinin 07</w:t>
      </w:r>
      <w:r w:rsidRPr="003153AF">
        <w:t>.</w:t>
      </w:r>
      <w:r>
        <w:t>05</w:t>
      </w:r>
      <w:r w:rsidRPr="003153AF">
        <w:t>.202</w:t>
      </w:r>
      <w:r>
        <w:t>6</w:t>
      </w:r>
      <w:r w:rsidRPr="003153AF">
        <w:t xml:space="preserve"> </w:t>
      </w:r>
      <w:r>
        <w:t xml:space="preserve">tarihli </w:t>
      </w:r>
      <w:r w:rsidRPr="003153AF">
        <w:t xml:space="preserve">ve </w:t>
      </w:r>
      <w:r>
        <w:t xml:space="preserve">39. </w:t>
      </w:r>
      <w:r w:rsidRPr="003153AF">
        <w:t>gündem maddesi olarak komisyonumuza havale edilen dosya incelendi.</w:t>
      </w:r>
    </w:p>
    <w:p w:rsidR="008721BA" w:rsidRDefault="008721BA" w:rsidP="008721BA">
      <w:pPr>
        <w:tabs>
          <w:tab w:val="left" w:pos="709"/>
        </w:tabs>
        <w:ind w:right="-1" w:firstLine="709"/>
        <w:jc w:val="both"/>
      </w:pPr>
    </w:p>
    <w:p w:rsidR="008721BA" w:rsidRDefault="008721BA" w:rsidP="008721BA">
      <w:pPr>
        <w:tabs>
          <w:tab w:val="left" w:pos="709"/>
        </w:tabs>
        <w:ind w:right="-1" w:firstLine="709"/>
        <w:jc w:val="both"/>
      </w:pPr>
      <w:r w:rsidRPr="003153AF">
        <w:t>Komisyonumuzca yapılan incelemeler neticesinde</w:t>
      </w:r>
      <w:r>
        <w:t>; Pursaklar İlçesi Tevfik İleri Mahallesi Turgut Özal Bulvarı üzerinden Mareşal Fevzi Çakmak Sokağa döndükten sonra orman kısmı tarafından Turgut Özal Bulvarı Esenboğa yoluna (Ziraat Bankası) karşına taşlar düştüğü;</w:t>
      </w:r>
    </w:p>
    <w:p w:rsidR="008721BA" w:rsidRDefault="008721BA" w:rsidP="008721BA">
      <w:pPr>
        <w:tabs>
          <w:tab w:val="left" w:pos="709"/>
        </w:tabs>
        <w:ind w:right="-1" w:firstLine="709"/>
        <w:jc w:val="both"/>
      </w:pPr>
    </w:p>
    <w:p w:rsidR="008721BA" w:rsidRDefault="008721BA" w:rsidP="008721BA">
      <w:pPr>
        <w:tabs>
          <w:tab w:val="left" w:pos="709"/>
        </w:tabs>
        <w:ind w:right="-1" w:firstLine="709"/>
        <w:jc w:val="both"/>
      </w:pPr>
      <w:r>
        <w:t>Bölgeye taş duvar veya heyelan teli çekilip taşların düşmesinin önlenmesi  komisyonumuzca uygun görülmüştür.</w:t>
      </w:r>
    </w:p>
    <w:p w:rsidR="008721BA" w:rsidRPr="003153AF" w:rsidRDefault="008721BA" w:rsidP="008721BA">
      <w:pPr>
        <w:tabs>
          <w:tab w:val="left" w:pos="709"/>
        </w:tabs>
        <w:ind w:right="-1" w:firstLine="709"/>
        <w:jc w:val="both"/>
      </w:pPr>
    </w:p>
    <w:p w:rsidR="008721BA" w:rsidRDefault="008721BA" w:rsidP="008721BA">
      <w:pPr>
        <w:tabs>
          <w:tab w:val="left" w:pos="709"/>
        </w:tabs>
        <w:ind w:right="-63" w:firstLine="709"/>
        <w:jc w:val="both"/>
      </w:pPr>
      <w:r>
        <w:t xml:space="preserve">Raporumuz Büyükşehir Belediye Meclisinin onayına arz olunur. </w:t>
      </w:r>
    </w:p>
    <w:p w:rsidR="008721BA" w:rsidRDefault="008721BA" w:rsidP="008721BA">
      <w:pPr>
        <w:ind w:right="-63"/>
        <w:jc w:val="both"/>
      </w:pPr>
    </w:p>
    <w:p w:rsidR="008721BA" w:rsidRDefault="008721BA" w:rsidP="008721BA">
      <w:pPr>
        <w:ind w:right="-63"/>
        <w:jc w:val="both"/>
      </w:pPr>
    </w:p>
    <w:p w:rsidR="008721BA" w:rsidRDefault="008721BA" w:rsidP="008721BA">
      <w:pPr>
        <w:ind w:right="-63"/>
        <w:jc w:val="both"/>
      </w:pPr>
    </w:p>
    <w:p w:rsidR="008721BA" w:rsidRDefault="008721BA" w:rsidP="008721BA">
      <w:pPr>
        <w:ind w:right="-63"/>
        <w:jc w:val="both"/>
      </w:pPr>
    </w:p>
    <w:p w:rsidR="008721BA" w:rsidRDefault="008721BA" w:rsidP="008721BA">
      <w:pPr>
        <w:ind w:right="-63"/>
        <w:jc w:val="both"/>
      </w:pPr>
    </w:p>
    <w:tbl>
      <w:tblPr>
        <w:tblW w:w="10206" w:type="dxa"/>
        <w:tblInd w:w="-567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721BA" w:rsidTr="006A4A72">
        <w:trPr>
          <w:trHeight w:val="1417"/>
        </w:trPr>
        <w:tc>
          <w:tcPr>
            <w:tcW w:w="3402" w:type="dxa"/>
            <w:hideMark/>
          </w:tcPr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</w:pPr>
            <w:r>
              <w:t>Tufan BURAL</w:t>
            </w:r>
          </w:p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Komisyon Başkanı</w:t>
            </w:r>
          </w:p>
        </w:tc>
        <w:tc>
          <w:tcPr>
            <w:tcW w:w="3402" w:type="dxa"/>
            <w:hideMark/>
          </w:tcPr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</w:pPr>
            <w:r>
              <w:t>Yasin Coşar YAĞCI</w:t>
            </w:r>
          </w:p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Başkan Vekili</w:t>
            </w:r>
          </w:p>
        </w:tc>
        <w:tc>
          <w:tcPr>
            <w:tcW w:w="3402" w:type="dxa"/>
            <w:hideMark/>
          </w:tcPr>
          <w:p w:rsidR="008721BA" w:rsidRDefault="008721BA" w:rsidP="006A4A72">
            <w:pPr>
              <w:autoSpaceDE w:val="0"/>
              <w:autoSpaceDN w:val="0"/>
              <w:adjustRightInd w:val="0"/>
              <w:jc w:val="center"/>
            </w:pPr>
            <w:r>
              <w:t>Servet AKMAN</w:t>
            </w:r>
          </w:p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8721BA" w:rsidTr="006A4A72">
        <w:trPr>
          <w:trHeight w:val="1417"/>
        </w:trPr>
        <w:tc>
          <w:tcPr>
            <w:tcW w:w="3402" w:type="dxa"/>
            <w:vAlign w:val="center"/>
          </w:tcPr>
          <w:p w:rsidR="008721BA" w:rsidRDefault="008721BA" w:rsidP="006A4A72">
            <w:pPr>
              <w:ind w:right="-1"/>
              <w:jc w:val="center"/>
              <w:rPr>
                <w:szCs w:val="22"/>
              </w:rPr>
            </w:pPr>
            <w:r>
              <w:t>Metin TEPELİ</w:t>
            </w:r>
          </w:p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Üye </w:t>
            </w:r>
          </w:p>
        </w:tc>
        <w:tc>
          <w:tcPr>
            <w:tcW w:w="3402" w:type="dxa"/>
            <w:vAlign w:val="center"/>
            <w:hideMark/>
          </w:tcPr>
          <w:p w:rsidR="008721BA" w:rsidRDefault="008721BA" w:rsidP="006A4A72">
            <w:pPr>
              <w:autoSpaceDE w:val="0"/>
              <w:autoSpaceDN w:val="0"/>
              <w:adjustRightInd w:val="0"/>
              <w:jc w:val="center"/>
            </w:pPr>
            <w:r>
              <w:t>Memet ÖZDEMİR</w:t>
            </w:r>
          </w:p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center"/>
            <w:hideMark/>
          </w:tcPr>
          <w:p w:rsidR="008721BA" w:rsidRDefault="008721BA" w:rsidP="006A4A72">
            <w:pPr>
              <w:ind w:right="-1"/>
              <w:jc w:val="center"/>
            </w:pPr>
            <w:r>
              <w:t>Oğuz Kağan TANRIVERDİ</w:t>
            </w:r>
          </w:p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  <w:tr w:rsidR="008721BA" w:rsidTr="006A4A72">
        <w:trPr>
          <w:trHeight w:val="1417"/>
        </w:trPr>
        <w:tc>
          <w:tcPr>
            <w:tcW w:w="3402" w:type="dxa"/>
            <w:vAlign w:val="bottom"/>
            <w:hideMark/>
          </w:tcPr>
          <w:p w:rsidR="008721BA" w:rsidRDefault="008721BA" w:rsidP="006A4A72">
            <w:pPr>
              <w:ind w:right="-1"/>
              <w:jc w:val="center"/>
            </w:pPr>
            <w:r>
              <w:t>Abdurrahman ÖZKAN</w:t>
            </w:r>
          </w:p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  <w:tc>
          <w:tcPr>
            <w:tcW w:w="3402" w:type="dxa"/>
            <w:vAlign w:val="bottom"/>
            <w:hideMark/>
          </w:tcPr>
          <w:p w:rsidR="008721BA" w:rsidRDefault="008721BA" w:rsidP="006A4A72">
            <w:pPr>
              <w:ind w:right="-1"/>
              <w:jc w:val="center"/>
            </w:pPr>
            <w:r>
              <w:t>Arif YAĞCI</w:t>
            </w:r>
          </w:p>
          <w:p w:rsidR="008721BA" w:rsidRPr="001D1F3B" w:rsidRDefault="008721BA" w:rsidP="006A4A72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1D1F3B">
              <w:t>Üye</w:t>
            </w:r>
          </w:p>
        </w:tc>
        <w:tc>
          <w:tcPr>
            <w:tcW w:w="3402" w:type="dxa"/>
            <w:vAlign w:val="bottom"/>
            <w:hideMark/>
          </w:tcPr>
          <w:p w:rsidR="008721BA" w:rsidRDefault="008721BA" w:rsidP="006A4A72">
            <w:pPr>
              <w:ind w:right="-1"/>
              <w:jc w:val="center"/>
            </w:pPr>
            <w:r>
              <w:t>Emre ARSLANTAŞ</w:t>
            </w:r>
          </w:p>
          <w:p w:rsidR="008721BA" w:rsidRPr="00F51658" w:rsidRDefault="008721BA" w:rsidP="006A4A7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51658">
              <w:t>Üye</w:t>
            </w:r>
          </w:p>
        </w:tc>
      </w:tr>
    </w:tbl>
    <w:p w:rsidR="008721BA" w:rsidRDefault="008721BA" w:rsidP="008721BA">
      <w:pPr>
        <w:ind w:right="-63"/>
        <w:jc w:val="both"/>
      </w:pPr>
    </w:p>
    <w:p w:rsidR="008721BA" w:rsidRDefault="008721BA" w:rsidP="00EB5B1A">
      <w:pPr>
        <w:tabs>
          <w:tab w:val="left" w:pos="709"/>
        </w:tabs>
        <w:ind w:right="-1"/>
        <w:jc w:val="both"/>
      </w:pPr>
    </w:p>
    <w:sectPr w:rsidR="008721BA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16C4A53"/>
    <w:multiLevelType w:val="hybridMultilevel"/>
    <w:tmpl w:val="0B9255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E0D85"/>
    <w:multiLevelType w:val="hybridMultilevel"/>
    <w:tmpl w:val="98DCC3D4"/>
    <w:lvl w:ilvl="0" w:tplc="023E41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0524D"/>
    <w:multiLevelType w:val="hybridMultilevel"/>
    <w:tmpl w:val="769803EC"/>
    <w:lvl w:ilvl="0" w:tplc="800E3F8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A500A0"/>
    <w:multiLevelType w:val="hybridMultilevel"/>
    <w:tmpl w:val="876A4F02"/>
    <w:lvl w:ilvl="0" w:tplc="AEFC85DA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6D47896"/>
    <w:multiLevelType w:val="hybridMultilevel"/>
    <w:tmpl w:val="E12A9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E607F"/>
    <w:multiLevelType w:val="hybridMultilevel"/>
    <w:tmpl w:val="60F6415E"/>
    <w:lvl w:ilvl="0" w:tplc="F0DE08B4">
      <w:start w:val="1"/>
      <w:numFmt w:val="bullet"/>
      <w:suff w:val="space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C6EB5"/>
    <w:multiLevelType w:val="hybridMultilevel"/>
    <w:tmpl w:val="CFBE3AF2"/>
    <w:lvl w:ilvl="0" w:tplc="86C602B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DA17BB5"/>
    <w:multiLevelType w:val="hybridMultilevel"/>
    <w:tmpl w:val="E8F6B1F4"/>
    <w:lvl w:ilvl="0" w:tplc="8E6412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64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5D3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7929"/>
    <w:rsid w:val="00047CD3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6FF2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047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403F"/>
    <w:rsid w:val="000C624F"/>
    <w:rsid w:val="000C75AF"/>
    <w:rsid w:val="000D0E02"/>
    <w:rsid w:val="000D13AF"/>
    <w:rsid w:val="000D1EE3"/>
    <w:rsid w:val="000D24B7"/>
    <w:rsid w:val="000D35CB"/>
    <w:rsid w:val="000D409A"/>
    <w:rsid w:val="000D694D"/>
    <w:rsid w:val="000D753D"/>
    <w:rsid w:val="000D78C5"/>
    <w:rsid w:val="000E0053"/>
    <w:rsid w:val="000E1783"/>
    <w:rsid w:val="000E243E"/>
    <w:rsid w:val="000E4801"/>
    <w:rsid w:val="000E56C5"/>
    <w:rsid w:val="000E5C48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4FD0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BD7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6C33"/>
    <w:rsid w:val="001700EF"/>
    <w:rsid w:val="00171BB8"/>
    <w:rsid w:val="00172345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C35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28B1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B1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4D1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CA5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4089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2C8"/>
    <w:rsid w:val="002178CC"/>
    <w:rsid w:val="00220972"/>
    <w:rsid w:val="00220F2B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2AF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2D2"/>
    <w:rsid w:val="0027041F"/>
    <w:rsid w:val="00270D11"/>
    <w:rsid w:val="00271146"/>
    <w:rsid w:val="002714D0"/>
    <w:rsid w:val="002721D8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27EA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9C9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40B"/>
    <w:rsid w:val="003228AC"/>
    <w:rsid w:val="00323F84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4F29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3229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536B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021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6F0D"/>
    <w:rsid w:val="0040731F"/>
    <w:rsid w:val="00410A8D"/>
    <w:rsid w:val="004111B7"/>
    <w:rsid w:val="00412855"/>
    <w:rsid w:val="00412878"/>
    <w:rsid w:val="00413A11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4FDC"/>
    <w:rsid w:val="00495EBB"/>
    <w:rsid w:val="00496A24"/>
    <w:rsid w:val="00497A28"/>
    <w:rsid w:val="00497BC7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549"/>
    <w:rsid w:val="005239FE"/>
    <w:rsid w:val="00525D57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0A98"/>
    <w:rsid w:val="00541BAD"/>
    <w:rsid w:val="00541F0C"/>
    <w:rsid w:val="00543F8F"/>
    <w:rsid w:val="00544C84"/>
    <w:rsid w:val="005453DF"/>
    <w:rsid w:val="00545BD6"/>
    <w:rsid w:val="00545BE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57881"/>
    <w:rsid w:val="0056198F"/>
    <w:rsid w:val="00561D36"/>
    <w:rsid w:val="00562BD1"/>
    <w:rsid w:val="00564DB0"/>
    <w:rsid w:val="00567F6B"/>
    <w:rsid w:val="00567F9F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5F40"/>
    <w:rsid w:val="005C63AF"/>
    <w:rsid w:val="005C7357"/>
    <w:rsid w:val="005C7741"/>
    <w:rsid w:val="005C7749"/>
    <w:rsid w:val="005C7B72"/>
    <w:rsid w:val="005D05F7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DCA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59E4"/>
    <w:rsid w:val="0068620E"/>
    <w:rsid w:val="00686895"/>
    <w:rsid w:val="00686A2B"/>
    <w:rsid w:val="00686B53"/>
    <w:rsid w:val="006902F3"/>
    <w:rsid w:val="00690FEB"/>
    <w:rsid w:val="00691C0D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D30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A31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1DA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68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C9B"/>
    <w:rsid w:val="00721D49"/>
    <w:rsid w:val="00722838"/>
    <w:rsid w:val="00722884"/>
    <w:rsid w:val="00723B4B"/>
    <w:rsid w:val="00724975"/>
    <w:rsid w:val="00725334"/>
    <w:rsid w:val="00725EE5"/>
    <w:rsid w:val="00726492"/>
    <w:rsid w:val="00727259"/>
    <w:rsid w:val="00727260"/>
    <w:rsid w:val="00727567"/>
    <w:rsid w:val="00727A12"/>
    <w:rsid w:val="00727E4D"/>
    <w:rsid w:val="007301E2"/>
    <w:rsid w:val="00730B22"/>
    <w:rsid w:val="00733EC2"/>
    <w:rsid w:val="0073489E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533"/>
    <w:rsid w:val="00755BD9"/>
    <w:rsid w:val="00757862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265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900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13E"/>
    <w:rsid w:val="00800F07"/>
    <w:rsid w:val="008015AE"/>
    <w:rsid w:val="008020B5"/>
    <w:rsid w:val="008023AE"/>
    <w:rsid w:val="00802712"/>
    <w:rsid w:val="00802CDB"/>
    <w:rsid w:val="00803CB2"/>
    <w:rsid w:val="00803D40"/>
    <w:rsid w:val="00803EC0"/>
    <w:rsid w:val="00804254"/>
    <w:rsid w:val="00806BAE"/>
    <w:rsid w:val="00807276"/>
    <w:rsid w:val="00807A2C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403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42C9"/>
    <w:rsid w:val="00845AED"/>
    <w:rsid w:val="00845F1F"/>
    <w:rsid w:val="008477E4"/>
    <w:rsid w:val="00851113"/>
    <w:rsid w:val="00851FE8"/>
    <w:rsid w:val="00854339"/>
    <w:rsid w:val="00854746"/>
    <w:rsid w:val="00855A59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1BA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83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9FA"/>
    <w:rsid w:val="00895C98"/>
    <w:rsid w:val="00896330"/>
    <w:rsid w:val="0089697B"/>
    <w:rsid w:val="00897278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50A8"/>
    <w:rsid w:val="008C588B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0E38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575"/>
    <w:rsid w:val="0090591A"/>
    <w:rsid w:val="00906C89"/>
    <w:rsid w:val="00907B9C"/>
    <w:rsid w:val="009103A8"/>
    <w:rsid w:val="00910FC0"/>
    <w:rsid w:val="00911B95"/>
    <w:rsid w:val="0091268B"/>
    <w:rsid w:val="00912E7D"/>
    <w:rsid w:val="009133EE"/>
    <w:rsid w:val="00913950"/>
    <w:rsid w:val="009141F0"/>
    <w:rsid w:val="0091457B"/>
    <w:rsid w:val="00915126"/>
    <w:rsid w:val="00915607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13B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6BDA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CA7"/>
    <w:rsid w:val="00954D1A"/>
    <w:rsid w:val="00956AE1"/>
    <w:rsid w:val="00960134"/>
    <w:rsid w:val="0096053D"/>
    <w:rsid w:val="00961064"/>
    <w:rsid w:val="009621B7"/>
    <w:rsid w:val="009628A9"/>
    <w:rsid w:val="00962D1A"/>
    <w:rsid w:val="00963783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888"/>
    <w:rsid w:val="00980B95"/>
    <w:rsid w:val="009815CE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B16"/>
    <w:rsid w:val="00990C77"/>
    <w:rsid w:val="00991893"/>
    <w:rsid w:val="00991DF0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760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2DDB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5EE0"/>
    <w:rsid w:val="009F6350"/>
    <w:rsid w:val="009F66A1"/>
    <w:rsid w:val="009F6A69"/>
    <w:rsid w:val="00A01173"/>
    <w:rsid w:val="00A01665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0533"/>
    <w:rsid w:val="00A41A7D"/>
    <w:rsid w:val="00A41F28"/>
    <w:rsid w:val="00A42171"/>
    <w:rsid w:val="00A421EF"/>
    <w:rsid w:val="00A43456"/>
    <w:rsid w:val="00A43F09"/>
    <w:rsid w:val="00A4616D"/>
    <w:rsid w:val="00A46739"/>
    <w:rsid w:val="00A47DDB"/>
    <w:rsid w:val="00A507C3"/>
    <w:rsid w:val="00A50FE4"/>
    <w:rsid w:val="00A518C9"/>
    <w:rsid w:val="00A51A2B"/>
    <w:rsid w:val="00A51B52"/>
    <w:rsid w:val="00A524FF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19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01C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24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19B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5A60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1FD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4E8"/>
    <w:rsid w:val="00B44BFF"/>
    <w:rsid w:val="00B44CBF"/>
    <w:rsid w:val="00B4563F"/>
    <w:rsid w:val="00B45BB7"/>
    <w:rsid w:val="00B46CA3"/>
    <w:rsid w:val="00B501F6"/>
    <w:rsid w:val="00B5076A"/>
    <w:rsid w:val="00B523D7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4D3F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D18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0A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787"/>
    <w:rsid w:val="00B8384C"/>
    <w:rsid w:val="00B83C2C"/>
    <w:rsid w:val="00B83DFC"/>
    <w:rsid w:val="00B83E9F"/>
    <w:rsid w:val="00B8426E"/>
    <w:rsid w:val="00B84F01"/>
    <w:rsid w:val="00B85920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8A1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3D34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1C0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5D82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2B54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CC"/>
    <w:rsid w:val="00C063A9"/>
    <w:rsid w:val="00C07C7F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4F9"/>
    <w:rsid w:val="00C34D31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7A6"/>
    <w:rsid w:val="00C42F02"/>
    <w:rsid w:val="00C444E9"/>
    <w:rsid w:val="00C4557E"/>
    <w:rsid w:val="00C461F6"/>
    <w:rsid w:val="00C46B08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26D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415E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1D12"/>
    <w:rsid w:val="00CA2FEF"/>
    <w:rsid w:val="00CA3EDA"/>
    <w:rsid w:val="00CA41B4"/>
    <w:rsid w:val="00CA58A9"/>
    <w:rsid w:val="00CA5EA7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629"/>
    <w:rsid w:val="00CE0759"/>
    <w:rsid w:val="00CE0B34"/>
    <w:rsid w:val="00CE127F"/>
    <w:rsid w:val="00CE20FD"/>
    <w:rsid w:val="00CE21F4"/>
    <w:rsid w:val="00CE2D69"/>
    <w:rsid w:val="00CE38C1"/>
    <w:rsid w:val="00CE39B8"/>
    <w:rsid w:val="00CE3BFD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1A3E"/>
    <w:rsid w:val="00CF24EE"/>
    <w:rsid w:val="00CF3C11"/>
    <w:rsid w:val="00CF63ED"/>
    <w:rsid w:val="00CF6C5E"/>
    <w:rsid w:val="00D00430"/>
    <w:rsid w:val="00D009CF"/>
    <w:rsid w:val="00D0148B"/>
    <w:rsid w:val="00D0152E"/>
    <w:rsid w:val="00D01C56"/>
    <w:rsid w:val="00D02A9B"/>
    <w:rsid w:val="00D03996"/>
    <w:rsid w:val="00D050EC"/>
    <w:rsid w:val="00D06967"/>
    <w:rsid w:val="00D069B9"/>
    <w:rsid w:val="00D0761B"/>
    <w:rsid w:val="00D103F9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29D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0A71"/>
    <w:rsid w:val="00D51338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7FD"/>
    <w:rsid w:val="00D639FA"/>
    <w:rsid w:val="00D63A94"/>
    <w:rsid w:val="00D64131"/>
    <w:rsid w:val="00D6432B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6B7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2A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2CE9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4387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E63CB"/>
    <w:rsid w:val="00DF04F2"/>
    <w:rsid w:val="00DF1F27"/>
    <w:rsid w:val="00DF3853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2C49"/>
    <w:rsid w:val="00E032F8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6558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165"/>
    <w:rsid w:val="00E41CB4"/>
    <w:rsid w:val="00E42929"/>
    <w:rsid w:val="00E43877"/>
    <w:rsid w:val="00E44502"/>
    <w:rsid w:val="00E44E66"/>
    <w:rsid w:val="00E44EED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5F25"/>
    <w:rsid w:val="00E865D2"/>
    <w:rsid w:val="00E90F44"/>
    <w:rsid w:val="00E91105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80B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25F1"/>
    <w:rsid w:val="00EB4E74"/>
    <w:rsid w:val="00EB4F4E"/>
    <w:rsid w:val="00EB5276"/>
    <w:rsid w:val="00EB5AD7"/>
    <w:rsid w:val="00EB5B1A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20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369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480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493"/>
    <w:rsid w:val="00F36DAB"/>
    <w:rsid w:val="00F400B0"/>
    <w:rsid w:val="00F416AB"/>
    <w:rsid w:val="00F419E2"/>
    <w:rsid w:val="00F42997"/>
    <w:rsid w:val="00F430A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04E7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26"/>
    <w:rsid w:val="00FA5D93"/>
    <w:rsid w:val="00FA64A9"/>
    <w:rsid w:val="00FA6866"/>
    <w:rsid w:val="00FA7DE6"/>
    <w:rsid w:val="00FB11EE"/>
    <w:rsid w:val="00FB13BA"/>
    <w:rsid w:val="00FB18E5"/>
    <w:rsid w:val="00FB36A2"/>
    <w:rsid w:val="00FB3CF6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76D"/>
    <w:rsid w:val="00FD0ECB"/>
    <w:rsid w:val="00FD1149"/>
    <w:rsid w:val="00FD15A1"/>
    <w:rsid w:val="00FD3354"/>
    <w:rsid w:val="00FD33CA"/>
    <w:rsid w:val="00FD3536"/>
    <w:rsid w:val="00FD4738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A19B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4FF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2A27EA"/>
    <w:pPr>
      <w:ind w:firstLine="708"/>
      <w:jc w:val="both"/>
    </w:pPr>
  </w:style>
  <w:style w:type="paragraph" w:customStyle="1" w:styleId="Style11">
    <w:name w:val="Style11"/>
    <w:basedOn w:val="Normal"/>
    <w:uiPriority w:val="99"/>
    <w:rsid w:val="00B05A6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A3ED4-AE91-4127-8855-F4F5F321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2025-11-17T10:31:00Z</cp:lastPrinted>
  <dcterms:created xsi:type="dcterms:W3CDTF">2026-06-12T07:52:00Z</dcterms:created>
  <dcterms:modified xsi:type="dcterms:W3CDTF">2026-06-17T06:50:00Z</dcterms:modified>
</cp:coreProperties>
</file>