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7D7EA8" w:rsidRDefault="005B2ED8" w:rsidP="00481184">
      <w:pPr>
        <w:jc w:val="both"/>
      </w:pPr>
      <w:r>
        <w:t xml:space="preserve">Karar No: </w:t>
      </w:r>
      <w:r w:rsidR="002B095E">
        <w:t>7</w:t>
      </w:r>
      <w:r w:rsidR="00671486">
        <w:t>91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11</w:t>
      </w:r>
      <w:r w:rsidR="00305F2F">
        <w:t>.</w:t>
      </w:r>
      <w:r w:rsidR="00661F8C">
        <w:t>0</w:t>
      </w:r>
      <w:r w:rsidR="00255817">
        <w:t>6</w:t>
      </w:r>
      <w:r w:rsidR="00273228">
        <w:t>.2026</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671486" w:rsidP="004168F8">
      <w:pPr>
        <w:ind w:firstLine="709"/>
        <w:jc w:val="both"/>
      </w:pPr>
      <w:r w:rsidRPr="00F35E49">
        <w:t xml:space="preserve">Belediyemiz tarafından </w:t>
      </w:r>
      <w:r>
        <w:t xml:space="preserve">Beypazarı Belediyesince hazırlanan “Beypazarı İrfan GÜMÜŞEL Caddesi Kentsel Tasarım Projesi” ile ilgili yapım çalışmalarında kullanılmak üzere </w:t>
      </w:r>
      <w:r w:rsidRPr="00F35E49">
        <w:t>nakdi yardım yapılmasına</w:t>
      </w:r>
      <w:r w:rsidR="00406B37">
        <w:t xml:space="preserve"> </w:t>
      </w:r>
      <w:r w:rsidR="00406B37" w:rsidRPr="004350EB">
        <w:t>ilişkin</w:t>
      </w:r>
      <w:r w:rsidR="00406B37">
        <w:t xml:space="preserve"> </w:t>
      </w:r>
      <w:r>
        <w:t>Kent Estetiği</w:t>
      </w:r>
      <w:r w:rsidR="00B82897">
        <w:t xml:space="preserve"> Dairesi Başkanlığının </w:t>
      </w:r>
      <w:r>
        <w:t>10</w:t>
      </w:r>
      <w:r w:rsidR="00B82897">
        <w:t>.06.2026 tarihli ve E-</w:t>
      </w:r>
      <w:r>
        <w:t>2277234</w:t>
      </w:r>
      <w:r w:rsidR="00B82897">
        <w:t xml:space="preserve"> sayılı yazısı,</w:t>
      </w:r>
      <w:r w:rsidR="004663E8">
        <w:t xml:space="preserve"> </w:t>
      </w:r>
      <w:r w:rsidR="004168F8" w:rsidRPr="009F6A69">
        <w:t xml:space="preserve">Büyükşehir Belediye Meclisinin </w:t>
      </w:r>
      <w:r>
        <w:t>11</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671486" w:rsidRDefault="004168F8" w:rsidP="00671486">
      <w:pPr>
        <w:ind w:firstLine="709"/>
        <w:jc w:val="both"/>
      </w:pPr>
      <w:proofErr w:type="gramStart"/>
      <w:r w:rsidRPr="007120CB">
        <w:t>Konunun Komisyona gönderilmeden görüşülüp kara</w:t>
      </w:r>
      <w:r w:rsidR="000D6FAA">
        <w:t xml:space="preserve">ra bağlanmasını isteyen Meclis </w:t>
      </w:r>
      <w:r w:rsidR="00E4160F">
        <w:t>1</w:t>
      </w:r>
      <w:bookmarkStart w:id="0" w:name="_GoBack"/>
      <w:bookmarkEnd w:id="0"/>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255817">
        <w:t xml:space="preserve"> </w:t>
      </w:r>
      <w:r w:rsidR="00671486">
        <w:t>Beypazarı İlçesi</w:t>
      </w:r>
      <w:r w:rsidR="00671486" w:rsidRPr="00671486">
        <w:t xml:space="preserve"> İrfan </w:t>
      </w:r>
      <w:proofErr w:type="spellStart"/>
      <w:r w:rsidR="00671486" w:rsidRPr="00671486">
        <w:t>Gümüşel</w:t>
      </w:r>
      <w:proofErr w:type="spellEnd"/>
      <w:r w:rsidR="00671486" w:rsidRPr="00671486">
        <w:t xml:space="preserve"> Caddesini kapsayan</w:t>
      </w:r>
      <w:r w:rsidR="00671486">
        <w:t xml:space="preserve"> yaklaşık 5700 metrekare alanda</w:t>
      </w:r>
      <w:r w:rsidR="00671486" w:rsidRPr="00671486">
        <w:t xml:space="preserve"> Beypazarı Belediyesince hazırlanan “Beypazarı İrfan GÜMÜŞEL Caddesi Kentsel Tasa</w:t>
      </w:r>
      <w:r w:rsidR="00671486">
        <w:t>rım Projesi" hayata geçirilerek</w:t>
      </w:r>
      <w:r w:rsidR="00671486" w:rsidRPr="00671486">
        <w:t xml:space="preserve"> peyzaj, aydınlatma ve kentsel mobilyaları ile bütünleşen bir cadde tasarımının yapılması, ilçede yaşayan ve ziyaretçi kullanımına yönelik fonksiyonel, estetik, ekonomik olarak güçlü, çevreye duyarlı ve yaşayan bir cadde inşa edilmesi, erişilebilirliğin ve hareketliliğin artırılması, ekonomik canlılık sağlanması, kimlik ve estetik kazandırılması</w:t>
      </w:r>
      <w:r w:rsidR="001D6CDC">
        <w:t>nın</w:t>
      </w:r>
      <w:r w:rsidR="00671486" w:rsidRPr="00671486">
        <w:t xml:space="preserve"> </w:t>
      </w:r>
      <w:r w:rsidR="001D6CDC">
        <w:t>planlandığı,</w:t>
      </w:r>
      <w:proofErr w:type="gramEnd"/>
    </w:p>
    <w:p w:rsidR="00671486" w:rsidRDefault="00671486" w:rsidP="00671486">
      <w:pPr>
        <w:ind w:firstLine="709"/>
        <w:jc w:val="both"/>
      </w:pPr>
    </w:p>
    <w:p w:rsidR="00671486" w:rsidRDefault="00671486" w:rsidP="00671486">
      <w:pPr>
        <w:ind w:firstLine="709"/>
        <w:jc w:val="both"/>
      </w:pPr>
      <w:r w:rsidRPr="00671486">
        <w:t>5216 sayılı Büyükşehir Belediye Kanunu'nun Belediyeler arası hizmet ilişkileri ve koordinasyon başlığı altındaki 27. maddesinde "...Büyükşehir belediyesi, ilçe ve ilk kademe belediyeleri ile ortak projeler geliştirebilir ve yatırım yapabilir. Büyükşehir Belediyesi kesinleşmiş en son yıl bütçe gelirinin % 10’unu aşmamak ve bütçede ödeneği ayrılmış olmak şartıyla, ilgili belediyenin yatırım programında yer alan projelerin finansmanı için büyükşehir belediye başkanının teklifi ve meclisin kararıyla ilçe ve ilk kademe belediyelerine malî ve aynî yardım yapabilir..." ve 5393 sayılı Belediye Kanunu'nun Diğer kuruluşlarla ilişkiler başlığı altındaki 75. maddesinin (a) bendinde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w:t>
      </w:r>
      <w:r w:rsidR="001D6CDC">
        <w:t>onuçlandırılır."  denildiği,</w:t>
      </w:r>
    </w:p>
    <w:p w:rsidR="00671486" w:rsidRDefault="00671486" w:rsidP="00671486">
      <w:pPr>
        <w:ind w:firstLine="709"/>
        <w:jc w:val="both"/>
      </w:pPr>
    </w:p>
    <w:p w:rsidR="00677E4B" w:rsidRDefault="00671486" w:rsidP="00671486">
      <w:pPr>
        <w:ind w:firstLine="709"/>
        <w:jc w:val="both"/>
      </w:pPr>
      <w:r>
        <w:t>Bu nedenle</w:t>
      </w:r>
      <w:r w:rsidRPr="00671486">
        <w:t xml:space="preserve">; Yukarıda açıklanan gerekçeler ve ifade </w:t>
      </w:r>
      <w:r>
        <w:t>edilen kanun maddeleri ışığında,</w:t>
      </w:r>
      <w:r w:rsidRPr="00671486">
        <w:t xml:space="preserve"> 22 metre genişliğinde, yaklaşık 250 metre uzunluğunda Büyükşehir Belediyesi sorumluluğunda bulunan İrfan </w:t>
      </w:r>
      <w:proofErr w:type="spellStart"/>
      <w:r w:rsidRPr="00671486">
        <w:t>Gümüşel</w:t>
      </w:r>
      <w:proofErr w:type="spellEnd"/>
      <w:r w:rsidRPr="00671486">
        <w:t xml:space="preserve"> Caddesi için Beypazarı Belediyesi tarafından hazırlanan “Beypazarı İrfan GÜMÜŞEL Caddesi Kentsel Tasarım Projesi’’  ile ilgili yapım çalışmalarının Beypazarı Belediyesi tarafından yapılması ve bu işlemler için B</w:t>
      </w:r>
      <w:r>
        <w:t>üyükşehir Belediye Başkanlığın</w:t>
      </w:r>
      <w:r w:rsidRPr="00671486">
        <w:t>ca 70.000.000,00TL (</w:t>
      </w:r>
      <w:proofErr w:type="spellStart"/>
      <w:r w:rsidRPr="00671486">
        <w:t>yetmişmilyontürklirası</w:t>
      </w:r>
      <w:proofErr w:type="spellEnd"/>
      <w:r w:rsidRPr="00671486">
        <w:t>) mali kaynak aktarılması, bu amaçla tanzim edilecek protokolün imzalanabilmesi adına Büyükşehir Belediye Başkanına veya uygun göreceği bir belediye personeline yetki verilmesi</w:t>
      </w:r>
      <w:r>
        <w:t>ne</w:t>
      </w:r>
      <w:r w:rsidRPr="00671486">
        <w:t xml:space="preserve"> </w:t>
      </w:r>
      <w:r w:rsidR="00406B37">
        <w:t>ilişkin teklif oylanarak</w:t>
      </w:r>
      <w:r w:rsidR="00342A03">
        <w:t xml:space="preserve"> </w:t>
      </w:r>
      <w:r w:rsidR="00406B37" w:rsidRPr="00406B37">
        <w:t>oy</w:t>
      </w:r>
      <w:r w:rsidR="00C360CF">
        <w:t>birliği</w:t>
      </w:r>
      <w:r w:rsidR="00406B37" w:rsidRPr="00406B37">
        <w:t xml:space="preserve"> 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CDC"/>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60F"/>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D245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0655A-24AE-4CDF-951D-2E76733E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2756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2026-06-15T08:00:00Z</cp:lastPrinted>
  <dcterms:created xsi:type="dcterms:W3CDTF">2026-06-12T06:53:00Z</dcterms:created>
  <dcterms:modified xsi:type="dcterms:W3CDTF">2026-06-15T08:00:00Z</dcterms:modified>
</cp:coreProperties>
</file>