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3C3229">
        <w:t>5</w:t>
      </w:r>
      <w:r w:rsidR="00723B4B">
        <w:t>70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2A27EA">
        <w:t xml:space="preserve">   10</w:t>
      </w:r>
      <w:r w:rsidR="00305F2F">
        <w:t>.</w:t>
      </w:r>
      <w:r w:rsidR="003C3229">
        <w:t>04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723B4B" w:rsidP="00AA7ED1">
      <w:pPr>
        <w:ind w:right="-1" w:firstLine="708"/>
        <w:jc w:val="both"/>
      </w:pPr>
      <w:r>
        <w:t xml:space="preserve">Bala İlçesinde ağız ve diş sağlığının önemine dikkat çekmek için Aile Yaşam Merkezlerinde seminerler düzenlenmesine </w:t>
      </w:r>
      <w:r w:rsidRPr="00C1697D">
        <w:t>ilişkin</w:t>
      </w:r>
      <w:r>
        <w:t xml:space="preserve"> </w:t>
      </w:r>
      <w:r w:rsidRPr="00C1697D">
        <w:t>AB ve Dış İlişkiler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9133EE">
        <w:t>2</w:t>
      </w:r>
      <w:r w:rsidR="002A27EA">
        <w:t>3</w:t>
      </w:r>
      <w:r w:rsidR="00005846">
        <w:t>.</w:t>
      </w:r>
      <w:r w:rsidR="003C3229">
        <w:t>03.2026</w:t>
      </w:r>
      <w:r w:rsidR="00EC582E" w:rsidRPr="00E35A5A">
        <w:t xml:space="preserve"> tarihli ve </w:t>
      </w:r>
      <w:r>
        <w:t>13</w:t>
      </w:r>
      <w:r w:rsidR="00D3229D">
        <w:t xml:space="preserve"> </w:t>
      </w:r>
      <w:r w:rsidR="00EC582E" w:rsidRPr="00E35A5A">
        <w:t xml:space="preserve">sayılı Raporu Büyükşehir Belediye Meclisinin </w:t>
      </w:r>
      <w:r w:rsidR="002A27EA">
        <w:t>10</w:t>
      </w:r>
      <w:r w:rsidR="00EC582E" w:rsidRPr="00E35A5A">
        <w:t>.</w:t>
      </w:r>
      <w:r w:rsidR="003C3229">
        <w:t>04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0E5C48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946BDA">
        <w:t xml:space="preserve"> </w:t>
      </w:r>
      <w:r w:rsidR="00723B4B">
        <w:t>Bala İlçesinde ağız ve diş sağlığının önemine dikkat çekmek için belediye bütçe imkanları dahilinde Aile Yaşam Merkezlerinde seminerler düzenlenmesi için gerekli çalışmaların başlatılması</w:t>
      </w:r>
      <w:r w:rsidR="000E5C48">
        <w:t xml:space="preserve">na </w:t>
      </w:r>
      <w:r w:rsidR="000E5C48" w:rsidRPr="00896330">
        <w:t xml:space="preserve">ilişkin </w:t>
      </w:r>
      <w:r w:rsidR="00723B4B" w:rsidRPr="00C1697D">
        <w:t>AB ve Dış İlişkiler</w:t>
      </w:r>
      <w:r w:rsidR="00723B4B">
        <w:t xml:space="preserve"> </w:t>
      </w:r>
      <w:r w:rsidR="000E5C48" w:rsidRPr="00C1697D">
        <w:t>Komisyonu</w:t>
      </w:r>
      <w:r w:rsidR="000E5C48" w:rsidRPr="00896330">
        <w:t xml:space="preserve"> Raporu</w:t>
      </w:r>
      <w:r w:rsidR="000E5C48">
        <w:t xml:space="preserve"> oylanarak </w:t>
      </w:r>
      <w:r w:rsidR="000E5C48" w:rsidRPr="000E4FBC">
        <w:t>oy</w:t>
      </w:r>
      <w:r w:rsidR="000E5C48">
        <w:t xml:space="preserve">birliği </w:t>
      </w:r>
      <w:r w:rsidR="000E5C48" w:rsidRPr="000E4FBC">
        <w:t>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86FF2">
              <w:rPr>
                <w:color w:val="000000"/>
              </w:rPr>
              <w:t>rtan IŞIK</w:t>
            </w:r>
          </w:p>
          <w:p w:rsidR="00B73ABE" w:rsidRPr="007C6922" w:rsidRDefault="00086FF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086FF2" w:rsidRDefault="00086FF2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Serpil ÖZTÜRK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C3229" w:rsidRDefault="003C322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EB5B1A">
      <w:pPr>
        <w:tabs>
          <w:tab w:val="left" w:pos="709"/>
        </w:tabs>
        <w:ind w:right="-1"/>
        <w:jc w:val="both"/>
      </w:pPr>
    </w:p>
    <w:p w:rsidR="00234F81" w:rsidRDefault="00234F81" w:rsidP="00234F81">
      <w:pPr>
        <w:jc w:val="center"/>
      </w:pPr>
      <w:r>
        <w:t>T.C.</w:t>
      </w:r>
    </w:p>
    <w:p w:rsidR="00234F81" w:rsidRDefault="00234F81" w:rsidP="00234F81">
      <w:pPr>
        <w:jc w:val="center"/>
      </w:pPr>
      <w:r>
        <w:t>ANKARA BÜYÜKŞEHİR BELEDİYE MECLİSİ</w:t>
      </w:r>
    </w:p>
    <w:p w:rsidR="00234F81" w:rsidRDefault="00234F81" w:rsidP="00234F81">
      <w:pPr>
        <w:jc w:val="center"/>
      </w:pPr>
      <w:r>
        <w:t>AB ve Dış İlişkiler Komisyonu Raporu</w:t>
      </w:r>
    </w:p>
    <w:p w:rsidR="00234F81" w:rsidRDefault="00234F81" w:rsidP="00234F81">
      <w:pPr>
        <w:jc w:val="center"/>
      </w:pPr>
    </w:p>
    <w:p w:rsidR="00234F81" w:rsidRDefault="00234F81" w:rsidP="00234F81">
      <w:pPr>
        <w:jc w:val="center"/>
      </w:pPr>
    </w:p>
    <w:p w:rsidR="00234F81" w:rsidRDefault="00234F81" w:rsidP="00234F81">
      <w:pPr>
        <w:jc w:val="center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23.03.2026</w:t>
      </w:r>
    </w:p>
    <w:p w:rsidR="00234F81" w:rsidRDefault="00234F81" w:rsidP="00234F81"/>
    <w:p w:rsidR="00234F81" w:rsidRDefault="00234F81" w:rsidP="00234F81">
      <w:pPr>
        <w:jc w:val="center"/>
      </w:pPr>
    </w:p>
    <w:p w:rsidR="00234F81" w:rsidRDefault="00234F81" w:rsidP="00234F81">
      <w:pPr>
        <w:jc w:val="center"/>
      </w:pPr>
    </w:p>
    <w:p w:rsidR="00234F81" w:rsidRDefault="00234F81" w:rsidP="00234F81">
      <w:pPr>
        <w:jc w:val="center"/>
      </w:pPr>
      <w:r>
        <w:t>BÜYÜKŞEHİR BELEDİYE MECLİSİ BAŞKANLIĞINA</w:t>
      </w:r>
    </w:p>
    <w:p w:rsidR="00234F81" w:rsidRDefault="00234F81" w:rsidP="00234F81">
      <w:pPr>
        <w:jc w:val="both"/>
      </w:pPr>
    </w:p>
    <w:p w:rsidR="00234F81" w:rsidRDefault="00234F81" w:rsidP="00234F81">
      <w:pPr>
        <w:jc w:val="both"/>
      </w:pPr>
    </w:p>
    <w:p w:rsidR="00234F81" w:rsidRDefault="00234F81" w:rsidP="00234F81">
      <w:pPr>
        <w:jc w:val="both"/>
      </w:pPr>
    </w:p>
    <w:p w:rsidR="00234F81" w:rsidRDefault="00234F81" w:rsidP="00234F81">
      <w:pPr>
        <w:ind w:firstLine="709"/>
        <w:jc w:val="both"/>
      </w:pPr>
      <w:r>
        <w:t xml:space="preserve">Bala İlçesinde ağız ve diş sağlığının önemine dikkat çekmek için Aile Yaşam Merkezlerinde seminerler düzenlenmesine ilişkin </w:t>
      </w:r>
      <w:r w:rsidRPr="000F7096">
        <w:t xml:space="preserve">Üye </w:t>
      </w:r>
      <w:r>
        <w:t xml:space="preserve">Çağdaş SARIASLAN </w:t>
      </w:r>
      <w:r w:rsidRPr="000F7096">
        <w:t xml:space="preserve">tarafından verilen önerge Büyükşehir Belediye Meclisinin </w:t>
      </w:r>
      <w:r>
        <w:t>09</w:t>
      </w:r>
      <w:r w:rsidRPr="000F7096">
        <w:t>.</w:t>
      </w:r>
      <w:r>
        <w:t>03</w:t>
      </w:r>
      <w:r w:rsidRPr="000F7096">
        <w:t>.202</w:t>
      </w:r>
      <w:r>
        <w:t xml:space="preserve">6 </w:t>
      </w:r>
      <w:r w:rsidRPr="000F7096">
        <w:t xml:space="preserve">tarihli ve </w:t>
      </w:r>
      <w:r>
        <w:t xml:space="preserve">22. </w:t>
      </w:r>
      <w:r w:rsidRPr="000F7096">
        <w:t>gündem maddesi olarak komisyonumuza havale edilen dosya incelendi.</w:t>
      </w:r>
    </w:p>
    <w:p w:rsidR="00234F81" w:rsidRDefault="00234F81" w:rsidP="00234F81">
      <w:pPr>
        <w:ind w:firstLine="709"/>
        <w:jc w:val="both"/>
      </w:pPr>
    </w:p>
    <w:p w:rsidR="00234F81" w:rsidRDefault="00234F81" w:rsidP="00234F81">
      <w:pPr>
        <w:ind w:firstLine="709"/>
        <w:jc w:val="both"/>
      </w:pPr>
      <w:r w:rsidRPr="00FF6066">
        <w:t>Komisyonumuzca yapılan incelemeler neticesinde</w:t>
      </w:r>
      <w:r>
        <w:t xml:space="preserve">; Bala İlçesinde ağız ve diş sağlığının önemine dikkat çekmek için belediye bütçe imkanları dahilinde Aile Yaşam Merkezlerinde seminerler düzenlenmesi için gerekli çalışmaların başlatılması </w:t>
      </w:r>
      <w:r w:rsidRPr="00FF6066">
        <w:t>komisyonumuzca uygun görülmüştür.</w:t>
      </w:r>
    </w:p>
    <w:p w:rsidR="00234F81" w:rsidRPr="00FF6066" w:rsidRDefault="00234F81" w:rsidP="00234F81">
      <w:pPr>
        <w:ind w:firstLine="709"/>
        <w:jc w:val="both"/>
      </w:pPr>
    </w:p>
    <w:p w:rsidR="00234F81" w:rsidRDefault="00234F81" w:rsidP="00234F81">
      <w:pPr>
        <w:tabs>
          <w:tab w:val="left" w:pos="9356"/>
        </w:tabs>
        <w:ind w:firstLine="708"/>
        <w:jc w:val="both"/>
      </w:pPr>
      <w:r w:rsidRPr="00FF6066">
        <w:t>Raporumuz Büyükşehir Belediye Meclisinin onayına arz olunur.</w:t>
      </w:r>
    </w:p>
    <w:p w:rsidR="00234F81" w:rsidRDefault="00234F81" w:rsidP="00234F81">
      <w:pPr>
        <w:tabs>
          <w:tab w:val="left" w:pos="9356"/>
        </w:tabs>
        <w:ind w:firstLine="708"/>
        <w:jc w:val="both"/>
      </w:pPr>
    </w:p>
    <w:p w:rsidR="00234F81" w:rsidRDefault="00234F81" w:rsidP="00234F81">
      <w:pPr>
        <w:tabs>
          <w:tab w:val="left" w:pos="9356"/>
        </w:tabs>
        <w:ind w:firstLine="708"/>
        <w:jc w:val="both"/>
      </w:pPr>
    </w:p>
    <w:p w:rsidR="00234F81" w:rsidRDefault="00234F81" w:rsidP="00234F81">
      <w:pPr>
        <w:tabs>
          <w:tab w:val="left" w:pos="9356"/>
        </w:tabs>
        <w:ind w:firstLine="708"/>
        <w:jc w:val="both"/>
      </w:pPr>
      <w:r>
        <w:t xml:space="preserve"> </w:t>
      </w:r>
    </w:p>
    <w:p w:rsidR="00234F81" w:rsidRDefault="00234F81" w:rsidP="00234F81">
      <w:pPr>
        <w:tabs>
          <w:tab w:val="left" w:pos="9356"/>
        </w:tabs>
        <w:ind w:firstLine="708"/>
        <w:jc w:val="both"/>
      </w:pPr>
    </w:p>
    <w:p w:rsidR="00234F81" w:rsidRDefault="00234F81" w:rsidP="00234F81">
      <w:pPr>
        <w:tabs>
          <w:tab w:val="left" w:pos="9356"/>
        </w:tabs>
        <w:ind w:firstLine="708"/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260"/>
        <w:gridCol w:w="3402"/>
        <w:gridCol w:w="3261"/>
      </w:tblGrid>
      <w:tr w:rsidR="00234F81" w:rsidTr="006445EF">
        <w:trPr>
          <w:trHeight w:val="1361"/>
        </w:trPr>
        <w:tc>
          <w:tcPr>
            <w:tcW w:w="3260" w:type="dxa"/>
            <w:hideMark/>
          </w:tcPr>
          <w:p w:rsidR="00234F81" w:rsidRDefault="00234F81" w:rsidP="006445EF">
            <w:pPr>
              <w:jc w:val="center"/>
            </w:pPr>
            <w:r>
              <w:t>Evrim KÜÇÜK</w:t>
            </w:r>
          </w:p>
          <w:p w:rsidR="00234F81" w:rsidRDefault="00234F81" w:rsidP="006445EF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234F81" w:rsidRDefault="00234F81" w:rsidP="006445EF">
            <w:pPr>
              <w:jc w:val="center"/>
            </w:pPr>
            <w:r>
              <w:t>Aycan DEMİR</w:t>
            </w:r>
          </w:p>
          <w:p w:rsidR="00234F81" w:rsidRDefault="00234F81" w:rsidP="006445EF">
            <w:pPr>
              <w:jc w:val="center"/>
            </w:pPr>
            <w:r>
              <w:t>Başkan Vekili</w:t>
            </w:r>
          </w:p>
        </w:tc>
        <w:tc>
          <w:tcPr>
            <w:tcW w:w="3261" w:type="dxa"/>
            <w:hideMark/>
          </w:tcPr>
          <w:p w:rsidR="00234F81" w:rsidRDefault="00234F81" w:rsidP="006445EF">
            <w:pPr>
              <w:jc w:val="center"/>
            </w:pPr>
            <w:r>
              <w:t>Mehmet DOĞANAY</w:t>
            </w:r>
          </w:p>
          <w:p w:rsidR="00234F81" w:rsidRDefault="00234F81" w:rsidP="006445EF">
            <w:pPr>
              <w:jc w:val="center"/>
            </w:pPr>
            <w:r>
              <w:t>Üye</w:t>
            </w:r>
          </w:p>
        </w:tc>
      </w:tr>
      <w:tr w:rsidR="00234F81" w:rsidTr="006445EF">
        <w:trPr>
          <w:trHeight w:val="1361"/>
        </w:trPr>
        <w:tc>
          <w:tcPr>
            <w:tcW w:w="3260" w:type="dxa"/>
            <w:vAlign w:val="center"/>
            <w:hideMark/>
          </w:tcPr>
          <w:p w:rsidR="00234F81" w:rsidRDefault="00234F81" w:rsidP="006445EF">
            <w:pPr>
              <w:jc w:val="center"/>
            </w:pPr>
            <w:r>
              <w:t>Yaşar NESLİHANOĞLU</w:t>
            </w:r>
          </w:p>
          <w:p w:rsidR="00234F81" w:rsidRDefault="00234F81" w:rsidP="006445EF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234F81" w:rsidRDefault="00234F81" w:rsidP="006445EF">
            <w:pPr>
              <w:jc w:val="center"/>
            </w:pPr>
            <w:r>
              <w:t>Tufan BURAL</w:t>
            </w:r>
          </w:p>
          <w:p w:rsidR="00234F81" w:rsidRDefault="00234F81" w:rsidP="006445EF">
            <w:pPr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234F81" w:rsidRDefault="00234F81" w:rsidP="006445EF">
            <w:pPr>
              <w:jc w:val="center"/>
            </w:pPr>
            <w:r>
              <w:t>Murat ERCAN</w:t>
            </w:r>
          </w:p>
          <w:p w:rsidR="00234F81" w:rsidRDefault="00234F81" w:rsidP="006445EF">
            <w:pPr>
              <w:jc w:val="center"/>
            </w:pPr>
            <w:r>
              <w:t>Üye</w:t>
            </w:r>
          </w:p>
        </w:tc>
      </w:tr>
      <w:tr w:rsidR="00234F81" w:rsidTr="006445EF">
        <w:trPr>
          <w:trHeight w:val="1361"/>
        </w:trPr>
        <w:tc>
          <w:tcPr>
            <w:tcW w:w="3260" w:type="dxa"/>
            <w:vAlign w:val="bottom"/>
            <w:hideMark/>
          </w:tcPr>
          <w:p w:rsidR="00234F81" w:rsidRDefault="00234F81" w:rsidP="006445EF">
            <w:pPr>
              <w:jc w:val="center"/>
            </w:pPr>
            <w:r>
              <w:t>Veysel TİRYAKİ</w:t>
            </w:r>
          </w:p>
          <w:p w:rsidR="00234F81" w:rsidRDefault="00234F81" w:rsidP="006445EF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234F81" w:rsidRDefault="00234F81" w:rsidP="006445EF">
            <w:pPr>
              <w:jc w:val="center"/>
            </w:pPr>
            <w:r>
              <w:t>Hakan KÜÇÜK</w:t>
            </w:r>
          </w:p>
          <w:p w:rsidR="00234F81" w:rsidRDefault="00234F81" w:rsidP="006445EF">
            <w:pPr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234F81" w:rsidRDefault="00234F81" w:rsidP="006445EF">
            <w:pPr>
              <w:jc w:val="center"/>
            </w:pPr>
            <w:r>
              <w:t>Ali SARIKAYA</w:t>
            </w:r>
          </w:p>
          <w:p w:rsidR="00234F81" w:rsidRDefault="00234F81" w:rsidP="006445EF">
            <w:pPr>
              <w:jc w:val="center"/>
            </w:pPr>
            <w:r>
              <w:t>Üye</w:t>
            </w:r>
          </w:p>
        </w:tc>
      </w:tr>
    </w:tbl>
    <w:p w:rsidR="00234F81" w:rsidRDefault="00234F81" w:rsidP="00234F81">
      <w:pPr>
        <w:tabs>
          <w:tab w:val="left" w:pos="9356"/>
        </w:tabs>
        <w:ind w:firstLine="708"/>
        <w:jc w:val="both"/>
      </w:pPr>
    </w:p>
    <w:p w:rsidR="00234F81" w:rsidRDefault="00234F81" w:rsidP="00234F81">
      <w:pPr>
        <w:tabs>
          <w:tab w:val="left" w:pos="9356"/>
        </w:tabs>
        <w:ind w:firstLine="708"/>
        <w:jc w:val="both"/>
      </w:pPr>
    </w:p>
    <w:p w:rsidR="00234F81" w:rsidRDefault="00234F81" w:rsidP="00234F81">
      <w:pPr>
        <w:tabs>
          <w:tab w:val="left" w:pos="9356"/>
        </w:tabs>
        <w:ind w:firstLine="708"/>
        <w:jc w:val="both"/>
      </w:pPr>
    </w:p>
    <w:p w:rsidR="00234F81" w:rsidRDefault="00234F81" w:rsidP="00234F81">
      <w:pPr>
        <w:tabs>
          <w:tab w:val="left" w:pos="9356"/>
        </w:tabs>
        <w:ind w:firstLine="708"/>
        <w:jc w:val="both"/>
      </w:pPr>
    </w:p>
    <w:p w:rsidR="00234F81" w:rsidRDefault="00234F81" w:rsidP="00234F81">
      <w:pPr>
        <w:jc w:val="both"/>
      </w:pPr>
    </w:p>
    <w:p w:rsidR="00234F81" w:rsidRPr="007E48C6" w:rsidRDefault="00234F81" w:rsidP="00234F81"/>
    <w:p w:rsidR="00234F81" w:rsidRDefault="00234F81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234F81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F81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BF22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3AC9-08CB-45D0-BA05-D8397B8A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2026-04-13T08:51:00Z</dcterms:created>
  <dcterms:modified xsi:type="dcterms:W3CDTF">2026-04-21T06:34:00Z</dcterms:modified>
</cp:coreProperties>
</file>