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003E21" w:rsidP="00003E21">
      <w:pPr>
        <w:tabs>
          <w:tab w:val="left" w:pos="9356"/>
        </w:tabs>
        <w:ind w:right="-1"/>
        <w:jc w:val="both"/>
      </w:pPr>
      <w:r>
        <w:t xml:space="preserve">Karar No: </w:t>
      </w:r>
      <w:r w:rsidR="002E1A05">
        <w:t>505</w:t>
      </w:r>
      <w:r w:rsidRPr="002D00A5">
        <w:t xml:space="preserve">                                             </w:t>
      </w:r>
      <w:r>
        <w:t xml:space="preserve">                                  </w:t>
      </w:r>
      <w:r w:rsidRPr="002D00A5">
        <w:t xml:space="preserve">                           </w:t>
      </w:r>
      <w:r>
        <w:t xml:space="preserve">           09.04.2026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2E1A05" w:rsidP="001157BF">
      <w:pPr>
        <w:tabs>
          <w:tab w:val="left" w:pos="9356"/>
        </w:tabs>
        <w:ind w:right="-1" w:firstLine="708"/>
        <w:jc w:val="both"/>
      </w:pPr>
      <w:r>
        <w:t>Kore</w:t>
      </w:r>
      <w:r w:rsidRPr="00A949FB">
        <w:t xml:space="preserve"> Cumhuriyeti’ne </w:t>
      </w:r>
      <w:r>
        <w:t>18-23</w:t>
      </w:r>
      <w:r w:rsidRPr="00A949FB">
        <w:t xml:space="preserve"> </w:t>
      </w:r>
      <w:r>
        <w:t>Nisan</w:t>
      </w:r>
      <w:r w:rsidRPr="00A949FB">
        <w:t xml:space="preserve"> 2026 tarihleri arasında yapılacak yurt dışı görevine</w:t>
      </w:r>
      <w:r w:rsidR="00D005C2">
        <w:t xml:space="preserve"> </w:t>
      </w:r>
      <w:r w:rsidR="001213EF" w:rsidRPr="00FB2400">
        <w:t>ilişkin</w:t>
      </w:r>
      <w:r w:rsidR="001213EF">
        <w:t xml:space="preserve"> </w:t>
      </w:r>
      <w:r>
        <w:t>İklim Değişikliği ve Sıfır Atık</w:t>
      </w:r>
      <w:r w:rsidR="00A80D98">
        <w:t xml:space="preserve"> Dairesi Başkanlığının</w:t>
      </w:r>
      <w:r w:rsidR="0077160C" w:rsidRPr="002B402E">
        <w:t xml:space="preserve"> </w:t>
      </w:r>
      <w:r>
        <w:t>03</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2189195</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672B15" w:rsidRDefault="0077160C" w:rsidP="00672B15">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2E1A05" w:rsidRPr="002E1A05">
        <w:t>Kore Ticaret ve Yatırım Teşvik Ajansı (KOTRA) tarafından yürütülmekte olan “Küre</w:t>
      </w:r>
      <w:r w:rsidR="002E1A05">
        <w:t>sel Yeşil İş Birliği Platformu -</w:t>
      </w:r>
      <w:r w:rsidR="002E1A05" w:rsidRPr="002E1A05">
        <w:t xml:space="preserve"> Kore (Global Green Hub Korea - GGHK)</w:t>
      </w:r>
      <w:r w:rsidR="002E1A05">
        <w:t xml:space="preserve"> 2026” etkinliği kapsamında; 19-</w:t>
      </w:r>
      <w:r w:rsidR="002E1A05" w:rsidRPr="002E1A05">
        <w:t>22 Nisan 2026 tarihlerinde Kore Cumhuriyeti’nin Yeosu Şehrinde birebir iş görüşmeleri, forumlar ve proje seminerleri düzenlenecek olup, çevre, enerji, temiz hava, atık yönetimi ve karbon azaltımı alanlarında faaliyet gösteren uluslararası firmalar ile t</w:t>
      </w:r>
      <w:r w:rsidR="00DC1333">
        <w:t>emas kurulması hedeflendiği,</w:t>
      </w:r>
      <w:r w:rsidR="002E1A05" w:rsidRPr="002E1A05">
        <w:t xml:space="preserve"> </w:t>
      </w:r>
      <w:r w:rsidR="00DC1333" w:rsidRPr="002E1A05">
        <w:t xml:space="preserve">söz </w:t>
      </w:r>
      <w:r w:rsidR="002E1A05" w:rsidRPr="002E1A05">
        <w:t xml:space="preserve">konusu </w:t>
      </w:r>
      <w:bookmarkStart w:id="0" w:name="_GoBack"/>
      <w:bookmarkEnd w:id="0"/>
      <w:r w:rsidR="002E1A05" w:rsidRPr="002E1A05">
        <w:t xml:space="preserve">etkinliğe, </w:t>
      </w:r>
      <w:r w:rsidR="002E1A05">
        <w:t xml:space="preserve">Büyükşehir </w:t>
      </w:r>
      <w:r w:rsidR="002E1A05" w:rsidRPr="002E1A05">
        <w:t>Belediye</w:t>
      </w:r>
      <w:r w:rsidR="002E1A05">
        <w:t>si</w:t>
      </w:r>
      <w:r w:rsidR="002E1A05" w:rsidRPr="002E1A05">
        <w:t xml:space="preserve"> İklim Değişikliği ve Sıfır Atık Dairesi Başkanlığı bünyesinde görev yapan İklim Değişikliği ve Temiz Hava Şube Müdürü  Mustafa TAŞDEMİR’in katılım sağlaması planlanmaktadır. Bu kapsamda; etkinliğe katılımın, </w:t>
      </w:r>
      <w:r w:rsidR="00672B15">
        <w:t xml:space="preserve">Büyükşehir </w:t>
      </w:r>
      <w:r w:rsidR="00672B15" w:rsidRPr="002E1A05">
        <w:t>Belediye</w:t>
      </w:r>
      <w:r w:rsidR="00672B15">
        <w:t>sinin</w:t>
      </w:r>
      <w:r w:rsidR="00672B15" w:rsidRPr="002E1A05">
        <w:t xml:space="preserve"> </w:t>
      </w:r>
      <w:r w:rsidR="002E1A05" w:rsidRPr="002E1A05">
        <w:t>iklim değişikliğiyle mücadele, temiz hava politikaları, enerji verimliliği ve sıfır atık uygulamaları açısından uluslararası iyi uygulamaların yerinde incelenmesine, yeni teknolojilerin takip edilmesine ve olası iş birliklerinin geliştirilmesine katkı sağlayacağı değerlendirilmektedir. Ayrıca, söz konusu etkinlik kapsamında ulaşım ve konaklama giderlerinin KOTRA tarafında</w:t>
      </w:r>
      <w:r w:rsidR="00672B15">
        <w:t>n karşılanacağı belirtilmiştir,</w:t>
      </w:r>
    </w:p>
    <w:p w:rsidR="00672B15" w:rsidRDefault="00672B15" w:rsidP="00672B15">
      <w:pPr>
        <w:tabs>
          <w:tab w:val="left" w:pos="9356"/>
        </w:tabs>
        <w:ind w:right="-1" w:firstLine="708"/>
        <w:jc w:val="both"/>
      </w:pPr>
    </w:p>
    <w:p w:rsidR="00CF4638" w:rsidRPr="002B402E" w:rsidRDefault="00672B15" w:rsidP="00672B15">
      <w:pPr>
        <w:tabs>
          <w:tab w:val="left" w:pos="9356"/>
        </w:tabs>
        <w:ind w:right="-1" w:firstLine="708"/>
        <w:jc w:val="both"/>
      </w:pPr>
      <w:r>
        <w:t>Bu nedenle</w:t>
      </w:r>
      <w:r w:rsidR="002E1A05" w:rsidRPr="002E1A05">
        <w:t>; Büyükşehir Belediyesi İklim Değişikliği ve Sıfır Atık Dairesi Başkanlığı bünyesinde görev yapan Mustafa TAŞDEMİR’in, Çevre, Şehircilik ve İklim Değişikliği Bakanlığı Y</w:t>
      </w:r>
      <w:r>
        <w:t>erel Yönetimler Genel Müdürlüğü</w:t>
      </w:r>
      <w:r w:rsidR="002E1A05" w:rsidRPr="002E1A05">
        <w:t>nün 09.03.2022 tarih</w:t>
      </w:r>
      <w:r>
        <w:t>li</w:t>
      </w:r>
      <w:r w:rsidR="002E1A05" w:rsidRPr="002E1A05">
        <w:t xml:space="preserve"> ve 2022/5 sayılı yurtdışı çıkışlarına ilişkin genelge hükümleri doğrultusunda, yol dahil </w:t>
      </w:r>
      <w:r>
        <w:t>18.04.2026 - 23.04.</w:t>
      </w:r>
      <w:r w:rsidR="002E1A05" w:rsidRPr="002E1A05">
        <w:t>2026 tarihleri arasında Kore Cumhuriyeti’nde düzenlenecek etkinliğe katılmak üzere harcırahlı olarak görevli ve izinli sayılması</w:t>
      </w:r>
      <w:r>
        <w:t xml:space="preserve">na </w:t>
      </w:r>
      <w:r w:rsidR="00A02190">
        <w:t xml:space="preserve">ilişkin teklif </w:t>
      </w:r>
      <w:r w:rsidR="00A45B93">
        <w:t>oylanarak</w:t>
      </w:r>
      <w:r w:rsidR="00CD047B">
        <w:t xml:space="preserve"> </w:t>
      </w:r>
      <w:r w:rsidR="00A45B93">
        <w:t>oy</w:t>
      </w:r>
      <w:r w:rsidR="00003E21">
        <w:t>birliği</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1A05"/>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2B1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333"/>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57EB5D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132A-D6A4-466C-A313-6ED8423D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2026-04-10T13:46:00Z</cp:lastPrinted>
  <dcterms:created xsi:type="dcterms:W3CDTF">2026-04-10T07:58:00Z</dcterms:created>
  <dcterms:modified xsi:type="dcterms:W3CDTF">2026-04-10T13:46:00Z</dcterms:modified>
</cp:coreProperties>
</file>