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4E3937" w:rsidRDefault="00B23ABD" w:rsidP="004E3937">
      <w:pPr>
        <w:ind w:right="-1"/>
        <w:jc w:val="both"/>
      </w:pPr>
      <w:r>
        <w:t xml:space="preserve">Karar No: </w:t>
      </w:r>
      <w:r w:rsidR="00B25054">
        <w:t>548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BF2B54">
      <w:pPr>
        <w:ind w:right="-1"/>
        <w:jc w:val="center"/>
      </w:pPr>
    </w:p>
    <w:p w:rsidR="00927884" w:rsidRDefault="005C0890" w:rsidP="00B25054">
      <w:pPr>
        <w:ind w:right="-1"/>
        <w:jc w:val="center"/>
      </w:pPr>
      <w:r w:rsidRPr="002D00A5">
        <w:t>K A R A R</w:t>
      </w:r>
    </w:p>
    <w:p w:rsidR="00B25054" w:rsidRDefault="00B25054" w:rsidP="00B25054">
      <w:pPr>
        <w:ind w:right="-1"/>
        <w:jc w:val="center"/>
      </w:pPr>
    </w:p>
    <w:p w:rsidR="00B25054" w:rsidRDefault="00B25054" w:rsidP="00AA7ED1">
      <w:pPr>
        <w:ind w:right="-1"/>
      </w:pPr>
    </w:p>
    <w:p w:rsidR="00EC582E" w:rsidRDefault="00B25054" w:rsidP="00AA7ED1">
      <w:pPr>
        <w:ind w:right="-1" w:firstLine="708"/>
        <w:jc w:val="both"/>
      </w:pPr>
      <w:r w:rsidRPr="002E75FC">
        <w:t xml:space="preserve">Kahramankazan İlçesi Saray Mahallesi 3559/1, 3560/1, 3561/1, 3609/1, 3612/1 ve 3616/1 ada parsellerde 1/5000 ve 1/1000 imar plan değişikliğine </w:t>
      </w:r>
      <w:r>
        <w:t xml:space="preserve">ilişkin </w:t>
      </w:r>
      <w:r w:rsidR="00005846" w:rsidRPr="00A35AF8">
        <w:t>İmar ve Bayındırlık</w:t>
      </w:r>
      <w:r w:rsidR="00A574C9" w:rsidRPr="007F325F">
        <w:t xml:space="preserve"> Komisyonu</w:t>
      </w:r>
      <w:r w:rsidR="00005846">
        <w:t xml:space="preserve">nun </w:t>
      </w:r>
      <w:r>
        <w:t>30</w:t>
      </w:r>
      <w:r w:rsidR="00005846">
        <w:t>.</w:t>
      </w:r>
      <w:r w:rsidR="003C3229">
        <w:t>03.2026</w:t>
      </w:r>
      <w:r w:rsidR="00EC582E" w:rsidRPr="00E35A5A">
        <w:t xml:space="preserve"> tarihli ve </w:t>
      </w:r>
      <w:r>
        <w:t>632</w:t>
      </w:r>
      <w:r w:rsidR="00961E13">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B25054" w:rsidRDefault="00EC582E" w:rsidP="00B25054">
      <w:pPr>
        <w:ind w:firstLine="709"/>
        <w:jc w:val="both"/>
      </w:pPr>
      <w:r w:rsidRPr="00E35A5A">
        <w:t>Konu üzerinde yapılan görüşmelerde;</w:t>
      </w:r>
      <w:r w:rsidR="00896330">
        <w:t xml:space="preserve"> </w:t>
      </w:r>
      <w:r w:rsidR="00B25054">
        <w:t>Kahramankazan Belediye Başkanlığının 12.01.2026 tarihli ve 438 sayılı yazısı ile; Kahramankazan Belediye Meclisi’nin 09.01.2026 tarih ve 20 sayılı kararı ile uygun görülen, Kahramankazan Saray Mahallesi, 3559 ada 1 parsel, 3560 ada 1 parsel, 3561 ada 1 parsel, 3609 ada 1 parsel, 3612 ada 1 parsel ve 3616 ada 1 ada/parsellere yönelik 1/1000 ölçekli uygulama imar planı değişikliği teklifi, 1/5000 ölçekli nazım imar planı değişikliği teklifi ile birlikte, 5216 sayılı Kanun gereğince bir karar alınmak üzere İmar ve Şehircilik Dairesi Başkanlığına sunulduğu,</w:t>
      </w:r>
    </w:p>
    <w:p w:rsidR="00B25054" w:rsidRDefault="00B25054" w:rsidP="00B25054">
      <w:pPr>
        <w:ind w:firstLine="709"/>
        <w:jc w:val="both"/>
      </w:pPr>
    </w:p>
    <w:p w:rsidR="00B25054" w:rsidRPr="00E543FF" w:rsidRDefault="00B25054" w:rsidP="00B25054">
      <w:pPr>
        <w:ind w:firstLine="709"/>
        <w:jc w:val="both"/>
        <w:rPr>
          <w:b/>
        </w:rPr>
      </w:pPr>
      <w:r w:rsidRPr="00E543FF">
        <w:rPr>
          <w:b/>
        </w:rPr>
        <w:t>Yapılan incelemede;</w:t>
      </w:r>
    </w:p>
    <w:p w:rsidR="00B25054" w:rsidRDefault="00B25054" w:rsidP="00B25054">
      <w:pPr>
        <w:ind w:firstLine="709"/>
        <w:jc w:val="both"/>
      </w:pPr>
      <w:r w:rsidRPr="00E543FF">
        <w:rPr>
          <w:b/>
        </w:rPr>
        <w:t>Teklife Konu Alanın Mülkiyet ve Mevcut İmar Durumunun;</w:t>
      </w:r>
      <w:r>
        <w:t xml:space="preserve"> ​Plan değişiklik teklifine konu alanın; Saray Mahallesi 3559 ada 1 parsel, 3560 ada 1 parsel, 3561 ada 1 parsel, 3609 ada 1 parsel, 3612 ada 1 parsel ve 3616 ada 1 nolu ada/parselleri kapsadığı ve toplam planlama alan büyüklüğünün yaklaşık 55.022 m²  olduğu,</w:t>
      </w:r>
    </w:p>
    <w:p w:rsidR="00B25054" w:rsidRDefault="00B25054" w:rsidP="00B25054">
      <w:pPr>
        <w:ind w:firstLine="709"/>
        <w:jc w:val="both"/>
      </w:pPr>
    </w:p>
    <w:p w:rsidR="00B25054" w:rsidRDefault="00B25054" w:rsidP="00B25054">
      <w:pPr>
        <w:ind w:firstLine="709"/>
        <w:jc w:val="both"/>
      </w:pPr>
      <w:r>
        <w:t>Saray Mahallesi 3559 ada 1 parsel, 3560 ada 1 parsel, 3561 ada 1 parsel, 3609 ada 1 parsel, 3612 ada 1 parsel ve 3616 ada 1 parselin, Sınırlı Sorumlu Saraykent Toplu İşyeri Yapı Kooperatifi mülkiyetinde olduğu,</w:t>
      </w:r>
    </w:p>
    <w:p w:rsidR="00B25054" w:rsidRDefault="00B25054" w:rsidP="00B25054">
      <w:pPr>
        <w:ind w:firstLine="709"/>
        <w:jc w:val="both"/>
      </w:pPr>
    </w:p>
    <w:p w:rsidR="00B25054" w:rsidRDefault="00B25054" w:rsidP="00B25054">
      <w:pPr>
        <w:ind w:firstLine="709"/>
        <w:jc w:val="both"/>
      </w:pPr>
      <w:r>
        <w:t>Saray Mahallesi 3559/1, 3560/1, 3561/1, 3609/1, 3612/1 ve 3616/1 nolu ada/parsellerin Kahramankazan Belediye Meclisinin 09.05.2008 tarih ve 104 sayılı kararı ile uygun görülerek, Büyükşehir Belediye Meclisinin 14.05.2010 tarih ve 1530 sayılı kararı ile onaylanan "Saray ve Dağyaka Mahallelerine ait 1/1000 ölçekli uygulama imar planı değişikliği" ile Kahramankazan Belediye Meclisinin 03.07.2020 gün ve 127 sayılı kararı ile uygun görülerek Büyükşehir Belediye Meclisinin 09.10.2020 tarih ve 1286 sayılı kararı ile onaylanan "Kahramankazan Belediye sınırları içerisinde bulunan 1/1000 ölçekli uygulama imar planı plan notlarında yapılan değişikliklerine istinaden, kat seviyelerinin belirlenmesine ait 1/1000 ölçekli uygulama imar planı değişikliği" kapsamında kaldığı,</w:t>
      </w:r>
    </w:p>
    <w:p w:rsidR="00B25054" w:rsidRDefault="00B25054" w:rsidP="00B25054">
      <w:pPr>
        <w:ind w:firstLine="709"/>
        <w:jc w:val="both"/>
      </w:pPr>
    </w:p>
    <w:p w:rsidR="00B25054" w:rsidRDefault="00B25054" w:rsidP="00B25054">
      <w:pPr>
        <w:ind w:firstLine="709"/>
        <w:jc w:val="both"/>
      </w:pPr>
      <w:r>
        <w:t>Mevcut imar planında, 8204 m² büyüklüğündeki 3559 ada 1 nolu parselin E:0.60 Yençok:3 kat yapılaşma koşullu "Yönetim Merkezi Alanı" kullanımında, 5768 m</w:t>
      </w:r>
      <w:r w:rsidRPr="008919BC">
        <w:rPr>
          <w:vertAlign w:val="superscript"/>
        </w:rPr>
        <w:t>2</w:t>
      </w:r>
      <w:r>
        <w:t xml:space="preserve"> büyüklüğündeki 3560 ada 1 nolu parselin E:0.60 Yençok:3 kat yapılaşma koşullu "Kültürel Tesisler Alanı" kullanımında, 5069 m</w:t>
      </w:r>
      <w:r w:rsidRPr="008919BC">
        <w:rPr>
          <w:vertAlign w:val="superscript"/>
        </w:rPr>
        <w:t>2</w:t>
      </w:r>
      <w:r>
        <w:t xml:space="preserve"> büyüklüğündeki 3561 ada 1 nolu parselin E:0.60 Yençok:4 kat yapılaşma koşullu "Sağlık Alanı" kullanımında, 2752 m</w:t>
      </w:r>
      <w:r w:rsidRPr="008919BC">
        <w:rPr>
          <w:vertAlign w:val="superscript"/>
        </w:rPr>
        <w:t>2</w:t>
      </w:r>
      <w:r>
        <w:t xml:space="preserve"> büyüklüğündeki 3609 ada 1 nolu parselin E:0.60 Yençok:3 kat yapılaşma koşullu "Kültürel Tesis Alanı" kullanımında, 14361 m</w:t>
      </w:r>
      <w:r w:rsidRPr="008919BC">
        <w:rPr>
          <w:vertAlign w:val="superscript"/>
        </w:rPr>
        <w:t>2</w:t>
      </w:r>
      <w:r>
        <w:t xml:space="preserve"> büyüklüğündeki 3616 ada 1 nolu parselin E:0.10 Yençok:6.50 metre yapılaşma koşullu "Tır ve Kamyon Garajı Alanı" kullanımında, 18868 m</w:t>
      </w:r>
      <w:r w:rsidRPr="008919BC">
        <w:rPr>
          <w:vertAlign w:val="superscript"/>
        </w:rPr>
        <w:t>2</w:t>
      </w:r>
      <w:r>
        <w:t xml:space="preserve"> büyüklüğündeki 3612 ada 1 nolu parselin de E:1.00 Yençok:5 kat yapılaşma koşullu “Mesleki Eğitim Tesisleri Alanı” kullanımında olduğu,</w:t>
      </w:r>
    </w:p>
    <w:p w:rsidR="00B25054" w:rsidRDefault="00B25054" w:rsidP="00B25054">
      <w:pPr>
        <w:ind w:firstLine="709"/>
        <w:jc w:val="both"/>
      </w:pPr>
    </w:p>
    <w:p w:rsidR="00B25054" w:rsidRDefault="00B25054" w:rsidP="00B250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5054" w:rsidRPr="002D00A5" w:rsidTr="00294412">
        <w:trPr>
          <w:trHeight w:val="1008"/>
        </w:trPr>
        <w:tc>
          <w:tcPr>
            <w:tcW w:w="3510" w:type="dxa"/>
          </w:tcPr>
          <w:p w:rsidR="00B25054" w:rsidRPr="002D00A5" w:rsidRDefault="00B25054" w:rsidP="00294412">
            <w:pPr>
              <w:ind w:right="-1"/>
              <w:jc w:val="center"/>
            </w:pPr>
            <w:r w:rsidRPr="002D00A5">
              <w:t>T.C.</w:t>
            </w:r>
          </w:p>
          <w:p w:rsidR="00B25054" w:rsidRPr="002D00A5" w:rsidRDefault="00B25054" w:rsidP="00294412">
            <w:pPr>
              <w:ind w:right="-1"/>
              <w:jc w:val="center"/>
            </w:pPr>
            <w:r w:rsidRPr="002D00A5">
              <w:t>ANKARA BÜYÜKŞEHİR</w:t>
            </w:r>
          </w:p>
          <w:p w:rsidR="00B25054" w:rsidRPr="002D00A5" w:rsidRDefault="00B25054" w:rsidP="00294412">
            <w:pPr>
              <w:ind w:right="-1"/>
              <w:jc w:val="center"/>
            </w:pPr>
            <w:r w:rsidRPr="002D00A5">
              <w:t>BELEDİYE MECLİSİ</w:t>
            </w:r>
          </w:p>
        </w:tc>
      </w:tr>
    </w:tbl>
    <w:p w:rsidR="00B25054" w:rsidRDefault="00B25054" w:rsidP="00B25054">
      <w:pPr>
        <w:tabs>
          <w:tab w:val="left" w:pos="1935"/>
          <w:tab w:val="left" w:pos="9356"/>
        </w:tabs>
        <w:ind w:right="-1"/>
        <w:jc w:val="both"/>
      </w:pPr>
    </w:p>
    <w:p w:rsidR="00B25054" w:rsidRDefault="00B25054" w:rsidP="00B25054">
      <w:pPr>
        <w:tabs>
          <w:tab w:val="left" w:pos="1935"/>
          <w:tab w:val="left" w:pos="9356"/>
        </w:tabs>
        <w:ind w:right="-1"/>
        <w:jc w:val="both"/>
      </w:pPr>
    </w:p>
    <w:p w:rsidR="00B25054" w:rsidRDefault="00B25054" w:rsidP="00B25054">
      <w:pPr>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25054" w:rsidRDefault="00B25054" w:rsidP="00B25054">
      <w:pPr>
        <w:jc w:val="center"/>
      </w:pPr>
    </w:p>
    <w:p w:rsidR="00B25054" w:rsidRDefault="00B25054" w:rsidP="00B25054">
      <w:pPr>
        <w:jc w:val="center"/>
      </w:pPr>
      <w:r>
        <w:t>-2-</w:t>
      </w:r>
    </w:p>
    <w:p w:rsidR="00B25054" w:rsidRDefault="00B25054" w:rsidP="00B25054">
      <w:pPr>
        <w:ind w:firstLine="709"/>
        <w:jc w:val="both"/>
      </w:pPr>
    </w:p>
    <w:p w:rsidR="00B25054" w:rsidRDefault="00B25054" w:rsidP="00B25054">
      <w:pPr>
        <w:ind w:firstLine="709"/>
        <w:jc w:val="both"/>
      </w:pPr>
    </w:p>
    <w:p w:rsidR="00B25054" w:rsidRPr="00A83896" w:rsidRDefault="00B25054" w:rsidP="00B25054">
      <w:pPr>
        <w:ind w:firstLine="709"/>
        <w:jc w:val="both"/>
        <w:rPr>
          <w:u w:val="single"/>
        </w:rPr>
      </w:pPr>
      <w:r>
        <w:t xml:space="preserve">Ayrıca Kahramankazan Belediye Meclisinin 07.08.2025 tarih ve 135 sayılı Kararı ile uygun görülen, Kahramankazan Saray Mahallesi 3559 ada 1 parsel, 3560 ada 1 parsel, 3561 ada 1 parsel, 3609 ada 1 parsel, 3612 ada 1 parsel ve 3616 ada 1 ada/parsellere yönelik 1/1000 ölçekli uygulama imar planı değişikliği teklifinin, 1/5000 ölçekli nazım imar planı değişikliği teklifi ile birlikte, 5216 sayılı Kanun gereğince bir karar alınmak üzere İmar ve Şehircilik Dairesi Başkanlığına tekrar sunulduğu, Büyükşehir Belediye Meclisinin 14.10.2025 tarih ve 1493 sayılı kararı ile de </w:t>
      </w:r>
      <w:r w:rsidRPr="00A83896">
        <w:rPr>
          <w:u w:val="single"/>
        </w:rPr>
        <w:t>7534 sayılı yasanın ilgili yönetmelik hükümleri yayımlanmadığından ilçesine iadesine ilişkin İmar ve Bayındırlık Komisyonu Raporu oylanarak oybirliği ile kabul edildiği,</w:t>
      </w:r>
    </w:p>
    <w:p w:rsidR="00B25054" w:rsidRDefault="00B25054" w:rsidP="00B25054">
      <w:pPr>
        <w:ind w:firstLine="709"/>
        <w:jc w:val="both"/>
      </w:pPr>
    </w:p>
    <w:p w:rsidR="00B25054" w:rsidRDefault="00B25054" w:rsidP="00B25054">
      <w:pPr>
        <w:ind w:firstLine="708"/>
        <w:jc w:val="both"/>
      </w:pPr>
      <w:r w:rsidRPr="00A83896">
        <w:rPr>
          <w:b/>
        </w:rPr>
        <w:t>Plan Değişiklik Teklifi ve Açıklama Raporunda özetle;</w:t>
      </w:r>
      <w:r>
        <w:t xml:space="preserve"> Plan değişiklik teklifine konu parselleri de kapsayacak şekilde kooperatif mülkiyetinde bulunan alanların;</w:t>
      </w:r>
    </w:p>
    <w:p w:rsidR="00B25054" w:rsidRDefault="00B25054" w:rsidP="00B25054">
      <w:pPr>
        <w:ind w:firstLine="709"/>
        <w:jc w:val="both"/>
      </w:pPr>
    </w:p>
    <w:p w:rsidR="00B25054" w:rsidRDefault="00B25054" w:rsidP="00B25054">
      <w:pPr>
        <w:ind w:firstLine="709"/>
        <w:jc w:val="both"/>
      </w:pPr>
      <w:r>
        <w:t>12.12.2024 tarih 32750 sayılı Resmi Gazete’de yayımlanan 7534 sayılı Köy Kanunu ile Bazı Kanunlarda Değişiklik Yapılmasına Dair Kanunun 7. Maddesi ile değişik 3194 sayılı İmar Kanunu Ek Madde 8’de “İmar planlarında umumi hizmet alanına ayrılan yerlerden 13 üncü madde kapsamında kamu eline geçişi sağlanamayan alanlarda, kamu hizmetini yapacak ilgili idarenin kamu hizmet alanına ihtiyacı olmadığına dair görüşü alınarak eşdeğer alan ayrılmaksızın 2942 sayılı Kanunun ek 1 inci maddesi hükümlerine göre ve çevre yapılaşma koşulları ile uyumlu olmak kaydıyla konut kullanımı hariç fonksiyon değişikliği amaçlı plan değişikliği yapılabilir.” hükmü gereğince,</w:t>
      </w:r>
    </w:p>
    <w:p w:rsidR="00B25054" w:rsidRDefault="00B25054" w:rsidP="00B25054">
      <w:pPr>
        <w:ind w:firstLine="709"/>
        <w:jc w:val="both"/>
      </w:pPr>
    </w:p>
    <w:p w:rsidR="00B25054" w:rsidRDefault="00B25054" w:rsidP="00B25054">
      <w:pPr>
        <w:ind w:firstLine="709"/>
        <w:jc w:val="both"/>
      </w:pPr>
      <w:r>
        <w:t>Ayrıca 22.11.2025 tarih ve 33085 sayılı Resmi Gazete’de yayımlanarak yürürlüğe giren İmar Planı Değişikliğine Dair Değer Artış Payı Uygulama Yönetmeliği 16. Maddesi 1. Fıkrasında “a) Öncelikle 3194 sayılı Kanunun 18 inci maddesine göre parselasyon planı marifetiyle düzenleme ortaklık payı kesintisinden karşılanmak ve bu alanlardaki taşınmaz sahipleri tarafından kendi istekleriyle kamuya bedelsiz terk/bağış yapılmak suretiyle,</w:t>
      </w:r>
    </w:p>
    <w:p w:rsidR="00B25054" w:rsidRDefault="00B25054" w:rsidP="00B25054">
      <w:pPr>
        <w:ind w:firstLine="709"/>
        <w:jc w:val="both"/>
      </w:pPr>
    </w:p>
    <w:p w:rsidR="00B25054" w:rsidRDefault="00B25054" w:rsidP="00B25054">
      <w:pPr>
        <w:ind w:firstLine="709"/>
        <w:jc w:val="both"/>
      </w:pPr>
      <w:r>
        <w:t>b) (a) bendinde yer alan hususların yapılamaması durumunda, düzenleme ortaklık payı oranının %45’i aşması veya daha önce düzenleme ortaklık payı kesintisi yapıldığından, ikinci kez düzenleme ortaklık payı kesintisi yapılamaması halinde, parselasyon planı ile tescil harici ve belediye mülkiyetindeki alanlardan veya muvafakat alınmak kaydıyla kamuya ait taşınmazlardan ya da Hazine mülkiyetindeki alanlardan karşılanır.” denildiği,</w:t>
      </w:r>
    </w:p>
    <w:p w:rsidR="00B25054" w:rsidRDefault="00B25054" w:rsidP="00B25054">
      <w:pPr>
        <w:ind w:firstLine="709"/>
        <w:jc w:val="both"/>
      </w:pPr>
    </w:p>
    <w:p w:rsidR="00B25054" w:rsidRDefault="00B25054" w:rsidP="00B25054">
      <w:pPr>
        <w:ind w:firstLine="709"/>
        <w:jc w:val="both"/>
      </w:pPr>
      <w:r>
        <w:t>a) bendi gereğince; Kahramankazan Belediye Encümeni’nin 27.04.2012 tarih ve 128 sayılı karar ile uygun görülüp, Ankara Büyükşehir Belediye Meclisi’nin 21.06.2012 tarih ve 993 sayılı kararı ile onaylanan Saray, Dağyaka ve Orhaniye Mahallelerini kapsayan 91013 nolu parselasyon planında alınan KOP (Kamulaştırma Ortaklık Payı) oranınca (0.0136780) kesinti yapılarak oluşturulduğu için parselasyon planı marifetiyle düzenleme yapılamadığının,</w:t>
      </w:r>
    </w:p>
    <w:p w:rsidR="00B25054" w:rsidRDefault="00B25054" w:rsidP="00B25054">
      <w:pPr>
        <w:ind w:firstLine="709"/>
        <w:jc w:val="both"/>
      </w:pPr>
    </w:p>
    <w:p w:rsidR="00B25054" w:rsidRDefault="00B25054" w:rsidP="00B25054">
      <w:pPr>
        <w:ind w:firstLine="709"/>
        <w:jc w:val="both"/>
      </w:pPr>
      <w:r>
        <w:t>b) bendi gereğince ise; Kahramankazan Belediyesi Emlak ve İstimlak Müdürlüğü’nün 13.01.2026 tarih ve E.481 sayılı görüşünde belirtildiği üzere kamulaştırma yapılmayacağı ve herhangi bir trampa yolu ile yapılacak işleme ihtiyaç duyulmadığının,</w:t>
      </w:r>
    </w:p>
    <w:p w:rsidR="00B25054" w:rsidRDefault="00B25054" w:rsidP="00B25054">
      <w:pPr>
        <w:ind w:firstLine="709"/>
        <w:jc w:val="both"/>
      </w:pPr>
    </w:p>
    <w:p w:rsidR="00B25054" w:rsidRDefault="00B25054" w:rsidP="00B250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5054" w:rsidRPr="002D00A5" w:rsidTr="00294412">
        <w:trPr>
          <w:trHeight w:val="1008"/>
        </w:trPr>
        <w:tc>
          <w:tcPr>
            <w:tcW w:w="3510" w:type="dxa"/>
          </w:tcPr>
          <w:p w:rsidR="00B25054" w:rsidRPr="002D00A5" w:rsidRDefault="00B25054" w:rsidP="00294412">
            <w:pPr>
              <w:ind w:right="-1"/>
              <w:jc w:val="center"/>
            </w:pPr>
            <w:r w:rsidRPr="002D00A5">
              <w:t>T.C.</w:t>
            </w:r>
          </w:p>
          <w:p w:rsidR="00B25054" w:rsidRPr="002D00A5" w:rsidRDefault="00B25054" w:rsidP="00294412">
            <w:pPr>
              <w:ind w:right="-1"/>
              <w:jc w:val="center"/>
            </w:pPr>
            <w:r w:rsidRPr="002D00A5">
              <w:t>ANKARA BÜYÜKŞEHİR</w:t>
            </w:r>
          </w:p>
          <w:p w:rsidR="00B25054" w:rsidRPr="002D00A5" w:rsidRDefault="00B25054" w:rsidP="00294412">
            <w:pPr>
              <w:ind w:right="-1"/>
              <w:jc w:val="center"/>
            </w:pPr>
            <w:r w:rsidRPr="002D00A5">
              <w:t>BELEDİYE MECLİSİ</w:t>
            </w:r>
          </w:p>
        </w:tc>
      </w:tr>
    </w:tbl>
    <w:p w:rsidR="00B25054" w:rsidRDefault="00B25054" w:rsidP="00B25054">
      <w:pPr>
        <w:tabs>
          <w:tab w:val="left" w:pos="1935"/>
          <w:tab w:val="left" w:pos="9356"/>
        </w:tabs>
        <w:ind w:right="-1"/>
        <w:jc w:val="both"/>
      </w:pPr>
    </w:p>
    <w:p w:rsidR="00B25054" w:rsidRDefault="00B25054" w:rsidP="00B25054">
      <w:pPr>
        <w:tabs>
          <w:tab w:val="left" w:pos="1935"/>
          <w:tab w:val="left" w:pos="9356"/>
        </w:tabs>
        <w:ind w:right="-1"/>
        <w:jc w:val="both"/>
      </w:pPr>
    </w:p>
    <w:p w:rsidR="00B25054" w:rsidRDefault="00B25054" w:rsidP="00B25054">
      <w:pPr>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25054" w:rsidRDefault="00B25054" w:rsidP="00B25054">
      <w:pPr>
        <w:jc w:val="center"/>
      </w:pPr>
    </w:p>
    <w:p w:rsidR="00B25054" w:rsidRDefault="00B25054" w:rsidP="00B25054">
      <w:pPr>
        <w:jc w:val="center"/>
      </w:pPr>
      <w:r>
        <w:t>-3-</w:t>
      </w:r>
    </w:p>
    <w:p w:rsidR="00B25054" w:rsidRDefault="00B25054" w:rsidP="00B25054">
      <w:pPr>
        <w:ind w:firstLine="709"/>
        <w:jc w:val="both"/>
      </w:pPr>
    </w:p>
    <w:p w:rsidR="00B25054" w:rsidRDefault="00B25054" w:rsidP="00B25054">
      <w:pPr>
        <w:ind w:firstLine="709"/>
        <w:jc w:val="both"/>
      </w:pPr>
    </w:p>
    <w:p w:rsidR="00B25054" w:rsidRDefault="00B25054" w:rsidP="00B25054">
      <w:pPr>
        <w:ind w:firstLine="709"/>
        <w:jc w:val="both"/>
      </w:pPr>
      <w:r>
        <w:t>16. maddenin 2. Fıkrası “Birinci fıkrada yer alan yöntemlerle de kamuya geçişi sağlanamayan umumi ve kamu hizmet alanlarının; imar hakkı aktarımı ve 2942 sayılı Kanun kapsamında yapılacak trampa/satın alma/kamulaştırma yöntemleri ile kamuya geçişi sağlanabileceği gibi, 2942 sayılı Kanunun ek 1 inci maddesi hükümlerine göre, konut kullanımı hariç olmak üzere mülkiyet hakkını kullanmasına engel teşkil edecek kısıtlılığı kaldıracak şekilde imar planı değişikliği yapılır/yaptırılır. Bu kapsamda, kamu hizmetini yapacak ilgili idarenin kamu hizmet alanına ihtiyacı olmadığına dair uygun görüş vermesi halinde, öncelikle görüşte belirtilen hususlar dikkate alınarak, taşınmazın yakın çevresindeki parsellerin yapılaşma koşullarını aşmamak ve çevresiyle uyumlu olmak kaydıyla; yol, meydan, park, otopark, çocuk bahçesi/oyun alanı, yeşil alan, ağaçlandırılacak alan, rekreasyon alanları dışındaki umumi ve kamu hizmet alanlarında kalan taşınmazların bulunduğu alanda, eşdeğer alan ayırmaksızın kısıtlılığının kaldırılmasını sağlayacak imar planı değişiklikleri idarelerce resen yapılabileceği gibi taşınmaz malikinin talebi üzerine de yapılabilir.” hükmü gereğince resen plan değişikliği yapıldığının belirtildiği,</w:t>
      </w:r>
    </w:p>
    <w:p w:rsidR="00B25054" w:rsidRDefault="00B25054" w:rsidP="00B25054">
      <w:pPr>
        <w:ind w:firstLine="709"/>
        <w:jc w:val="both"/>
      </w:pPr>
    </w:p>
    <w:p w:rsidR="00B25054" w:rsidRDefault="00B25054" w:rsidP="00B25054">
      <w:pPr>
        <w:ind w:firstLine="709"/>
        <w:jc w:val="both"/>
      </w:pPr>
      <w:r w:rsidRPr="00A83896">
        <w:rPr>
          <w:b/>
        </w:rPr>
        <w:t>1/5000 Ölçekli Nazım ve 1/1000 Ölçekli Uygulama İmar Planı Değişikliği Teklifinde</w:t>
      </w:r>
      <w:r>
        <w:t xml:space="preserve">, Saray Mahallesi ​3559 ada 1 nolu parsel, 3560 ada 1 nolu parsel, 3561 ada 1 nolu parsel, 3609 ada 1 nolu parsel, 3612 ada 1 nolu parsel ve 3616 ada 1 nolu parsellerin yeni kullanım fonksiyon kararları ile birlikte yapılaşma koşullarının değiştirildiği, </w:t>
      </w:r>
    </w:p>
    <w:p w:rsidR="00B25054" w:rsidRDefault="00B25054" w:rsidP="00B25054">
      <w:pPr>
        <w:ind w:firstLine="709"/>
        <w:jc w:val="both"/>
      </w:pPr>
      <w:r>
        <w:t xml:space="preserve">- 8.204 m² büyüklüğündeki  3559 ada 1 nolu parselin  E:0.60, Yençok: 5 kat yapılaşma koşulu ile Ticaret Alanı, </w:t>
      </w:r>
    </w:p>
    <w:p w:rsidR="00B25054" w:rsidRDefault="00B25054" w:rsidP="00B25054">
      <w:pPr>
        <w:ind w:firstLine="709"/>
        <w:jc w:val="both"/>
      </w:pPr>
      <w:r>
        <w:t>- 5.768 m² büyüklüğündeki 3560 ada 1 nolu parselin  E:0.60, Yençok: 17.50 m yapılaşma koşulu ile Küçük Sanayi Alanı,</w:t>
      </w:r>
    </w:p>
    <w:p w:rsidR="00B25054" w:rsidRDefault="00B25054" w:rsidP="00B25054">
      <w:pPr>
        <w:ind w:firstLine="709"/>
        <w:jc w:val="both"/>
      </w:pPr>
      <w:r>
        <w:t>- 2.752 m² büyüklüğündeki 3609 ada 1 nolu parselin E:0.60, Yençok:17.50 m yapılaşma koşulu ile Küçük Sanayi Alanı,</w:t>
      </w:r>
    </w:p>
    <w:p w:rsidR="00B25054" w:rsidRDefault="00B25054" w:rsidP="00B25054">
      <w:pPr>
        <w:ind w:firstLine="709"/>
        <w:jc w:val="both"/>
      </w:pPr>
      <w:r>
        <w:t>- 18.868 m² büyüklüğündeki 3612 ada 1 nolu parselin E:0.60, Yençok: 17.50 m yapılaşma koşulu ile Küçük Sanayi Alanı,</w:t>
      </w:r>
    </w:p>
    <w:p w:rsidR="00B25054" w:rsidRDefault="00B25054" w:rsidP="00B25054">
      <w:pPr>
        <w:ind w:firstLine="709"/>
        <w:jc w:val="both"/>
      </w:pPr>
      <w:r>
        <w:t>- 14.361 m² büyüklüğündeki 3616 ada 1 nolu parselin  E:0.60, Yençok: 17.50 m yapılaşma koşulu ile Küçük Sanayi Alanı olarak,</w:t>
      </w:r>
    </w:p>
    <w:p w:rsidR="00B25054" w:rsidRDefault="00B25054" w:rsidP="00B25054">
      <w:pPr>
        <w:ind w:firstLine="709"/>
        <w:jc w:val="both"/>
      </w:pPr>
      <w:r>
        <w:t>- 5.069 m² büyüklüğündeki 3561 ada 1 nolu parselin  E:0.60, Yençok: 17.50 m yapılaşma koşulu ile Küçük Sanayi Alanı olarak önerildiği,</w:t>
      </w:r>
    </w:p>
    <w:p w:rsidR="00B25054" w:rsidRDefault="00B25054" w:rsidP="00B25054">
      <w:pPr>
        <w:ind w:firstLine="709"/>
        <w:jc w:val="both"/>
      </w:pPr>
    </w:p>
    <w:p w:rsidR="00B25054" w:rsidRDefault="00B25054" w:rsidP="00B25054">
      <w:pPr>
        <w:ind w:firstLine="709"/>
        <w:jc w:val="both"/>
      </w:pPr>
      <w:r>
        <w:t>İmar planı değişikliğinin yapılarak kesinleşmesi durumunda kooperatif mülkiyetinde yer alan 3560 ada 1 nolu parsel ile 3561 ada 1 nolu parselin Kahramankazan Belediyesine bedelsiz olarak terkin edileceği yönünde Kahramankazan Belediye Başkanlığı Emlak ve İstimlak Müdürlüğü ile S.S. Saraykent Toplu İşyeri Yapı Kooperatifi arasında yapılan sözleşme örneğinin işlem dosyasında sunulduğu,</w:t>
      </w:r>
    </w:p>
    <w:p w:rsidR="00B25054" w:rsidRDefault="00B25054" w:rsidP="00B25054">
      <w:pPr>
        <w:ind w:firstLine="709"/>
        <w:jc w:val="both"/>
      </w:pPr>
    </w:p>
    <w:p w:rsidR="00B25054" w:rsidRDefault="00B25054" w:rsidP="00B25054">
      <w:pPr>
        <w:ind w:firstLine="709"/>
        <w:jc w:val="both"/>
      </w:pPr>
      <w:r>
        <w:t>" l. Bu planda belirtilmeyen hususlarda, Kahramankazan Belediye Meclisi'nin 09.05.2008 tarih ve 104 sayılı kararıyla uygun görülen, Ankara Büyükşehir Belediye Meclisi'nin 14.05.2010 tarih ve 1530 sayılı kararı ile onaylanan Saray ve Dağyaka Mahallelerine ait 1/1000 ölçekli uygulama imar planı notları geçerlidir." şeklinde bir adet plan notu düzenlendiği,</w:t>
      </w:r>
    </w:p>
    <w:p w:rsidR="00B25054" w:rsidRDefault="00B25054" w:rsidP="00B250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5054" w:rsidRPr="002D00A5" w:rsidTr="00294412">
        <w:trPr>
          <w:trHeight w:val="1008"/>
        </w:trPr>
        <w:tc>
          <w:tcPr>
            <w:tcW w:w="3510" w:type="dxa"/>
          </w:tcPr>
          <w:p w:rsidR="00B25054" w:rsidRPr="002D00A5" w:rsidRDefault="00B25054" w:rsidP="00294412">
            <w:pPr>
              <w:ind w:right="-1"/>
              <w:jc w:val="center"/>
            </w:pPr>
            <w:r w:rsidRPr="002D00A5">
              <w:t>T.C.</w:t>
            </w:r>
          </w:p>
          <w:p w:rsidR="00B25054" w:rsidRPr="002D00A5" w:rsidRDefault="00B25054" w:rsidP="00294412">
            <w:pPr>
              <w:ind w:right="-1"/>
              <w:jc w:val="center"/>
            </w:pPr>
            <w:r w:rsidRPr="002D00A5">
              <w:t>ANKARA BÜYÜKŞEHİR</w:t>
            </w:r>
          </w:p>
          <w:p w:rsidR="00B25054" w:rsidRPr="002D00A5" w:rsidRDefault="00B25054" w:rsidP="00294412">
            <w:pPr>
              <w:ind w:right="-1"/>
              <w:jc w:val="center"/>
            </w:pPr>
            <w:r w:rsidRPr="002D00A5">
              <w:t>BELEDİYE MECLİSİ</w:t>
            </w:r>
          </w:p>
        </w:tc>
      </w:tr>
    </w:tbl>
    <w:p w:rsidR="00B25054" w:rsidRDefault="00B25054" w:rsidP="00B25054">
      <w:pPr>
        <w:tabs>
          <w:tab w:val="left" w:pos="1935"/>
          <w:tab w:val="left" w:pos="9356"/>
        </w:tabs>
        <w:ind w:right="-1"/>
        <w:jc w:val="both"/>
      </w:pPr>
    </w:p>
    <w:p w:rsidR="00B25054" w:rsidRDefault="00B25054" w:rsidP="00B25054">
      <w:pPr>
        <w:tabs>
          <w:tab w:val="left" w:pos="1935"/>
          <w:tab w:val="left" w:pos="9356"/>
        </w:tabs>
        <w:ind w:right="-1"/>
        <w:jc w:val="both"/>
      </w:pPr>
    </w:p>
    <w:p w:rsidR="00B25054" w:rsidRDefault="00B25054" w:rsidP="00B25054">
      <w:pPr>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25054" w:rsidRDefault="00B25054" w:rsidP="00B25054">
      <w:pPr>
        <w:jc w:val="both"/>
      </w:pPr>
      <w:r>
        <w:t xml:space="preserve"> </w:t>
      </w:r>
    </w:p>
    <w:p w:rsidR="00B25054" w:rsidRDefault="00B25054" w:rsidP="00B25054">
      <w:pPr>
        <w:jc w:val="center"/>
      </w:pPr>
      <w:r>
        <w:t>-4-</w:t>
      </w:r>
    </w:p>
    <w:p w:rsidR="00B25054" w:rsidRDefault="00B25054" w:rsidP="00B25054">
      <w:pPr>
        <w:ind w:firstLine="709"/>
        <w:jc w:val="both"/>
      </w:pPr>
    </w:p>
    <w:p w:rsidR="00B25054" w:rsidRDefault="00B25054" w:rsidP="00B25054">
      <w:pPr>
        <w:ind w:firstLine="709"/>
        <w:jc w:val="both"/>
      </w:pPr>
      <w:r w:rsidRPr="00A83896">
        <w:rPr>
          <w:b/>
        </w:rPr>
        <w:t>Başkanlığımızca yapılan değerlendirmede;</w:t>
      </w:r>
      <w:r>
        <w:t xml:space="preserve"> Mekansal Planlar Yapım Yönetmeliğinin İmar planı değişiklikleri başlıklı 26. Maddesinde;</w:t>
      </w:r>
    </w:p>
    <w:p w:rsidR="00B25054" w:rsidRPr="00A83896" w:rsidRDefault="00B25054" w:rsidP="00B25054">
      <w:pPr>
        <w:ind w:firstLine="709"/>
        <w:jc w:val="both"/>
        <w:rPr>
          <w:i/>
        </w:rPr>
      </w:pPr>
      <w:r w:rsidRPr="00A83896">
        <w:rPr>
          <w:i/>
        </w:rPr>
        <w:t>" MADDE 26 – (1) İmar planı değişikliği; plan ana kararlarını, sürekliliğini, bütünlüğünü, sosyal ve teknik altyapı dengesini bozmayacak nitelikte, kamu yararı amaçlı, teknik ve nesnel gerekçelere dayanılarak yapılır.</w:t>
      </w:r>
    </w:p>
    <w:p w:rsidR="00B25054" w:rsidRPr="00A83896" w:rsidRDefault="00B25054" w:rsidP="00B25054">
      <w:pPr>
        <w:ind w:firstLine="708"/>
        <w:jc w:val="both"/>
        <w:rPr>
          <w:i/>
        </w:rPr>
      </w:pPr>
      <w:r w:rsidRPr="00A83896">
        <w:rPr>
          <w:i/>
        </w:rPr>
        <w:t>(2) İmar planlarında sosyal ve teknik altyapı hizmetlerinin iyileştirilmesi esastır. Yürürlükteki imar planlarında öngörülen sosyal ve teknik altyapı standartlarını düşüren plan değişikliği yapılamaz.</w:t>
      </w:r>
    </w:p>
    <w:p w:rsidR="00B25054" w:rsidRPr="00A83896" w:rsidRDefault="00B25054" w:rsidP="00B25054">
      <w:pPr>
        <w:ind w:firstLine="708"/>
        <w:jc w:val="both"/>
        <w:rPr>
          <w:i/>
        </w:rPr>
      </w:pPr>
      <w:r w:rsidRPr="00A83896">
        <w:rPr>
          <w:i/>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B25054" w:rsidRPr="00A83896" w:rsidRDefault="00B25054" w:rsidP="00B25054">
      <w:pPr>
        <w:ind w:firstLine="708"/>
        <w:jc w:val="both"/>
        <w:rPr>
          <w:i/>
        </w:rPr>
      </w:pPr>
      <w:r w:rsidRPr="00A83896">
        <w:rPr>
          <w:i/>
        </w:rPr>
        <w:t>a) İmar planındaki durumu değişecek olan sosyal ve teknik altyapı alanındaki tesisi gerçekleştirecek ilgili yatırımcı Bakanlık veya kuruluşların görüşü alınır.</w:t>
      </w:r>
    </w:p>
    <w:p w:rsidR="00B25054" w:rsidRPr="00A83896" w:rsidRDefault="00B25054" w:rsidP="00B25054">
      <w:pPr>
        <w:ind w:firstLine="708"/>
        <w:jc w:val="both"/>
        <w:rPr>
          <w:i/>
        </w:rPr>
      </w:pPr>
      <w:r w:rsidRPr="00A83896">
        <w:rPr>
          <w:i/>
        </w:rP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B25054" w:rsidRPr="00A83896" w:rsidRDefault="00B25054" w:rsidP="00B25054">
      <w:pPr>
        <w:ind w:firstLine="708"/>
        <w:jc w:val="both"/>
        <w:rPr>
          <w:i/>
        </w:rPr>
      </w:pPr>
      <w:r w:rsidRPr="00A83896">
        <w:rPr>
          <w:i/>
        </w:rPr>
        <w:t>c) 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denildiği,</w:t>
      </w:r>
    </w:p>
    <w:p w:rsidR="00B25054" w:rsidRDefault="00B25054" w:rsidP="00B25054">
      <w:pPr>
        <w:ind w:firstLine="709"/>
        <w:jc w:val="both"/>
      </w:pPr>
    </w:p>
    <w:p w:rsidR="00B25054" w:rsidRPr="00A83896" w:rsidRDefault="00B25054" w:rsidP="00B25054">
      <w:pPr>
        <w:ind w:firstLine="709"/>
        <w:jc w:val="both"/>
        <w:rPr>
          <w:i/>
        </w:rPr>
      </w:pPr>
      <w:r>
        <w:t xml:space="preserve">ASKİ Genel Müdürlüğünün Kahramankazan Belediyesine hitaplı 12.09.2025 gün ve E.887876 sayılı yazısında, </w:t>
      </w:r>
      <w:r w:rsidRPr="00A83896">
        <w:rPr>
          <w:i/>
        </w:rPr>
        <w:t>...DSİ'nin yeraltı suyu tahsisine kapalı sahasında kaldığı tespit edilmiştir. Bu nedenle DSİ'den kurum görüşü alınması ve planlama esnasında şebeke bütünlüğü açısında altyapı imalatlarının deplase edilmesi mümkün olmadığından çalışmalar esnasında mevcutlarımız korunması. gerektiğinin belirtildiği,</w:t>
      </w:r>
    </w:p>
    <w:p w:rsidR="00B25054" w:rsidRDefault="00B25054" w:rsidP="00B25054">
      <w:pPr>
        <w:ind w:firstLine="709"/>
        <w:jc w:val="both"/>
      </w:pPr>
    </w:p>
    <w:p w:rsidR="00B25054" w:rsidRDefault="00B25054" w:rsidP="00B25054">
      <w:pPr>
        <w:ind w:firstLine="709"/>
        <w:jc w:val="both"/>
        <w:rPr>
          <w:i/>
        </w:rPr>
      </w:pPr>
      <w:r>
        <w:t>DSİ 5. Bölge Müdürlüğünün Kahramankazan Belediyesine hitaplı 02.10.2025 gün ve E.6362879 sayılı yazısında</w:t>
      </w:r>
      <w:r>
        <w:rPr>
          <w:i/>
        </w:rPr>
        <w:t xml:space="preserve">; </w:t>
      </w:r>
      <w:r w:rsidRPr="00A83896">
        <w:rPr>
          <w:i/>
        </w:rPr>
        <w:t>... Proje sahası içerisinde içme - kullanma suyu amaçlı kuyu, kaynak ve keson kuyu bulunması durumunda ilgi belediyeden veya kurumdan görüş alınmalıdır. Ayrıca talep edilen imar sahasında yapılacak zemin etüt çalışmaları  sonucunda tespit edilen yer altısuyu seviyelerine göre projeler gerekli tedbirler alınarak yapılmalıdır. Arazi hazırlama inşaat ve işletme aşamalarında her türlü yapıldan kaynaklanacak her türlü kirleticilerin yeraltı sularına deşarj edilmesi önlenmeli, bu kirleticilerin mevzuat uygun biçimde bertarafı sağlanmalıdır. Foseptik ve tüm kirleticilerin depolama ve bertaaf üniteleri ve benzeri birimlerde sızdırmazlık (geçirimsizlik) önlemleri alınarak yer altısuyu kaynaklarının kirlenmesi engellenmelidir....Yukarıda belirtilen hususlara riayet edilmesi şartıyla söz konusu parsellerde imar planı değişikliği yapılması kurumumuzca uygun değerlendirilmektedir. şeklinde belirtildiği,</w:t>
      </w:r>
    </w:p>
    <w:p w:rsidR="00B25054" w:rsidRDefault="00B25054" w:rsidP="00B25054">
      <w:pPr>
        <w:ind w:firstLine="709"/>
        <w:jc w:val="both"/>
        <w:rPr>
          <w:i/>
        </w:rPr>
      </w:pPr>
      <w:r w:rsidRPr="00A83896">
        <w:rPr>
          <w:i/>
        </w:rPr>
        <w:t xml:space="preserve"> </w:t>
      </w:r>
    </w:p>
    <w:p w:rsidR="00B25054" w:rsidRPr="00A83896" w:rsidRDefault="00B25054" w:rsidP="00B25054">
      <w:pPr>
        <w:ind w:firstLine="709"/>
        <w:jc w:val="both"/>
        <w:rPr>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5054" w:rsidRPr="002D00A5" w:rsidTr="00294412">
        <w:trPr>
          <w:trHeight w:val="1008"/>
        </w:trPr>
        <w:tc>
          <w:tcPr>
            <w:tcW w:w="3510" w:type="dxa"/>
          </w:tcPr>
          <w:p w:rsidR="00B25054" w:rsidRPr="002D00A5" w:rsidRDefault="00B25054" w:rsidP="00294412">
            <w:pPr>
              <w:ind w:right="-1"/>
              <w:jc w:val="center"/>
            </w:pPr>
            <w:r w:rsidRPr="002D00A5">
              <w:t>T.C.</w:t>
            </w:r>
          </w:p>
          <w:p w:rsidR="00B25054" w:rsidRPr="002D00A5" w:rsidRDefault="00B25054" w:rsidP="00294412">
            <w:pPr>
              <w:ind w:right="-1"/>
              <w:jc w:val="center"/>
            </w:pPr>
            <w:r w:rsidRPr="002D00A5">
              <w:t>ANKARA BÜYÜKŞEHİR</w:t>
            </w:r>
          </w:p>
          <w:p w:rsidR="00B25054" w:rsidRPr="002D00A5" w:rsidRDefault="00B25054" w:rsidP="00294412">
            <w:pPr>
              <w:ind w:right="-1"/>
              <w:jc w:val="center"/>
            </w:pPr>
            <w:r w:rsidRPr="002D00A5">
              <w:t>BELEDİYE MECLİSİ</w:t>
            </w:r>
          </w:p>
        </w:tc>
      </w:tr>
    </w:tbl>
    <w:p w:rsidR="00B25054" w:rsidRDefault="00B25054" w:rsidP="00B25054">
      <w:pPr>
        <w:tabs>
          <w:tab w:val="left" w:pos="1935"/>
          <w:tab w:val="left" w:pos="9356"/>
        </w:tabs>
        <w:ind w:right="-1"/>
        <w:jc w:val="both"/>
      </w:pPr>
    </w:p>
    <w:p w:rsidR="00B25054" w:rsidRDefault="00B25054" w:rsidP="00B25054">
      <w:pPr>
        <w:tabs>
          <w:tab w:val="left" w:pos="1935"/>
          <w:tab w:val="left" w:pos="9356"/>
        </w:tabs>
        <w:ind w:right="-1"/>
        <w:jc w:val="both"/>
      </w:pPr>
    </w:p>
    <w:p w:rsidR="00B25054" w:rsidRDefault="00B25054" w:rsidP="00B25054">
      <w:pPr>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25054" w:rsidRDefault="00B25054" w:rsidP="00B25054">
      <w:pPr>
        <w:jc w:val="both"/>
      </w:pPr>
    </w:p>
    <w:p w:rsidR="00B25054" w:rsidRDefault="00B25054" w:rsidP="00B25054">
      <w:pPr>
        <w:jc w:val="center"/>
      </w:pPr>
    </w:p>
    <w:p w:rsidR="00B25054" w:rsidRDefault="00B25054" w:rsidP="00B25054">
      <w:pPr>
        <w:jc w:val="center"/>
      </w:pPr>
      <w:r>
        <w:t>-5-</w:t>
      </w:r>
    </w:p>
    <w:p w:rsidR="00B25054" w:rsidRDefault="00B25054" w:rsidP="00B25054">
      <w:pPr>
        <w:ind w:firstLine="709"/>
        <w:jc w:val="both"/>
      </w:pPr>
    </w:p>
    <w:p w:rsidR="00B25054" w:rsidRDefault="00B25054" w:rsidP="00B25054">
      <w:pPr>
        <w:ind w:firstLine="708"/>
        <w:jc w:val="both"/>
      </w:pPr>
      <w:r>
        <w:t xml:space="preserve">BAŞKENTGAZ A.Ş. nin Kahramankazan Belediyesine hitaplı 08.09.2025 gün ve E.135410 sayılı yazısında; </w:t>
      </w:r>
      <w:r w:rsidRPr="00A83896">
        <w:rPr>
          <w:i/>
        </w:rPr>
        <w:t>...doğalgaz tesislerinin yolda veya yapılaşma koşullarına ve mülkiyete konu olmayacak park alanlarında kalacak şekilde planlanması önem arz etmektedir. şeklinde belirtildiği,</w:t>
      </w:r>
    </w:p>
    <w:p w:rsidR="00B25054" w:rsidRDefault="00B25054" w:rsidP="00B25054">
      <w:pPr>
        <w:ind w:firstLine="709"/>
        <w:jc w:val="both"/>
      </w:pPr>
    </w:p>
    <w:p w:rsidR="00B25054" w:rsidRDefault="00B25054" w:rsidP="00B25054">
      <w:pPr>
        <w:ind w:firstLine="709"/>
        <w:jc w:val="both"/>
      </w:pPr>
      <w:r>
        <w:t xml:space="preserve">BAŞKENT ELEKTRİK DAĞITIM A.Ş. nin Kahramankazan Belediyesine hitaplı 05.09.2025 gün ve E.711802 sayılı yazısında; </w:t>
      </w:r>
      <w:r w:rsidRPr="00A83896">
        <w:rPr>
          <w:i/>
        </w:rPr>
        <w:t>...2025 yılı i</w:t>
      </w:r>
      <w:r>
        <w:rPr>
          <w:i/>
        </w:rPr>
        <w:t>ç</w:t>
      </w:r>
      <w:r w:rsidRPr="00A83896">
        <w:rPr>
          <w:i/>
        </w:rPr>
        <w:t>in bir yatırım planımız bulunmamakla birlikte söz konusu bölgeye yakın durumda bulunan mevcut elektrik dağıtım şebekelerimiz bulunmaktadır. Yapılması planlanan imar planında, bölge yakınında kalan mevcut dağıtım tesislerimiz göz ön</w:t>
      </w:r>
      <w:r>
        <w:rPr>
          <w:i/>
        </w:rPr>
        <w:t>ü</w:t>
      </w:r>
      <w:r w:rsidRPr="00A83896">
        <w:rPr>
          <w:i/>
        </w:rPr>
        <w:t>nde bulundurulması ve söz konusu bölgelerde ileride gelebilecek enerji talepleri ile tedarik sürekliğinin sağlanması baz alınarak trafo tesislerimiz için teknik altyapı alanlarının ayrılması gerekmektedir. şeklinde belirtildiği,</w:t>
      </w:r>
    </w:p>
    <w:p w:rsidR="00B25054" w:rsidRDefault="00B25054" w:rsidP="00B25054">
      <w:pPr>
        <w:ind w:firstLine="709"/>
        <w:jc w:val="both"/>
      </w:pPr>
    </w:p>
    <w:p w:rsidR="00B25054" w:rsidRDefault="00B25054" w:rsidP="00B25054">
      <w:pPr>
        <w:ind w:firstLine="709"/>
        <w:jc w:val="both"/>
      </w:pPr>
      <w:r>
        <w:t xml:space="preserve">Ankara İl Sağlık Müdürlüğünün Kahramankazan Belediyesine hitaplı bila tarih ve E.287412931 sayılı yazısında; </w:t>
      </w:r>
      <w:r w:rsidRPr="00A83896">
        <w:rPr>
          <w:i/>
        </w:rPr>
        <w:t>...Saray mahallesi 3350 ada 1 parsel (sağlı alanı-maliye hazinesi-3765 m</w:t>
      </w:r>
      <w:r w:rsidRPr="008919BC">
        <w:rPr>
          <w:i/>
          <w:vertAlign w:val="superscript"/>
        </w:rPr>
        <w:t>2</w:t>
      </w:r>
      <w:r w:rsidRPr="00A83896">
        <w:rPr>
          <w:i/>
        </w:rPr>
        <w:t xml:space="preserve"> ) ve Saray mahallesi 221375 ada 3 nolu parselin (rekreasyon alanı-belediye mülkiyetinde-5070 m</w:t>
      </w:r>
      <w:r w:rsidRPr="008919BC">
        <w:rPr>
          <w:i/>
          <w:vertAlign w:val="superscript"/>
        </w:rPr>
        <w:t>2</w:t>
      </w:r>
      <w:r w:rsidRPr="00A83896">
        <w:rPr>
          <w:i/>
        </w:rPr>
        <w:t>'lik kısmının) sağlık alanı olarak düzenlenmesi teklifi Müdürlüğümüzce uygun bulunmuş olup yapılacak iş ve işlemlerle ilgili Müdürlüğümüzün bilgilendirilmesi hususunda, şeklinde belirtildiği,</w:t>
      </w:r>
      <w:r>
        <w:t xml:space="preserve"> </w:t>
      </w:r>
    </w:p>
    <w:p w:rsidR="00B25054" w:rsidRDefault="00B25054" w:rsidP="00B25054">
      <w:pPr>
        <w:ind w:firstLine="709"/>
        <w:jc w:val="both"/>
      </w:pPr>
    </w:p>
    <w:p w:rsidR="00B25054" w:rsidRPr="00A83896" w:rsidRDefault="00B25054" w:rsidP="00B25054">
      <w:pPr>
        <w:ind w:firstLine="709"/>
        <w:jc w:val="both"/>
      </w:pPr>
      <w:r>
        <w:t xml:space="preserve">Ankara Valiliği İl Milli Eğitim Müdürlüğünün Kahramankazan Belediyesine hitaplı 16.02.2026 gün ve E.153593272 sayılı yazısında; </w:t>
      </w:r>
      <w:r w:rsidRPr="00A83896">
        <w:rPr>
          <w:i/>
        </w:rPr>
        <w:t xml:space="preserve">...kurumumuzu ilgilendirilen plan değişikliğine konu 3612 ada 1 parselle ilgili olarak ilgi a) yazıdan başlamak üzere görüş talebinde bulunulmuş ekte örnekleri gönderilen ilgi...... yazılardan görüleceği şekilde konu ile ilgili incelemeler Bakanlığımızın ilgi ç) yazısı doğrultusunda devam etmektedir. Talep konusuna ilişkin olarak ilgi c) yazı ile ilgili Belediye Başkanlığına cevap verilmiş Bakanlığımızın ilgi ç) yazısı doğrultusunda inceleme işlemlerine başlanıldığı sonuçlanınca taraflarına bilgi verileceği ilgi ı) yazı ile bildirilmiştir. İlgide kayıtlı tüm yazışmalar ekte gönderilmekte olup, Müdürlüğümüzce inceleme işlemleri sonuçlandığı kurum görüşü oluşturulmadan Kahramankazan İlçesi, Saray Mahallesi, 3612 ada 1 parselde yapılan plan değişikliği kurumumuzca uygun görülmemektedir. </w:t>
      </w:r>
      <w:r w:rsidRPr="00A83896">
        <w:t>denildiği,</w:t>
      </w:r>
    </w:p>
    <w:p w:rsidR="00B25054" w:rsidRDefault="00B25054" w:rsidP="00B25054">
      <w:pPr>
        <w:ind w:firstLine="709"/>
        <w:jc w:val="both"/>
      </w:pPr>
    </w:p>
    <w:p w:rsidR="00B25054" w:rsidRPr="00A83896" w:rsidRDefault="00B25054" w:rsidP="00B25054">
      <w:pPr>
        <w:ind w:firstLine="709"/>
        <w:jc w:val="both"/>
      </w:pPr>
      <w:r>
        <w:t xml:space="preserve">Ayrıca Emlak ve İstimlak Dairesi Başkanlığının 20.02.2026 tarih ve E.2136820 sayılı yazısında; </w:t>
      </w:r>
      <w:r w:rsidRPr="00A83896">
        <w:rPr>
          <w:i/>
        </w:rPr>
        <w:t xml:space="preserve">...Kahramankazan İlçesi, Saray Mahallesinde özel mülkiyete ait 3559 ada 1 parsel, 3560 ada 1 parsel, 3561 ada 1 parsel, 3609 ada 1 parsel, 3612 ada 1 parsel ve 3616 ada 1 parselin hizmet alanı olarak kullanılmasına yönelik Müdürlüğümüzce yürütülen işlem bulunmadığı ve İmar ve Şehircilik Dairesi Başkanlığınca değerlendirilmesi gerektiği... </w:t>
      </w:r>
      <w:r w:rsidRPr="00A83896">
        <w:t>belirtildiği,</w:t>
      </w:r>
    </w:p>
    <w:p w:rsidR="00B25054" w:rsidRDefault="00B25054" w:rsidP="00B25054">
      <w:pPr>
        <w:ind w:firstLine="709"/>
        <w:jc w:val="both"/>
      </w:pPr>
    </w:p>
    <w:p w:rsidR="00B25054" w:rsidRDefault="00B25054" w:rsidP="00B25054">
      <w:pPr>
        <w:ind w:firstLine="709"/>
        <w:jc w:val="both"/>
      </w:pPr>
      <w:r>
        <w:t>Öneri plan değişikliğine ait İl Milli Eğitim Müdürlüğünün uygun kurum görüşünün bulunmadığı, Ankara İl Sağlık Müdürlüğünün yazısında ise eş değer alan bırakılması halinde uygun görüşünün verildiği, ayrıca plan değişikliği teklifinin uygun görülmesi halinde, DSİ 5. Bölge Müdürlüğünün ve BAŞKENT ELEKTRİK DAĞITIM A.Ş.'nin kurum görüş yazısında belirtilen hususların da plan notuna eklenmesi gerektiği, </w:t>
      </w:r>
    </w:p>
    <w:p w:rsidR="00B25054" w:rsidRDefault="00B25054" w:rsidP="00B25054">
      <w:pPr>
        <w:ind w:firstLine="709"/>
        <w:jc w:val="both"/>
      </w:pPr>
    </w:p>
    <w:p w:rsidR="00B25054" w:rsidRDefault="00B25054" w:rsidP="00B250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5054" w:rsidRPr="002D00A5" w:rsidTr="00294412">
        <w:trPr>
          <w:trHeight w:val="1008"/>
        </w:trPr>
        <w:tc>
          <w:tcPr>
            <w:tcW w:w="3510" w:type="dxa"/>
          </w:tcPr>
          <w:p w:rsidR="00B25054" w:rsidRPr="002D00A5" w:rsidRDefault="00B25054" w:rsidP="00294412">
            <w:pPr>
              <w:ind w:right="-1"/>
              <w:jc w:val="center"/>
            </w:pPr>
            <w:r w:rsidRPr="002D00A5">
              <w:t>T.C.</w:t>
            </w:r>
          </w:p>
          <w:p w:rsidR="00B25054" w:rsidRPr="002D00A5" w:rsidRDefault="00B25054" w:rsidP="00294412">
            <w:pPr>
              <w:ind w:right="-1"/>
              <w:jc w:val="center"/>
            </w:pPr>
            <w:r w:rsidRPr="002D00A5">
              <w:t>ANKARA BÜYÜKŞEHİR</w:t>
            </w:r>
          </w:p>
          <w:p w:rsidR="00B25054" w:rsidRPr="002D00A5" w:rsidRDefault="00B25054" w:rsidP="00294412">
            <w:pPr>
              <w:ind w:right="-1"/>
              <w:jc w:val="center"/>
            </w:pPr>
            <w:r w:rsidRPr="002D00A5">
              <w:t>BELEDİYE MECLİSİ</w:t>
            </w:r>
          </w:p>
        </w:tc>
      </w:tr>
    </w:tbl>
    <w:p w:rsidR="00B25054" w:rsidRDefault="00B25054" w:rsidP="00B25054">
      <w:pPr>
        <w:tabs>
          <w:tab w:val="left" w:pos="1935"/>
          <w:tab w:val="left" w:pos="9356"/>
        </w:tabs>
        <w:ind w:right="-1"/>
        <w:jc w:val="both"/>
      </w:pPr>
    </w:p>
    <w:p w:rsidR="00B25054" w:rsidRDefault="00B25054" w:rsidP="00B25054">
      <w:pPr>
        <w:tabs>
          <w:tab w:val="left" w:pos="1935"/>
          <w:tab w:val="left" w:pos="9356"/>
        </w:tabs>
        <w:ind w:right="-1"/>
        <w:jc w:val="both"/>
      </w:pPr>
    </w:p>
    <w:p w:rsidR="00B25054" w:rsidRDefault="00B25054" w:rsidP="00B25054">
      <w:pPr>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25054" w:rsidRDefault="00B25054" w:rsidP="00B25054">
      <w:pPr>
        <w:jc w:val="both"/>
      </w:pPr>
    </w:p>
    <w:p w:rsidR="00B25054" w:rsidRDefault="00B25054" w:rsidP="00B25054">
      <w:pPr>
        <w:jc w:val="center"/>
      </w:pPr>
      <w:r>
        <w:t> </w:t>
      </w:r>
    </w:p>
    <w:p w:rsidR="00B25054" w:rsidRDefault="00B25054" w:rsidP="00B25054">
      <w:pPr>
        <w:jc w:val="center"/>
      </w:pPr>
      <w:r>
        <w:t>-6-</w:t>
      </w:r>
    </w:p>
    <w:p w:rsidR="00B25054" w:rsidRDefault="00B25054" w:rsidP="00B25054">
      <w:pPr>
        <w:ind w:firstLine="709"/>
        <w:jc w:val="both"/>
      </w:pPr>
      <w:r>
        <w:t> </w:t>
      </w:r>
    </w:p>
    <w:p w:rsidR="00B25054" w:rsidRDefault="00B25054" w:rsidP="00B25054">
      <w:pPr>
        <w:ind w:firstLine="709"/>
        <w:jc w:val="both"/>
      </w:pPr>
      <w:r>
        <w:t>   </w:t>
      </w:r>
    </w:p>
    <w:p w:rsidR="00B25054" w:rsidRDefault="00B25054" w:rsidP="00B25054">
      <w:pPr>
        <w:ind w:firstLine="709"/>
        <w:jc w:val="both"/>
      </w:pPr>
      <w:r>
        <w:t>Kahramankazan Belediye Meclisi’nin 09.01.2026 tarih ve 20 sayılı kararı ile uygun görülen 1/1000 ölçekli Uygulama imar planı değişiklik teklifi ile birlikte tavsiye olarak sunulan 1/5000 ölçekli Nazım İmar Planı tekliflerinin ilgili mevzuatlar çerçevesinde değerlendirilerek Belediyemiz Meclisi tarafından karara bağlanması gerektiği görüş ve sonucuna varıldığı,</w:t>
      </w:r>
    </w:p>
    <w:p w:rsidR="00B25054" w:rsidRDefault="00B25054" w:rsidP="00B25054">
      <w:pPr>
        <w:ind w:firstLine="709"/>
        <w:jc w:val="both"/>
      </w:pPr>
    </w:p>
    <w:p w:rsidR="00764033" w:rsidRDefault="00B25054" w:rsidP="00B25054">
      <w:pPr>
        <w:ind w:firstLine="709"/>
        <w:jc w:val="both"/>
      </w:pPr>
      <w:r>
        <w:t>Hususları tespit edilmiş olup, Kahramankazan Saray Mahallesi 3559 ada 1 parsel, 3560 ada 1 parsel, 3561 ada 1 parsel, 3609 ada 1 parsel, 3612 ada 1 parsel ve 3616 ada 1 ada/parsellere ilişkin 1/1000 ölçekli uygulama imar planı değişiklik teklifi ve tavsiye nitelikli sunulan 1/5000 ölçekli nazım imar planı değişikliği teklifinin, konuya ilişkin olarak, uygulamaya yönelik, Çevre Şehircilik ve İklim Değişikliği Bakanlığından alınacak kurum görüşü sonucuna göre değerlendirilmesi gerektiğinden “ilçesine iadesi”</w:t>
      </w:r>
      <w:r>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Default="00CE4225" w:rsidP="00F430A7">
      <w:pPr>
        <w:tabs>
          <w:tab w:val="left" w:pos="709"/>
        </w:tabs>
        <w:ind w:right="-1"/>
        <w:jc w:val="both"/>
      </w:pPr>
    </w:p>
    <w:p w:rsidR="00CE4225" w:rsidRPr="00A35AF8" w:rsidRDefault="00CE4225" w:rsidP="00CE4225">
      <w:pPr>
        <w:jc w:val="center"/>
      </w:pPr>
      <w:r w:rsidRPr="00A35AF8">
        <w:t>T.C.</w:t>
      </w:r>
    </w:p>
    <w:p w:rsidR="00CE4225" w:rsidRPr="00A35AF8" w:rsidRDefault="00CE4225" w:rsidP="00CE4225">
      <w:pPr>
        <w:jc w:val="center"/>
      </w:pPr>
      <w:r w:rsidRPr="00A35AF8">
        <w:t>ANKARA BÜYÜKŞEHİR BELEDİYE MECLİSİ</w:t>
      </w:r>
    </w:p>
    <w:p w:rsidR="00CE4225" w:rsidRDefault="00CE4225" w:rsidP="00CE4225">
      <w:pPr>
        <w:jc w:val="center"/>
      </w:pPr>
      <w:r w:rsidRPr="00A35AF8">
        <w:t>İmar ve Bayındırlık Komisyonu Raporu</w:t>
      </w:r>
      <w:r>
        <w:t xml:space="preserve"> </w:t>
      </w:r>
    </w:p>
    <w:p w:rsidR="00CE4225" w:rsidRDefault="00CE4225" w:rsidP="00CE4225">
      <w:pPr>
        <w:jc w:val="center"/>
      </w:pPr>
    </w:p>
    <w:p w:rsidR="00CE4225" w:rsidRDefault="00CE4225" w:rsidP="00CE4225">
      <w:pPr>
        <w:jc w:val="center"/>
      </w:pPr>
    </w:p>
    <w:p w:rsidR="00CE4225" w:rsidRDefault="00CE4225" w:rsidP="00CE4225">
      <w:pPr>
        <w:jc w:val="center"/>
      </w:pPr>
      <w:r w:rsidRPr="00A35AF8">
        <w:t>Rapor No:</w:t>
      </w:r>
      <w:r>
        <w:t xml:space="preserve"> 632</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CE4225" w:rsidRDefault="00CE4225" w:rsidP="00CE4225">
      <w:pPr>
        <w:jc w:val="center"/>
      </w:pPr>
    </w:p>
    <w:p w:rsidR="00CE4225" w:rsidRDefault="00CE4225" w:rsidP="00CE4225">
      <w:pPr>
        <w:jc w:val="center"/>
      </w:pPr>
    </w:p>
    <w:p w:rsidR="00CE4225" w:rsidRDefault="00CE4225" w:rsidP="00CE4225">
      <w:pPr>
        <w:jc w:val="center"/>
      </w:pPr>
      <w:r w:rsidRPr="00A35AF8">
        <w:t>BÜYÜKŞEHİR BELEDİYE MECLİSİ BAŞKANLIĞINA</w:t>
      </w:r>
    </w:p>
    <w:p w:rsidR="00CE4225" w:rsidRDefault="00CE4225" w:rsidP="00CE4225">
      <w:pPr>
        <w:jc w:val="center"/>
      </w:pPr>
    </w:p>
    <w:p w:rsidR="00CE4225" w:rsidRDefault="00CE4225" w:rsidP="00CE4225">
      <w:pPr>
        <w:jc w:val="center"/>
      </w:pPr>
    </w:p>
    <w:p w:rsidR="00CE4225" w:rsidRDefault="00CE4225" w:rsidP="00CE4225">
      <w:pPr>
        <w:jc w:val="center"/>
      </w:pPr>
    </w:p>
    <w:p w:rsidR="00CE4225" w:rsidRDefault="00CE4225" w:rsidP="00CE4225">
      <w:pPr>
        <w:tabs>
          <w:tab w:val="left" w:pos="9638"/>
        </w:tabs>
        <w:ind w:right="-1" w:firstLine="709"/>
        <w:jc w:val="both"/>
      </w:pPr>
      <w:r>
        <w:t xml:space="preserve">Kahramankazan İlçesi Saray Mahallesi 3559/1, 3560/1, 3561/1, 3609/1, 3612/1 ve 3616/1 ada parsellerde 1/5000 ve 1/1000 imar plan değişikliğine ilişkin </w:t>
      </w:r>
      <w:r w:rsidRPr="00F03C49">
        <w:t xml:space="preserve">Büyükşehir Belediye Meclisinin </w:t>
      </w:r>
      <w:r>
        <w:t>13</w:t>
      </w:r>
      <w:r w:rsidRPr="00F03C49">
        <w:t>.</w:t>
      </w:r>
      <w:r>
        <w:t>03</w:t>
      </w:r>
      <w:r w:rsidRPr="00F03C49">
        <w:t>.202</w:t>
      </w:r>
      <w:r>
        <w:t>6</w:t>
      </w:r>
      <w:r w:rsidRPr="00F03C49">
        <w:t xml:space="preserve"> tarih ve </w:t>
      </w:r>
      <w:r>
        <w:t>21</w:t>
      </w:r>
      <w:r w:rsidRPr="00F03C49">
        <w:t>. gündem maddesi olarak komisyonumuz</w:t>
      </w:r>
      <w:r>
        <w:t>a havale edilen dosya incelendi.</w:t>
      </w:r>
    </w:p>
    <w:p w:rsidR="00CE4225" w:rsidRDefault="00CE4225" w:rsidP="00CE4225">
      <w:pPr>
        <w:tabs>
          <w:tab w:val="left" w:pos="9638"/>
        </w:tabs>
        <w:ind w:right="-1" w:firstLine="709"/>
        <w:jc w:val="both"/>
      </w:pPr>
    </w:p>
    <w:p w:rsidR="00CE4225" w:rsidRDefault="00CE4225" w:rsidP="00CE4225">
      <w:pPr>
        <w:ind w:firstLine="709"/>
        <w:jc w:val="both"/>
      </w:pPr>
      <w:r w:rsidRPr="001E73AA">
        <w:t>Komisyonumuzca yapılan incelemeler neticesinde;</w:t>
      </w:r>
      <w:r>
        <w:t xml:space="preserve"> Kahramankazan Belediye Başkanlığının 12.01.2026 tarihli ve 438 sayılı yazısı ile; Kahramankazan Belediye Meclisi’nin 09.01.2026 tarih ve 20 sayılı kararı ile uygun görülen, Kahramankazan Saray Mahallesi, 3559 ada 1 parsel, 3560 ada 1 parsel, 3561 ada 1 parsel, 3609 ada 1 parsel, 3612 ada 1 parsel ve 3616 ada 1 ada/parsellere yönelik 1/1000 ölçekli uygulama imar planı değişikliği teklifi, 1/5000 ölçekli nazım imar planı değişikliği teklifi ile birlikte, 5216 sayılı Kanun gereğince bir karar alınmak üzere İmar ve Şehircilik Dairesi Başkanlığına sunulduğu,</w:t>
      </w:r>
    </w:p>
    <w:p w:rsidR="00CE4225" w:rsidRDefault="00CE4225" w:rsidP="00CE4225">
      <w:pPr>
        <w:ind w:firstLine="709"/>
        <w:jc w:val="both"/>
      </w:pPr>
    </w:p>
    <w:p w:rsidR="00CE4225" w:rsidRPr="00E543FF" w:rsidRDefault="00CE4225" w:rsidP="00CE4225">
      <w:pPr>
        <w:ind w:firstLine="709"/>
        <w:jc w:val="both"/>
        <w:rPr>
          <w:b/>
        </w:rPr>
      </w:pPr>
      <w:r w:rsidRPr="00E543FF">
        <w:rPr>
          <w:b/>
        </w:rPr>
        <w:t>Yapılan incelemede;</w:t>
      </w:r>
    </w:p>
    <w:p w:rsidR="00CE4225" w:rsidRDefault="00CE4225" w:rsidP="00CE4225">
      <w:pPr>
        <w:ind w:firstLine="709"/>
        <w:jc w:val="both"/>
      </w:pPr>
      <w:r w:rsidRPr="00E543FF">
        <w:rPr>
          <w:b/>
        </w:rPr>
        <w:t>Teklife Konu Alanın Mülkiyet ve Mevcut İmar Durumunun;</w:t>
      </w:r>
      <w:r>
        <w:t xml:space="preserve"> ​Plan değişiklik teklifine konu alanın; Saray Mahallesi 3559 ada 1 parsel, 3560 ada 1 parsel, 3561 ada 1 parsel, 3609 ada 1 parsel, 3612 ada 1 parsel ve 3616 ada 1 nolu ada/parselleri kapsadığı ve toplam planlama alan büyüklüğünün yaklaşık 55.022 m²  olduğu,</w:t>
      </w:r>
    </w:p>
    <w:p w:rsidR="00CE4225" w:rsidRDefault="00CE4225" w:rsidP="00CE4225">
      <w:pPr>
        <w:ind w:firstLine="709"/>
        <w:jc w:val="both"/>
      </w:pPr>
    </w:p>
    <w:p w:rsidR="00CE4225" w:rsidRDefault="00CE4225" w:rsidP="00CE4225">
      <w:pPr>
        <w:ind w:firstLine="709"/>
        <w:jc w:val="both"/>
      </w:pPr>
      <w:r>
        <w:t>Saray Mahallesi 3559 ada 1 parsel, 3560 ada 1 parsel, 3561 ada 1 parsel, 3609 ada 1 parsel, 3612 ada 1 parsel ve 3616 ada 1 parselin, Sınırlı Sorumlu Saraykent Toplu İşyeri Yapı Kooperatifi mülkiyetinde olduğu,</w:t>
      </w:r>
    </w:p>
    <w:p w:rsidR="00CE4225" w:rsidRDefault="00CE4225" w:rsidP="00CE4225">
      <w:pPr>
        <w:ind w:firstLine="709"/>
        <w:jc w:val="both"/>
      </w:pPr>
    </w:p>
    <w:p w:rsidR="00CE4225" w:rsidRDefault="00CE4225" w:rsidP="00CE4225">
      <w:pPr>
        <w:ind w:firstLine="709"/>
        <w:jc w:val="both"/>
      </w:pPr>
      <w:r>
        <w:t>Saray Mahallesi 3559/1, 3560/1, 3561/1, 3609/1, 3612/1 ve 3616/1 nolu ada/parsellerin Kahramankazan Belediye Meclisinin 09.05.2008 tarih ve 104 sayılı kararı ile uygun görülerek, Büyükşehir Belediye Meclisinin 14.05.2010 tarih ve 1530 sayılı kararı ile onaylanan "Saray ve Dağyaka Mahallelerine ait 1/1000 ölçekli uygulama imar planı değişikliği" ile Kahramankazan Belediye Meclisinin 03.07.2020 gün ve 127 sayılı kararı ile uygun görülerek Büyükşehir Belediye Meclisinin 09.10.2020 tarih ve 1286 sayılı kararı ile onaylanan "Kahramankazan Belediye sınırları içerisinde bulunan 1/1000 ölçekli uygulama imar planı plan notlarında yapılan değişikliklerine istinaden, kat seviyelerinin belirlenmesine ait 1/1000 ölçekli uygulama imar planı değişikliği" kapsamında kaldığı,</w:t>
      </w:r>
    </w:p>
    <w:p w:rsidR="00CE4225" w:rsidRDefault="00CE4225" w:rsidP="00CE4225">
      <w:pPr>
        <w:ind w:firstLine="709"/>
        <w:jc w:val="both"/>
      </w:pPr>
    </w:p>
    <w:p w:rsidR="00CE4225" w:rsidRDefault="00CE4225" w:rsidP="00CE4225">
      <w:pPr>
        <w:ind w:firstLine="709"/>
        <w:jc w:val="both"/>
      </w:pPr>
      <w:r>
        <w:t>Mevcut imar planında, 8204 m² büyüklüğündeki 3559 ada 1 nolu parselin E:0.60 Yençok:3 kat yapılaşma koşullu "Yönetim Merkezi Alanı" kullanımında, 5768 m</w:t>
      </w:r>
      <w:r w:rsidRPr="008919BC">
        <w:rPr>
          <w:vertAlign w:val="superscript"/>
        </w:rPr>
        <w:t>2</w:t>
      </w:r>
      <w:r>
        <w:t xml:space="preserve"> büyüklüğündeki 3560 ada 1 nolu parselin E:0.60 Yençok:3 kat yapılaşma koşullu "Kültürel Tesisler Alanı" kullanımında, 5069 m</w:t>
      </w:r>
      <w:r w:rsidRPr="008919BC">
        <w:rPr>
          <w:vertAlign w:val="superscript"/>
        </w:rPr>
        <w:t>2</w:t>
      </w:r>
      <w:r>
        <w:t xml:space="preserve"> büyüklüğündeki 3561 ada 1 nolu parselin E:0.60 Yençok:4 kat yapılaşma koşullu "Sağlık Alanı" kullanımında, 2752 m</w:t>
      </w:r>
      <w:r w:rsidRPr="008919BC">
        <w:rPr>
          <w:vertAlign w:val="superscript"/>
        </w:rPr>
        <w:t>2</w:t>
      </w:r>
      <w:r>
        <w:t xml:space="preserve"> büyüklüğündeki 3609 ada 1 nolu parselin E:0.60 Yençok:3 kat yapılaşma koşullu "Kültürel Tesis Alanı" kullanımında, 14361 m</w:t>
      </w:r>
      <w:r w:rsidRPr="008919BC">
        <w:rPr>
          <w:vertAlign w:val="superscript"/>
        </w:rPr>
        <w:t>2</w:t>
      </w:r>
      <w:r>
        <w:t xml:space="preserve"> büyüklüğündeki 3616 ada 1 nolu parselin E:0.10 Yençok:6.50 metre yapılaşma koşullu "Tır ve Kamyon Garajı Alanı" kullanımında, 18868 m</w:t>
      </w:r>
      <w:r w:rsidRPr="008919BC">
        <w:rPr>
          <w:vertAlign w:val="superscript"/>
        </w:rPr>
        <w:t>2</w:t>
      </w:r>
      <w:r>
        <w:t xml:space="preserve"> büyüklüğündeki 3612 ada 1 nolu parselin de E:1.00 Yençok:5 kat yapılaşma koşullu “Mesleki Eğitim Tesisleri Alanı” kullanımında olduğu,</w:t>
      </w:r>
    </w:p>
    <w:p w:rsidR="00CE4225" w:rsidRDefault="00CE4225" w:rsidP="00CE4225">
      <w:pPr>
        <w:ind w:firstLine="709"/>
        <w:jc w:val="both"/>
      </w:pPr>
    </w:p>
    <w:p w:rsidR="00CE4225" w:rsidRDefault="00CE4225" w:rsidP="00CE4225">
      <w:pPr>
        <w:jc w:val="center"/>
      </w:pPr>
    </w:p>
    <w:p w:rsidR="00CE4225" w:rsidRPr="00A35AF8" w:rsidRDefault="00CE4225" w:rsidP="00CE4225">
      <w:pPr>
        <w:jc w:val="center"/>
      </w:pPr>
      <w:r w:rsidRPr="00A35AF8">
        <w:t>T.C.</w:t>
      </w:r>
    </w:p>
    <w:p w:rsidR="00CE4225" w:rsidRPr="00A35AF8" w:rsidRDefault="00CE4225" w:rsidP="00CE4225">
      <w:pPr>
        <w:jc w:val="center"/>
      </w:pPr>
      <w:r w:rsidRPr="00A35AF8">
        <w:t>ANKARA BÜYÜKŞEHİR BELEDİYE MECLİSİ</w:t>
      </w:r>
    </w:p>
    <w:p w:rsidR="00CE4225" w:rsidRDefault="00CE4225" w:rsidP="00CE4225">
      <w:pPr>
        <w:jc w:val="center"/>
      </w:pPr>
      <w:r w:rsidRPr="00A35AF8">
        <w:t>İmar ve Bayındırlık Komisyonu Raporu</w:t>
      </w:r>
      <w:r>
        <w:t xml:space="preserve"> </w:t>
      </w:r>
    </w:p>
    <w:p w:rsidR="00CE4225" w:rsidRDefault="00CE4225" w:rsidP="00CE4225">
      <w:pPr>
        <w:jc w:val="center"/>
      </w:pPr>
    </w:p>
    <w:p w:rsidR="00CE4225" w:rsidRDefault="00CE4225" w:rsidP="00CE4225">
      <w:pPr>
        <w:jc w:val="center"/>
      </w:pPr>
    </w:p>
    <w:p w:rsidR="00CE4225" w:rsidRDefault="00CE4225" w:rsidP="00CE4225">
      <w:pPr>
        <w:jc w:val="center"/>
      </w:pPr>
      <w:r w:rsidRPr="00A35AF8">
        <w:t>Rapor No:</w:t>
      </w:r>
      <w:r>
        <w:t xml:space="preserve"> 632</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CE4225" w:rsidRDefault="00CE4225" w:rsidP="00CE4225">
      <w:pPr>
        <w:jc w:val="center"/>
      </w:pPr>
    </w:p>
    <w:p w:rsidR="00CE4225" w:rsidRDefault="00CE4225" w:rsidP="00CE4225">
      <w:pPr>
        <w:jc w:val="center"/>
      </w:pPr>
      <w:r>
        <w:t>-2-</w:t>
      </w:r>
    </w:p>
    <w:p w:rsidR="00CE4225" w:rsidRDefault="00CE4225" w:rsidP="00CE4225">
      <w:pPr>
        <w:ind w:firstLine="709"/>
        <w:jc w:val="both"/>
      </w:pPr>
    </w:p>
    <w:p w:rsidR="00CE4225" w:rsidRDefault="00CE4225" w:rsidP="00CE4225">
      <w:pPr>
        <w:ind w:firstLine="709"/>
        <w:jc w:val="both"/>
      </w:pPr>
    </w:p>
    <w:p w:rsidR="00CE4225" w:rsidRPr="00A83896" w:rsidRDefault="00CE4225" w:rsidP="00CE4225">
      <w:pPr>
        <w:ind w:firstLine="709"/>
        <w:jc w:val="both"/>
        <w:rPr>
          <w:u w:val="single"/>
        </w:rPr>
      </w:pPr>
      <w:r>
        <w:t xml:space="preserve">Ayrıca Kahramankazan Belediye Meclisinin 07.08.2025 tarih ve 135 sayılı Kararı ile uygun görülen, Kahramankazan Saray Mahallesi 3559 ada 1 parsel, 3560 ada 1 parsel, 3561 ada 1 parsel, 3609 ada 1 parsel, 3612 ada 1 parsel ve 3616 ada 1 ada/parsellere yönelik 1/1000 ölçekli uygulama imar planı değişikliği teklifinin, 1/5000 ölçekli nazım imar planı değişikliği teklifi ile birlikte, 5216 sayılı Kanun gereğince bir karar alınmak üzere İmar ve Şehircilik Dairesi Başkanlığına tekrar sunulduğu, Büyükşehir Belediye Meclisinin 14.10.2025 tarih ve 1493 sayılı kararı ile de </w:t>
      </w:r>
      <w:r w:rsidRPr="00A83896">
        <w:rPr>
          <w:u w:val="single"/>
        </w:rPr>
        <w:t>7534 sayılı yasanın ilgili yönetmelik hükümleri yayımlanmadığından ilçesine iadesine ilişkin İmar ve Bayındırlık Komisyonu Raporu oylanarak oybirliği ile kabul edildiği,</w:t>
      </w:r>
    </w:p>
    <w:p w:rsidR="00CE4225" w:rsidRDefault="00CE4225" w:rsidP="00CE4225">
      <w:pPr>
        <w:ind w:firstLine="709"/>
        <w:jc w:val="both"/>
      </w:pPr>
    </w:p>
    <w:p w:rsidR="00CE4225" w:rsidRDefault="00CE4225" w:rsidP="00CE4225">
      <w:pPr>
        <w:ind w:firstLine="708"/>
        <w:jc w:val="both"/>
      </w:pPr>
      <w:r w:rsidRPr="00A83896">
        <w:rPr>
          <w:b/>
        </w:rPr>
        <w:t>Plan Değişiklik Teklifi ve Açıklama Raporunda özetle;</w:t>
      </w:r>
      <w:r>
        <w:t xml:space="preserve"> Plan değişiklik teklifine konu parselleri de kapsayacak şekilde kooperatif mülkiyetinde bulunan alanların;</w:t>
      </w:r>
    </w:p>
    <w:p w:rsidR="00CE4225" w:rsidRDefault="00CE4225" w:rsidP="00CE4225">
      <w:pPr>
        <w:ind w:firstLine="709"/>
        <w:jc w:val="both"/>
      </w:pPr>
    </w:p>
    <w:p w:rsidR="00CE4225" w:rsidRDefault="00CE4225" w:rsidP="00CE4225">
      <w:pPr>
        <w:ind w:firstLine="709"/>
        <w:jc w:val="both"/>
      </w:pPr>
      <w:r>
        <w:t>12.12.2024 tarih 32750 sayılı Resmi Gazete’de yayımlanan 7534 sayılı Köy Kanunu ile Bazı Kanunlarda Değişiklik Yapılmasına Dair Kanunun 7. Maddesi ile değişik 3194 sayılı İmar Kanunu Ek Madde 8’de “İmar planlarında umumi hizmet alanına ayrılan yerlerden 13 üncü madde kapsamında kamu eline geçişi sağlanamayan alanlarda, kamu hizmetini yapacak ilgili idarenin kamu hizmet alanına ihtiyacı olmadığına dair görüşü alınarak eşdeğer alan ayrılmaksızın 2942 sayılı Kanunun ek 1 inci maddesi hükümlerine göre ve çevre yapılaşma koşulları ile uyumlu olmak kaydıyla konut kullanımı hariç fonksiyon değişikliği amaçlı plan değişikliği yapılabilir.” hükmü gereğince,</w:t>
      </w:r>
    </w:p>
    <w:p w:rsidR="00CE4225" w:rsidRDefault="00CE4225" w:rsidP="00CE4225">
      <w:pPr>
        <w:ind w:firstLine="709"/>
        <w:jc w:val="both"/>
      </w:pPr>
    </w:p>
    <w:p w:rsidR="00CE4225" w:rsidRDefault="00CE4225" w:rsidP="00CE4225">
      <w:pPr>
        <w:ind w:firstLine="709"/>
        <w:jc w:val="both"/>
      </w:pPr>
      <w:r>
        <w:t>Ayrıca 22.11.2025 tarih ve 33085 sayılı Resmi Gazete’de yayımlanarak yürürlüğe giren İmar Planı Değişikliğine Dair Değer Artış Payı Uygulama Yönetmeliği 16. Maddesi 1. Fıkrasında “a) Öncelikle 3194 sayılı Kanunun 18 inci maddesine göre parselasyon planı marifetiyle düzenleme ortaklık payı kesintisinden karşılanmak ve bu alanlardaki taşınmaz sahipleri tarafından kendi istekleriyle kamuya bedelsiz terk/bağış yapılmak suretiyle,</w:t>
      </w:r>
    </w:p>
    <w:p w:rsidR="00CE4225" w:rsidRDefault="00CE4225" w:rsidP="00CE4225">
      <w:pPr>
        <w:ind w:firstLine="709"/>
        <w:jc w:val="both"/>
      </w:pPr>
    </w:p>
    <w:p w:rsidR="00CE4225" w:rsidRDefault="00CE4225" w:rsidP="00CE4225">
      <w:pPr>
        <w:ind w:firstLine="709"/>
        <w:jc w:val="both"/>
      </w:pPr>
      <w:r>
        <w:t>b) (a) bendinde yer alan hususların yapılamaması durumunda, düzenleme ortaklık payı oranının %45’i aşması veya daha önce düzenleme ortaklık payı kesintisi yapıldığından, ikinci kez düzenleme ortaklık payı kesintisi yapılamaması halinde, parselasyon planı ile tescil harici ve belediye mülkiyetindeki alanlardan veya muvafakat alınmak kaydıyla kamuya ait taşınmazlardan ya da Hazine mülkiyetindeki alanlardan karşılanır.” denildiği,</w:t>
      </w:r>
    </w:p>
    <w:p w:rsidR="00CE4225" w:rsidRDefault="00CE4225" w:rsidP="00CE4225">
      <w:pPr>
        <w:ind w:firstLine="709"/>
        <w:jc w:val="both"/>
      </w:pPr>
    </w:p>
    <w:p w:rsidR="00CE4225" w:rsidRDefault="00CE4225" w:rsidP="00CE4225">
      <w:pPr>
        <w:ind w:firstLine="709"/>
        <w:jc w:val="both"/>
      </w:pPr>
      <w:r>
        <w:t>a) bendi gereğince; Kahramankazan Belediye Encümeni’nin 27.04.2012 tarih ve 128 sayılı karar ile uygun görülüp, Ankara Büyükşehir Belediye Meclisi’nin 21.06.2012 tarih ve 993 sayılı kararı ile onaylanan Saray, Dağyaka ve Orhaniye Mahallelerini kapsayan 91013 nolu parselasyon planında alınan KOP (Kamulaştırma Ortaklık Payı) oranınca (0.0136780) kesinti yapılarak oluşturulduğu için parselasyon planı marifetiyle düzenleme yapılamadığının,</w:t>
      </w:r>
    </w:p>
    <w:p w:rsidR="00CE4225" w:rsidRDefault="00CE4225" w:rsidP="00CE4225">
      <w:pPr>
        <w:ind w:firstLine="709"/>
        <w:jc w:val="both"/>
      </w:pPr>
    </w:p>
    <w:p w:rsidR="00CE4225" w:rsidRDefault="00CE4225" w:rsidP="00CE4225">
      <w:pPr>
        <w:ind w:firstLine="709"/>
        <w:jc w:val="both"/>
      </w:pPr>
      <w:r>
        <w:t>b) bendi gereğince ise; Kahramankazan Belediyesi Emlak ve İstimlak Müdürlüğü’nün 13.01.2026 tarih ve E.481 sayılı görüşünde belirtildiği üzere kamulaştırma yapılmayacağı ve herhangi bir trampa yolu ile yapılacak işleme ihtiyaç duyulmadığının,</w:t>
      </w:r>
    </w:p>
    <w:p w:rsidR="00CE4225" w:rsidRDefault="00CE4225" w:rsidP="00CE4225">
      <w:pPr>
        <w:ind w:firstLine="709"/>
        <w:jc w:val="both"/>
      </w:pPr>
    </w:p>
    <w:p w:rsidR="00CE4225" w:rsidRDefault="00CE4225" w:rsidP="00CE4225">
      <w:pPr>
        <w:ind w:firstLine="709"/>
        <w:jc w:val="both"/>
      </w:pPr>
    </w:p>
    <w:p w:rsidR="00CE4225" w:rsidRDefault="00CE4225" w:rsidP="00CE4225">
      <w:pPr>
        <w:jc w:val="center"/>
      </w:pPr>
    </w:p>
    <w:p w:rsidR="00CE4225" w:rsidRPr="00A35AF8" w:rsidRDefault="00CE4225" w:rsidP="00CE4225">
      <w:pPr>
        <w:jc w:val="center"/>
      </w:pPr>
      <w:r w:rsidRPr="00A35AF8">
        <w:t>T.C.</w:t>
      </w:r>
    </w:p>
    <w:p w:rsidR="00CE4225" w:rsidRPr="00A35AF8" w:rsidRDefault="00CE4225" w:rsidP="00CE4225">
      <w:pPr>
        <w:jc w:val="center"/>
      </w:pPr>
      <w:r w:rsidRPr="00A35AF8">
        <w:t>ANKARA BÜYÜKŞEHİR BELEDİYE MECLİSİ</w:t>
      </w:r>
    </w:p>
    <w:p w:rsidR="00CE4225" w:rsidRDefault="00CE4225" w:rsidP="00CE4225">
      <w:pPr>
        <w:jc w:val="center"/>
      </w:pPr>
      <w:r w:rsidRPr="00A35AF8">
        <w:t>İmar ve Bayındırlık Komisyonu Raporu</w:t>
      </w:r>
      <w:r>
        <w:t xml:space="preserve"> </w:t>
      </w:r>
    </w:p>
    <w:p w:rsidR="00CE4225" w:rsidRDefault="00CE4225" w:rsidP="00CE4225">
      <w:pPr>
        <w:jc w:val="center"/>
      </w:pPr>
    </w:p>
    <w:p w:rsidR="00CE4225" w:rsidRDefault="00CE4225" w:rsidP="00CE4225">
      <w:pPr>
        <w:jc w:val="center"/>
      </w:pPr>
    </w:p>
    <w:p w:rsidR="00CE4225" w:rsidRDefault="00CE4225" w:rsidP="00CE4225">
      <w:pPr>
        <w:jc w:val="center"/>
      </w:pPr>
      <w:r w:rsidRPr="00A35AF8">
        <w:t>Rapor No:</w:t>
      </w:r>
      <w:r>
        <w:t xml:space="preserve"> 632</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CE4225" w:rsidRDefault="00CE4225" w:rsidP="00CE4225">
      <w:pPr>
        <w:jc w:val="center"/>
      </w:pPr>
    </w:p>
    <w:p w:rsidR="00CE4225" w:rsidRDefault="00CE4225" w:rsidP="00CE4225">
      <w:pPr>
        <w:jc w:val="center"/>
      </w:pPr>
      <w:r>
        <w:t>-3-</w:t>
      </w:r>
    </w:p>
    <w:p w:rsidR="00CE4225" w:rsidRDefault="00CE4225" w:rsidP="00CE4225">
      <w:pPr>
        <w:ind w:firstLine="709"/>
        <w:jc w:val="both"/>
      </w:pPr>
    </w:p>
    <w:p w:rsidR="00CE4225" w:rsidRDefault="00CE4225" w:rsidP="00CE4225">
      <w:pPr>
        <w:ind w:firstLine="709"/>
        <w:jc w:val="both"/>
      </w:pPr>
    </w:p>
    <w:p w:rsidR="00CE4225" w:rsidRDefault="00CE4225" w:rsidP="00CE4225">
      <w:pPr>
        <w:ind w:firstLine="709"/>
        <w:jc w:val="both"/>
      </w:pPr>
      <w:r>
        <w:t>16. maddenin 2. Fıkrası “Birinci fıkrada yer alan yöntemlerle de kamuya geçişi sağlanamayan umumi ve kamu hizmet alanlarının; imar hakkı aktarımı ve 2942 sayılı Kanun kapsamında yapılacak trampa/satın alma/kamulaştırma yöntemleri ile kamuya geçişi sağlanabileceği gibi, 2942 sayılı Kanunun ek 1 inci maddesi hükümlerine göre, konut kullanımı hariç olmak üzere mülkiyet hakkını kullanmasına engel teşkil edecek kısıtlılığı kaldıracak şekilde imar planı değişikliği yapılır/yaptırılır. Bu kapsamda, kamu hizmetini yapacak ilgili idarenin kamu hizmet alanına ihtiyacı olmadığına dair uygun görüş vermesi halinde, öncelikle görüşte belirtilen hususlar dikkate alınarak, taşınmazın yakın çevresindeki parsellerin yapılaşma koşullarını aşmamak ve çevresiyle uyumlu olmak kaydıyla; yol, meydan, park, otopark, çocuk bahçesi/oyun alanı, yeşil alan, ağaçlandırılacak alan, rekreasyon alanları dışındaki umumi ve kamu hizmet alanlarında kalan taşınmazların bulunduğu alanda, eşdeğer alan ayırmaksızın kısıtlılığının kaldırılmasını sağlayacak imar planı değişiklikleri idarelerce resen yapılabileceği gibi taşınmaz malikinin talebi üzerine de yapılabilir.” hükmü gereğince resen plan değişikliği yapıldığının belirtildiği,</w:t>
      </w:r>
    </w:p>
    <w:p w:rsidR="00CE4225" w:rsidRDefault="00CE4225" w:rsidP="00CE4225">
      <w:pPr>
        <w:ind w:firstLine="709"/>
        <w:jc w:val="both"/>
      </w:pPr>
    </w:p>
    <w:p w:rsidR="00CE4225" w:rsidRDefault="00CE4225" w:rsidP="00CE4225">
      <w:pPr>
        <w:ind w:firstLine="709"/>
        <w:jc w:val="both"/>
      </w:pPr>
      <w:r w:rsidRPr="00A83896">
        <w:rPr>
          <w:b/>
        </w:rPr>
        <w:t>1/5000 Ölçekli Nazım ve 1/1000 Ölçekli Uygulama İmar Planı Değişikliği Teklifinde</w:t>
      </w:r>
      <w:r>
        <w:t xml:space="preserve">, Saray Mahallesi ​3559 ada 1 nolu parsel, 3560 ada 1 nolu parsel, 3561 ada 1 nolu parsel, 3609 ada 1 nolu parsel, 3612 ada 1 nolu parsel ve 3616 ada 1 nolu parsellerin yeni kullanım fonksiyon kararları ile birlikte yapılaşma koşullarının değiştirildiği, </w:t>
      </w:r>
    </w:p>
    <w:p w:rsidR="00CE4225" w:rsidRDefault="00CE4225" w:rsidP="00CE4225">
      <w:pPr>
        <w:ind w:firstLine="709"/>
        <w:jc w:val="both"/>
      </w:pPr>
      <w:r>
        <w:t xml:space="preserve">- 8.204 m² büyüklüğündeki  3559 ada 1 nolu parselin  E:0.60, Yençok: 5 kat yapılaşma koşulu ile Ticaret Alanı, </w:t>
      </w:r>
    </w:p>
    <w:p w:rsidR="00CE4225" w:rsidRDefault="00CE4225" w:rsidP="00CE4225">
      <w:pPr>
        <w:ind w:firstLine="709"/>
        <w:jc w:val="both"/>
      </w:pPr>
      <w:r>
        <w:t>- 5.768 m² büyüklüğündeki 3560 ada 1 nolu parselin  E:0.60, Yençok: 17.50 m yapılaşma koşulu ile Küçük Sanayi Alanı,</w:t>
      </w:r>
    </w:p>
    <w:p w:rsidR="00CE4225" w:rsidRDefault="00CE4225" w:rsidP="00CE4225">
      <w:pPr>
        <w:ind w:firstLine="709"/>
        <w:jc w:val="both"/>
      </w:pPr>
      <w:r>
        <w:t>- 2.752 m² büyüklüğündeki 3609 ada 1 nolu parselin E:0.60, Yençok:17.50 m yapılaşma koşulu ile Küçük Sanayi Alanı,</w:t>
      </w:r>
    </w:p>
    <w:p w:rsidR="00CE4225" w:rsidRDefault="00CE4225" w:rsidP="00CE4225">
      <w:pPr>
        <w:ind w:firstLine="709"/>
        <w:jc w:val="both"/>
      </w:pPr>
      <w:r>
        <w:t>- 18.868 m² büyüklüğündeki 3612 ada 1 nolu parselin E:0.60, Yençok: 17.50 m yapılaşma koşulu ile Küçük Sanayi Alanı,</w:t>
      </w:r>
    </w:p>
    <w:p w:rsidR="00CE4225" w:rsidRDefault="00CE4225" w:rsidP="00CE4225">
      <w:pPr>
        <w:ind w:firstLine="709"/>
        <w:jc w:val="both"/>
      </w:pPr>
      <w:r>
        <w:t>- 14.361 m² büyüklüğündeki 3616 ada 1 nolu parselin  E:0.60, Yençok: 17.50 m yapılaşma koşulu ile Küçük Sanayi Alanı olarak,</w:t>
      </w:r>
    </w:p>
    <w:p w:rsidR="00CE4225" w:rsidRDefault="00CE4225" w:rsidP="00CE4225">
      <w:pPr>
        <w:ind w:firstLine="709"/>
        <w:jc w:val="both"/>
      </w:pPr>
      <w:r>
        <w:t>- 5.069 m² büyüklüğündeki 3561 ada 1 nolu parselin  E:0.60, Yençok: 17.50 m yapılaşma koşulu ile Küçük Sanayi Alanı olarak önerildiği,</w:t>
      </w:r>
    </w:p>
    <w:p w:rsidR="00CE4225" w:rsidRDefault="00CE4225" w:rsidP="00CE4225">
      <w:pPr>
        <w:ind w:firstLine="709"/>
        <w:jc w:val="both"/>
      </w:pPr>
    </w:p>
    <w:p w:rsidR="00CE4225" w:rsidRDefault="00CE4225" w:rsidP="00CE4225">
      <w:pPr>
        <w:ind w:firstLine="709"/>
        <w:jc w:val="both"/>
      </w:pPr>
      <w:r>
        <w:t>İmar planı değişikliğinin yapılarak kesinleşmesi durumunda kooperatif mülkiyetinde yer alan 3560 ada 1 nolu parsel ile 3561 ada 1 nolu parselin Kahramankazan Belediyesine bedelsiz olarak terkin edileceği yönünde Kahramankazan Belediye Başkanlığı Emlak ve İstimlak Müdürlüğü ile S.S. Saraykent Toplu İşyeri Yapı Kooperatifi arasında yapılan sözleşme örneğinin işlem dosyasında sunulduğu,</w:t>
      </w:r>
    </w:p>
    <w:p w:rsidR="00CE4225" w:rsidRDefault="00CE4225" w:rsidP="00CE4225">
      <w:pPr>
        <w:ind w:firstLine="709"/>
        <w:jc w:val="both"/>
      </w:pPr>
    </w:p>
    <w:p w:rsidR="00CE4225" w:rsidRDefault="00CE4225" w:rsidP="00CE4225">
      <w:pPr>
        <w:ind w:firstLine="709"/>
        <w:jc w:val="both"/>
      </w:pPr>
      <w:r>
        <w:t>" l. Bu planda belirtilmeyen hususlarda, Kahramankazan Belediye Meclisi'nin 09.05.2008 tarih ve 104 sayılı kararıyla uygun görülen, Ankara Büyükşehir Belediye Meclisi'nin 14.05.2010 tarih ve 1530 sayılı kararı ile onaylanan Saray ve Dağyaka Mahallelerine ait 1/1000 ölçekli uygulama imar planı notları geçerlidir." şeklinde bir adet plan notu düzenlendiği,</w:t>
      </w:r>
    </w:p>
    <w:p w:rsidR="00CE4225" w:rsidRDefault="00CE4225" w:rsidP="00CE4225">
      <w:pPr>
        <w:ind w:firstLine="709"/>
        <w:jc w:val="both"/>
      </w:pPr>
    </w:p>
    <w:p w:rsidR="00CE4225" w:rsidRDefault="00CE4225" w:rsidP="00CE4225">
      <w:pPr>
        <w:ind w:firstLine="709"/>
        <w:jc w:val="both"/>
      </w:pPr>
    </w:p>
    <w:p w:rsidR="00CE4225" w:rsidRPr="00A35AF8" w:rsidRDefault="00CE4225" w:rsidP="00CE4225">
      <w:pPr>
        <w:jc w:val="center"/>
      </w:pPr>
      <w:r w:rsidRPr="00A35AF8">
        <w:t>T.C.</w:t>
      </w:r>
    </w:p>
    <w:p w:rsidR="00CE4225" w:rsidRPr="00A35AF8" w:rsidRDefault="00CE4225" w:rsidP="00CE4225">
      <w:pPr>
        <w:jc w:val="center"/>
      </w:pPr>
      <w:r w:rsidRPr="00A35AF8">
        <w:t>ANKARA BÜYÜKŞEHİR BELEDİYE MECLİSİ</w:t>
      </w:r>
    </w:p>
    <w:p w:rsidR="00CE4225" w:rsidRDefault="00CE4225" w:rsidP="00CE4225">
      <w:pPr>
        <w:jc w:val="center"/>
      </w:pPr>
      <w:r w:rsidRPr="00A35AF8">
        <w:t>İmar ve Bayındırlık Komisyonu Raporu</w:t>
      </w:r>
      <w:r>
        <w:t xml:space="preserve"> </w:t>
      </w:r>
    </w:p>
    <w:p w:rsidR="00CE4225" w:rsidRDefault="00CE4225" w:rsidP="00CE4225">
      <w:pPr>
        <w:jc w:val="center"/>
      </w:pPr>
    </w:p>
    <w:p w:rsidR="00CE4225" w:rsidRDefault="00CE4225" w:rsidP="00CE4225">
      <w:pPr>
        <w:jc w:val="center"/>
      </w:pPr>
    </w:p>
    <w:p w:rsidR="00CE4225" w:rsidRDefault="00CE4225" w:rsidP="00CE4225">
      <w:pPr>
        <w:jc w:val="center"/>
      </w:pPr>
      <w:r w:rsidRPr="00A35AF8">
        <w:t>Rapor No:</w:t>
      </w:r>
      <w:r>
        <w:t xml:space="preserve"> 632</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CE4225" w:rsidRDefault="00CE4225" w:rsidP="00CE4225">
      <w:pPr>
        <w:jc w:val="center"/>
      </w:pPr>
    </w:p>
    <w:p w:rsidR="00CE4225" w:rsidRDefault="00CE4225" w:rsidP="00CE4225">
      <w:pPr>
        <w:jc w:val="center"/>
      </w:pPr>
      <w:r>
        <w:t>-4-</w:t>
      </w:r>
    </w:p>
    <w:p w:rsidR="00CE4225" w:rsidRDefault="00CE4225" w:rsidP="00CE4225">
      <w:pPr>
        <w:ind w:firstLine="709"/>
        <w:jc w:val="both"/>
      </w:pPr>
    </w:p>
    <w:p w:rsidR="00CE4225" w:rsidRDefault="00CE4225" w:rsidP="00CE4225">
      <w:pPr>
        <w:ind w:firstLine="709"/>
        <w:jc w:val="both"/>
      </w:pPr>
    </w:p>
    <w:p w:rsidR="00CE4225" w:rsidRDefault="00CE4225" w:rsidP="00CE4225">
      <w:pPr>
        <w:ind w:firstLine="709"/>
        <w:jc w:val="both"/>
      </w:pPr>
      <w:r w:rsidRPr="00A83896">
        <w:rPr>
          <w:b/>
        </w:rPr>
        <w:t>Başkanlığımızca yapılan değerlendirmede;</w:t>
      </w:r>
      <w:r>
        <w:t xml:space="preserve"> Mekansal Planlar Yapım Yönetmeliğinin İmar planı değişiklikleri başlıklı 26. Maddesinde;</w:t>
      </w:r>
    </w:p>
    <w:p w:rsidR="00CE4225" w:rsidRPr="00A83896" w:rsidRDefault="00CE4225" w:rsidP="00CE4225">
      <w:pPr>
        <w:ind w:firstLine="709"/>
        <w:jc w:val="both"/>
        <w:rPr>
          <w:i/>
        </w:rPr>
      </w:pPr>
      <w:r w:rsidRPr="00A83896">
        <w:rPr>
          <w:i/>
        </w:rPr>
        <w:t>" MADDE 26 – (1) İmar planı değişikliği; plan ana kararlarını, sürekliliğini, bütünlüğünü, sosyal ve teknik altyapı dengesini bozmayacak nitelikte, kamu yararı amaçlı, teknik ve nesnel gerekçelere dayanılarak yapılır.</w:t>
      </w:r>
    </w:p>
    <w:p w:rsidR="00CE4225" w:rsidRPr="00A83896" w:rsidRDefault="00CE4225" w:rsidP="00CE4225">
      <w:pPr>
        <w:ind w:firstLine="708"/>
        <w:jc w:val="both"/>
        <w:rPr>
          <w:i/>
        </w:rPr>
      </w:pPr>
      <w:r w:rsidRPr="00A83896">
        <w:rPr>
          <w:i/>
        </w:rPr>
        <w:t>(2) İmar planlarında sosyal ve teknik altyapı hizmetlerinin iyileştirilmesi esastır. Yürürlükteki imar planlarında öngörülen sosyal ve teknik altyapı standartlarını düşüren plan değişikliği yapılamaz.</w:t>
      </w:r>
    </w:p>
    <w:p w:rsidR="00CE4225" w:rsidRPr="00A83896" w:rsidRDefault="00CE4225" w:rsidP="00CE4225">
      <w:pPr>
        <w:ind w:firstLine="708"/>
        <w:jc w:val="both"/>
        <w:rPr>
          <w:i/>
        </w:rPr>
      </w:pPr>
      <w:r w:rsidRPr="00A83896">
        <w:rPr>
          <w:i/>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CE4225" w:rsidRPr="00A83896" w:rsidRDefault="00CE4225" w:rsidP="00CE4225">
      <w:pPr>
        <w:ind w:firstLine="708"/>
        <w:jc w:val="both"/>
        <w:rPr>
          <w:i/>
        </w:rPr>
      </w:pPr>
      <w:r w:rsidRPr="00A83896">
        <w:rPr>
          <w:i/>
        </w:rPr>
        <w:t>a) İmar planındaki durumu değişecek olan sosyal ve teknik altyapı alanındaki tesisi gerçekleştirecek ilgili yatırımcı Bakanlık veya kuruluşların görüşü alınır.</w:t>
      </w:r>
    </w:p>
    <w:p w:rsidR="00CE4225" w:rsidRPr="00A83896" w:rsidRDefault="00CE4225" w:rsidP="00CE4225">
      <w:pPr>
        <w:ind w:firstLine="708"/>
        <w:jc w:val="both"/>
        <w:rPr>
          <w:i/>
        </w:rPr>
      </w:pPr>
      <w:r w:rsidRPr="00A83896">
        <w:rPr>
          <w:i/>
        </w:rP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CE4225" w:rsidRPr="00A83896" w:rsidRDefault="00CE4225" w:rsidP="00CE4225">
      <w:pPr>
        <w:ind w:firstLine="708"/>
        <w:jc w:val="both"/>
        <w:rPr>
          <w:i/>
        </w:rPr>
      </w:pPr>
      <w:r w:rsidRPr="00A83896">
        <w:rPr>
          <w:i/>
        </w:rPr>
        <w:t>c) 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denildiği,</w:t>
      </w:r>
    </w:p>
    <w:p w:rsidR="00CE4225" w:rsidRDefault="00CE4225" w:rsidP="00CE4225">
      <w:pPr>
        <w:ind w:firstLine="709"/>
        <w:jc w:val="both"/>
      </w:pPr>
    </w:p>
    <w:p w:rsidR="00CE4225" w:rsidRPr="00A83896" w:rsidRDefault="00CE4225" w:rsidP="00CE4225">
      <w:pPr>
        <w:ind w:firstLine="709"/>
        <w:jc w:val="both"/>
        <w:rPr>
          <w:i/>
        </w:rPr>
      </w:pPr>
      <w:r>
        <w:t xml:space="preserve">ASKİ Genel Müdürlüğünün Kahramankazan Belediyesine hitaplı 12.09.2025 gün ve E.887876 sayılı yazısında, </w:t>
      </w:r>
      <w:r w:rsidRPr="00A83896">
        <w:rPr>
          <w:i/>
        </w:rPr>
        <w:t>...DSİ'nin yeraltı suyu tahsisine kapalı sahasında kaldığı tespit edilmiştir. Bu nedenle DSİ'den kurum görüşü alınması ve planlama esnasında şebeke bütünlüğü açısında altyapı imalatlarının deplase edilmesi mümkün olmadığından çalışmalar esnasında mevcutlarımız korunması. gerektiğinin belirtildiği,</w:t>
      </w:r>
    </w:p>
    <w:p w:rsidR="00CE4225" w:rsidRDefault="00CE4225" w:rsidP="00CE4225">
      <w:pPr>
        <w:ind w:firstLine="709"/>
        <w:jc w:val="both"/>
      </w:pPr>
    </w:p>
    <w:p w:rsidR="00CE4225" w:rsidRDefault="00CE4225" w:rsidP="00CE4225">
      <w:pPr>
        <w:ind w:firstLine="709"/>
        <w:jc w:val="both"/>
        <w:rPr>
          <w:i/>
        </w:rPr>
      </w:pPr>
      <w:r>
        <w:t>DSİ 5. Bölge Müdürlüğünün Kahramankazan Belediyesine hitaplı 02.10.2025 gün ve E.6362879 sayılı yazısında</w:t>
      </w:r>
      <w:r>
        <w:rPr>
          <w:i/>
        </w:rPr>
        <w:t xml:space="preserve">; </w:t>
      </w:r>
      <w:r w:rsidRPr="00A83896">
        <w:rPr>
          <w:i/>
        </w:rPr>
        <w:t xml:space="preserve">... Proje sahası içerisinde içme - kullanma suyu amaçlı kuyu, kaynak ve keson kuyu bulunması durumunda ilgi belediyeden veya kurumdan görüş alınmalıdır. Ayrıca talep edilen imar sahasında yapılacak zemin etüt çalışmaları  sonucunda tespit edilen yer altısuyu seviyelerine göre projeler gerekli tedbirler alınarak yapılmalıdır. Arazi hazırlama inşaat ve işletme aşamalarında her türlü yapıldan kaynaklanacak her türlü kirleticilerin yeraltı sularına deşarj edilmesi önlenmeli, bu kirleticilerin mevzuat uygun biçimde bertarafı sağlanmalıdır. Foseptik ve tüm kirleticilerin depolama ve bertaaf üniteleri ve benzeri birimlerde sızdırmazlık (geçirimsizlik) önlemleri alınarak yer altısuyu kaynaklarının kirlenmesi engellenmelidir....Yukarıda belirtilen hususlara riayet edilmesi şartıyla söz konusu parsellerde imar planı değişikliği yapılması kurumumuzca uygun değerlendirilmektedir. şeklinde belirtildiği, </w:t>
      </w:r>
    </w:p>
    <w:p w:rsidR="00CE4225" w:rsidRPr="00A83896" w:rsidRDefault="00CE4225" w:rsidP="00CE4225">
      <w:pPr>
        <w:ind w:firstLine="709"/>
        <w:jc w:val="both"/>
        <w:rPr>
          <w:i/>
        </w:rPr>
      </w:pPr>
    </w:p>
    <w:p w:rsidR="00CE4225" w:rsidRPr="00A35AF8" w:rsidRDefault="00CE4225" w:rsidP="00CE4225">
      <w:pPr>
        <w:jc w:val="center"/>
      </w:pPr>
      <w:r w:rsidRPr="00A35AF8">
        <w:t>T.C.</w:t>
      </w:r>
    </w:p>
    <w:p w:rsidR="00CE4225" w:rsidRPr="00A35AF8" w:rsidRDefault="00CE4225" w:rsidP="00CE4225">
      <w:pPr>
        <w:jc w:val="center"/>
      </w:pPr>
      <w:r w:rsidRPr="00A35AF8">
        <w:t>ANKARA BÜYÜKŞEHİR BELEDİYE MECLİSİ</w:t>
      </w:r>
    </w:p>
    <w:p w:rsidR="00CE4225" w:rsidRDefault="00CE4225" w:rsidP="00CE4225">
      <w:pPr>
        <w:jc w:val="center"/>
      </w:pPr>
      <w:r w:rsidRPr="00A35AF8">
        <w:t>İmar ve Bayındırlık Komisyonu Raporu</w:t>
      </w:r>
      <w:r>
        <w:t xml:space="preserve"> </w:t>
      </w:r>
    </w:p>
    <w:p w:rsidR="00CE4225" w:rsidRDefault="00CE4225" w:rsidP="00CE4225">
      <w:pPr>
        <w:jc w:val="center"/>
      </w:pPr>
    </w:p>
    <w:p w:rsidR="00CE4225" w:rsidRDefault="00CE4225" w:rsidP="00CE4225">
      <w:pPr>
        <w:jc w:val="center"/>
      </w:pPr>
    </w:p>
    <w:p w:rsidR="00CE4225" w:rsidRDefault="00CE4225" w:rsidP="00CE4225">
      <w:pPr>
        <w:jc w:val="center"/>
      </w:pPr>
      <w:r w:rsidRPr="00A35AF8">
        <w:t>Rapor No:</w:t>
      </w:r>
      <w:r>
        <w:t xml:space="preserve"> 632</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CE4225" w:rsidRDefault="00CE4225" w:rsidP="00CE4225">
      <w:pPr>
        <w:jc w:val="center"/>
      </w:pPr>
    </w:p>
    <w:p w:rsidR="00CE4225" w:rsidRDefault="00CE4225" w:rsidP="00CE4225">
      <w:pPr>
        <w:jc w:val="center"/>
      </w:pPr>
      <w:r>
        <w:t>-5-</w:t>
      </w:r>
    </w:p>
    <w:p w:rsidR="00CE4225" w:rsidRDefault="00CE4225" w:rsidP="00CE4225">
      <w:pPr>
        <w:ind w:firstLine="709"/>
        <w:jc w:val="both"/>
      </w:pPr>
    </w:p>
    <w:p w:rsidR="00CE4225" w:rsidRDefault="00CE4225" w:rsidP="00CE4225">
      <w:pPr>
        <w:ind w:firstLine="709"/>
        <w:jc w:val="both"/>
      </w:pPr>
    </w:p>
    <w:p w:rsidR="00CE4225" w:rsidRDefault="00CE4225" w:rsidP="00CE4225">
      <w:pPr>
        <w:ind w:firstLine="709"/>
        <w:jc w:val="both"/>
      </w:pPr>
    </w:p>
    <w:p w:rsidR="00CE4225" w:rsidRDefault="00CE4225" w:rsidP="00CE4225">
      <w:pPr>
        <w:ind w:firstLine="708"/>
        <w:jc w:val="both"/>
      </w:pPr>
      <w:r>
        <w:t xml:space="preserve">BAŞKENTGAZ A.Ş. nin Kahramankazan Belediyesine hitaplı 08.09.2025 gün ve E.135410 sayılı yazısında; </w:t>
      </w:r>
      <w:r w:rsidRPr="00A83896">
        <w:rPr>
          <w:i/>
        </w:rPr>
        <w:t>...doğalgaz tesislerinin yolda veya yapılaşma koşullarına ve mülkiyete konu olmayacak park alanlarında kalacak şekilde planlanması önem arz etmektedir. şeklinde belirtildiği,</w:t>
      </w:r>
    </w:p>
    <w:p w:rsidR="00CE4225" w:rsidRDefault="00CE4225" w:rsidP="00CE4225">
      <w:pPr>
        <w:ind w:firstLine="709"/>
        <w:jc w:val="both"/>
      </w:pPr>
    </w:p>
    <w:p w:rsidR="00CE4225" w:rsidRDefault="00CE4225" w:rsidP="00CE4225">
      <w:pPr>
        <w:ind w:firstLine="709"/>
        <w:jc w:val="both"/>
      </w:pPr>
      <w:r>
        <w:t xml:space="preserve">BAŞKENT ELEKTRİK DAĞITIM A.Ş. nin Kahramankazan Belediyesine hitaplı 05.09.2025 gün ve E.711802 sayılı yazısında; </w:t>
      </w:r>
      <w:r w:rsidRPr="00A83896">
        <w:rPr>
          <w:i/>
        </w:rPr>
        <w:t>...2025 yılı i</w:t>
      </w:r>
      <w:r>
        <w:rPr>
          <w:i/>
        </w:rPr>
        <w:t>ç</w:t>
      </w:r>
      <w:r w:rsidRPr="00A83896">
        <w:rPr>
          <w:i/>
        </w:rPr>
        <w:t>in bir yatırım planımız bulunmamakla birlikte söz konusu bölgeye yakın durumda bulunan mevcut elektrik dağıtım şebekelerimiz bulunmaktadır. Yapılması planlanan imar planında, bölge yakınında kalan mevcut dağıtım tesislerimiz göz ön</w:t>
      </w:r>
      <w:r>
        <w:rPr>
          <w:i/>
        </w:rPr>
        <w:t>ü</w:t>
      </w:r>
      <w:r w:rsidRPr="00A83896">
        <w:rPr>
          <w:i/>
        </w:rPr>
        <w:t>nde bulundurulması ve söz konusu bölgelerde ileride gelebilecek enerji talepleri ile tedarik sürekliğinin sağlanması baz alınarak trafo tesislerimiz için teknik altyapı alanlarının ayrılması gerekmektedir. şeklinde belirtildiği,</w:t>
      </w:r>
    </w:p>
    <w:p w:rsidR="00CE4225" w:rsidRDefault="00CE4225" w:rsidP="00CE4225">
      <w:pPr>
        <w:ind w:firstLine="709"/>
        <w:jc w:val="both"/>
      </w:pPr>
    </w:p>
    <w:p w:rsidR="00CE4225" w:rsidRDefault="00CE4225" w:rsidP="00CE4225">
      <w:pPr>
        <w:ind w:firstLine="709"/>
        <w:jc w:val="both"/>
      </w:pPr>
      <w:r>
        <w:t xml:space="preserve">Ankara İl Sağlık Müdürlüğünün Kahramankazan Belediyesine hitaplı bila tarih ve E.287412931 sayılı yazısında; </w:t>
      </w:r>
      <w:r w:rsidRPr="00A83896">
        <w:rPr>
          <w:i/>
        </w:rPr>
        <w:t>...Saray mahallesi 3350 ada 1 parsel (sağlı alanı-maliye hazinesi-3765 m</w:t>
      </w:r>
      <w:r w:rsidRPr="008919BC">
        <w:rPr>
          <w:i/>
          <w:vertAlign w:val="superscript"/>
        </w:rPr>
        <w:t>2</w:t>
      </w:r>
      <w:r w:rsidRPr="00A83896">
        <w:rPr>
          <w:i/>
        </w:rPr>
        <w:t xml:space="preserve"> ) ve Saray mahallesi 221375 ada 3 nolu parselin (rekreasyon alanı-belediye mülkiyetinde-5070 m</w:t>
      </w:r>
      <w:r w:rsidRPr="008919BC">
        <w:rPr>
          <w:i/>
          <w:vertAlign w:val="superscript"/>
        </w:rPr>
        <w:t>2</w:t>
      </w:r>
      <w:r w:rsidRPr="00A83896">
        <w:rPr>
          <w:i/>
        </w:rPr>
        <w:t>'lik kısmının) sağlık alanı olarak düzenlenmesi teklifi Müdürlüğümüzce uygun bulunmuş olup yapılacak iş ve işlemlerle ilgili Müdürlüğümüzün bilgilendirilmesi hususunda, şeklinde belirtildiği,</w:t>
      </w:r>
      <w:r>
        <w:t xml:space="preserve"> </w:t>
      </w:r>
    </w:p>
    <w:p w:rsidR="00CE4225" w:rsidRDefault="00CE4225" w:rsidP="00CE4225">
      <w:pPr>
        <w:ind w:firstLine="709"/>
        <w:jc w:val="both"/>
      </w:pPr>
    </w:p>
    <w:p w:rsidR="00CE4225" w:rsidRPr="00A83896" w:rsidRDefault="00CE4225" w:rsidP="00CE4225">
      <w:pPr>
        <w:ind w:firstLine="709"/>
        <w:jc w:val="both"/>
      </w:pPr>
      <w:r>
        <w:t xml:space="preserve">Ankara Valiliği İl Milli Eğitim Müdürlüğünün Kahramankazan Belediyesine hitaplı 16.02.2026 gün ve E.153593272 sayılı yazısında; </w:t>
      </w:r>
      <w:r w:rsidRPr="00A83896">
        <w:rPr>
          <w:i/>
        </w:rPr>
        <w:t xml:space="preserve">...kurumumuzu ilgilendirilen plan değişikliğine konu 3612 ada 1 parselle ilgili olarak ilgi a) yazıdan başlamak üzere görüş talebinde bulunulmuş ekte örnekleri gönderilen ilgi...... yazılardan görüleceği şekilde konu ile ilgili incelemeler Bakanlığımızın ilgi ç) yazısı doğrultusunda devam etmektedir. Talep konusuna ilişkin olarak ilgi c) yazı ile ilgili Belediye Başkanlığına cevap verilmiş Bakanlığımızın ilgi ç) yazısı doğrultusunda inceleme işlemlerine başlanıldığı sonuçlanınca taraflarına bilgi verileceği ilgi ı) yazı ile bildirilmiştir. İlgide kayıtlı tüm yazışmalar ekte gönderilmekte olup, Müdürlüğümüzce inceleme işlemleri sonuçlandığı kurum görüşü oluşturulmadan Kahramankazan İlçesi, Saray Mahallesi, 3612 ada 1 parselde yapılan plan değişikliği kurumumuzca uygun görülmemektedir. </w:t>
      </w:r>
      <w:r w:rsidRPr="00A83896">
        <w:t>denildiği,</w:t>
      </w:r>
    </w:p>
    <w:p w:rsidR="00CE4225" w:rsidRDefault="00CE4225" w:rsidP="00CE4225">
      <w:pPr>
        <w:ind w:firstLine="709"/>
        <w:jc w:val="both"/>
      </w:pPr>
    </w:p>
    <w:p w:rsidR="00CE4225" w:rsidRPr="00A83896" w:rsidRDefault="00CE4225" w:rsidP="00CE4225">
      <w:pPr>
        <w:ind w:firstLine="709"/>
        <w:jc w:val="both"/>
      </w:pPr>
      <w:r>
        <w:t xml:space="preserve">Ayrıca Emlak ve İstimlak Dairesi Başkanlığının 20.02.2026 tarih ve E.2136820 sayılı yazısında; </w:t>
      </w:r>
      <w:r w:rsidRPr="00A83896">
        <w:rPr>
          <w:i/>
        </w:rPr>
        <w:t xml:space="preserve">...Kahramankazan İlçesi, Saray Mahallesinde özel mülkiyete ait 3559 ada 1 parsel, 3560 ada 1 parsel, 3561 ada 1 parsel, 3609 ada 1 parsel, 3612 ada 1 parsel ve 3616 ada 1 parselin hizmet alanı olarak kullanılmasına yönelik Müdürlüğümüzce yürütülen işlem bulunmadığı ve İmar ve Şehircilik Dairesi Başkanlığınca değerlendirilmesi gerektiği... </w:t>
      </w:r>
      <w:r w:rsidRPr="00A83896">
        <w:t>belirtildiği,</w:t>
      </w:r>
    </w:p>
    <w:p w:rsidR="00CE4225" w:rsidRDefault="00CE4225" w:rsidP="00CE4225">
      <w:pPr>
        <w:ind w:firstLine="709"/>
        <w:jc w:val="both"/>
      </w:pPr>
    </w:p>
    <w:p w:rsidR="00CE4225" w:rsidRDefault="00CE4225" w:rsidP="00CE4225">
      <w:pPr>
        <w:ind w:firstLine="709"/>
        <w:jc w:val="both"/>
      </w:pPr>
      <w:r>
        <w:t>Öneri plan değişikliğine ait İl Milli Eğitim Müdürlüğünün uygun kurum görüşünün bulunmadığı, Ankara İl Sağlık Müdürlüğünün yazısında ise eş değer alan bırakılması halinde uygun görüşünün verildiği, ayrıca plan değişikliği teklifinin uygun görülmesi halinde, DSİ 5. Bölge Müdürlüğünün ve BAŞKENT ELEKTRİK DAĞITIM A.Ş.'nin kurum görüş yazısında belirtilen hususların da plan notuna eklenmesi gerektiği, </w:t>
      </w:r>
    </w:p>
    <w:p w:rsidR="00CE4225" w:rsidRDefault="00CE4225" w:rsidP="00CE4225">
      <w:pPr>
        <w:ind w:firstLine="709"/>
        <w:jc w:val="both"/>
      </w:pPr>
    </w:p>
    <w:p w:rsidR="00CE4225" w:rsidRDefault="00CE4225" w:rsidP="00CE4225">
      <w:pPr>
        <w:ind w:firstLine="709"/>
        <w:jc w:val="both"/>
      </w:pPr>
    </w:p>
    <w:p w:rsidR="00CE4225" w:rsidRDefault="00CE4225" w:rsidP="00CE4225">
      <w:pPr>
        <w:jc w:val="center"/>
      </w:pPr>
      <w:bookmarkStart w:id="0" w:name="_GoBack"/>
      <w:bookmarkEnd w:id="0"/>
    </w:p>
    <w:p w:rsidR="00CE4225" w:rsidRPr="00A35AF8" w:rsidRDefault="00CE4225" w:rsidP="00CE4225">
      <w:pPr>
        <w:jc w:val="center"/>
      </w:pPr>
      <w:r w:rsidRPr="00A35AF8">
        <w:t>T.C.</w:t>
      </w:r>
    </w:p>
    <w:p w:rsidR="00CE4225" w:rsidRPr="00A35AF8" w:rsidRDefault="00CE4225" w:rsidP="00CE4225">
      <w:pPr>
        <w:jc w:val="center"/>
      </w:pPr>
      <w:r w:rsidRPr="00A35AF8">
        <w:t>ANKARA BÜYÜKŞEHİR BELEDİYE MECLİSİ</w:t>
      </w:r>
    </w:p>
    <w:p w:rsidR="00CE4225" w:rsidRDefault="00CE4225" w:rsidP="00CE4225">
      <w:pPr>
        <w:jc w:val="center"/>
      </w:pPr>
      <w:r w:rsidRPr="00A35AF8">
        <w:t>İmar ve Bayındırlık Komisyonu Raporu</w:t>
      </w:r>
      <w:r>
        <w:t xml:space="preserve"> </w:t>
      </w:r>
    </w:p>
    <w:p w:rsidR="00CE4225" w:rsidRDefault="00CE4225" w:rsidP="00CE4225">
      <w:pPr>
        <w:jc w:val="center"/>
      </w:pPr>
    </w:p>
    <w:p w:rsidR="00CE4225" w:rsidRDefault="00CE4225" w:rsidP="00CE4225">
      <w:pPr>
        <w:jc w:val="center"/>
      </w:pPr>
    </w:p>
    <w:p w:rsidR="00CE4225" w:rsidRDefault="00CE4225" w:rsidP="00CE4225">
      <w:pPr>
        <w:jc w:val="center"/>
      </w:pPr>
      <w:r w:rsidRPr="00A35AF8">
        <w:t>Rapor No:</w:t>
      </w:r>
      <w:r>
        <w:t xml:space="preserve"> 632</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CE4225" w:rsidRDefault="00CE4225" w:rsidP="00CE4225">
      <w:pPr>
        <w:jc w:val="center"/>
      </w:pPr>
    </w:p>
    <w:p w:rsidR="00CE4225" w:rsidRDefault="00CE4225" w:rsidP="00CE4225">
      <w:pPr>
        <w:jc w:val="center"/>
      </w:pPr>
      <w:r>
        <w:t>-6-</w:t>
      </w:r>
    </w:p>
    <w:p w:rsidR="00CE4225" w:rsidRDefault="00CE4225" w:rsidP="00CE4225">
      <w:pPr>
        <w:ind w:firstLine="709"/>
        <w:jc w:val="both"/>
      </w:pPr>
      <w:r>
        <w:t> </w:t>
      </w:r>
    </w:p>
    <w:p w:rsidR="00CE4225" w:rsidRDefault="00CE4225" w:rsidP="00CE4225">
      <w:pPr>
        <w:ind w:firstLine="709"/>
        <w:jc w:val="both"/>
      </w:pPr>
      <w:r>
        <w:t>   </w:t>
      </w:r>
    </w:p>
    <w:p w:rsidR="00CE4225" w:rsidRDefault="00CE4225" w:rsidP="00CE4225">
      <w:pPr>
        <w:ind w:firstLine="709"/>
        <w:jc w:val="both"/>
      </w:pPr>
      <w:r>
        <w:t>Kahramankazan Belediye Meclisi’nin 09.01.2026 tarih ve 20 sayılı kararı ile uygun görülen 1/1000 ölçekli Uygulama imar planı değişiklik teklifi ile birlikte tavsiye olarak sunulan 1/5000 ölçekli Nazım İmar Planı tekliflerinin ilgili mevzuatlar çerçevesinde değerlendirilerek Belediyemiz Meclisi tarafından karara bağlanması gerektiği görüş ve sonucuna varıldığı,</w:t>
      </w:r>
    </w:p>
    <w:p w:rsidR="00CE4225" w:rsidRDefault="00CE4225" w:rsidP="00CE4225">
      <w:pPr>
        <w:ind w:firstLine="709"/>
        <w:jc w:val="both"/>
      </w:pPr>
    </w:p>
    <w:p w:rsidR="00CE4225" w:rsidRDefault="00CE4225" w:rsidP="00CE4225">
      <w:pPr>
        <w:ind w:firstLine="709"/>
        <w:jc w:val="both"/>
      </w:pPr>
      <w:r>
        <w:t xml:space="preserve">Hususları tespit edilmiş olup, Kahramankazan Saray Mahallesi 3559 ada 1 parsel, 3560 ada 1 parsel, 3561 ada 1 parsel, 3609 ada 1 parsel, 3612 ada 1 parsel ve 3616 ada 1 ada/parsellere ilişkin 1/1000 ölçekli uygulama imar planı değişiklik teklifi ve tavsiye nitelikli sunulan 1/5000 ölçekli nazım imar planı değişikliği teklifinin, konuya ilişkin olarak, uygulamaya yönelik, Çevre Şehircilik ve İklim Değişikliği Bakanlığından alınacak kurum görüşü sonucuna göre değerlendirilmesi gerektiğinden “ilçesine iadesi” komisyonumuzca </w:t>
      </w:r>
      <w:r w:rsidRPr="00043305">
        <w:t>oybirliği ile uygun görülmüştür.</w:t>
      </w:r>
    </w:p>
    <w:p w:rsidR="00CE4225" w:rsidRDefault="00CE4225" w:rsidP="00CE4225">
      <w:pPr>
        <w:ind w:firstLine="709"/>
        <w:jc w:val="both"/>
      </w:pPr>
    </w:p>
    <w:p w:rsidR="00CE4225" w:rsidRDefault="00CE4225" w:rsidP="00CE4225">
      <w:pPr>
        <w:ind w:firstLine="708"/>
        <w:jc w:val="both"/>
      </w:pPr>
      <w:r w:rsidRPr="00D33C0D">
        <w:t>Raporumuz Büyükşehir Belediye Meclisinin onayına arz olunur.</w:t>
      </w:r>
    </w:p>
    <w:p w:rsidR="00CE4225" w:rsidRDefault="00CE4225" w:rsidP="00CE4225">
      <w:pPr>
        <w:ind w:firstLine="708"/>
        <w:jc w:val="both"/>
      </w:pPr>
    </w:p>
    <w:p w:rsidR="00CE4225" w:rsidRDefault="00CE4225" w:rsidP="00CE4225">
      <w:pPr>
        <w:ind w:right="-1" w:firstLine="709"/>
        <w:jc w:val="both"/>
      </w:pPr>
    </w:p>
    <w:p w:rsidR="00CE4225" w:rsidRDefault="00CE4225" w:rsidP="00CE4225">
      <w:pPr>
        <w:ind w:right="-1" w:firstLine="709"/>
        <w:jc w:val="both"/>
      </w:pPr>
    </w:p>
    <w:tbl>
      <w:tblPr>
        <w:tblW w:w="9390" w:type="dxa"/>
        <w:tblInd w:w="-34" w:type="dxa"/>
        <w:tblLook w:val="04A0" w:firstRow="1" w:lastRow="0" w:firstColumn="1" w:lastColumn="0" w:noHBand="0" w:noVBand="1"/>
      </w:tblPr>
      <w:tblGrid>
        <w:gridCol w:w="3313"/>
        <w:gridCol w:w="2901"/>
        <w:gridCol w:w="3176"/>
      </w:tblGrid>
      <w:tr w:rsidR="00CE4225" w:rsidTr="00CF46DB">
        <w:trPr>
          <w:trHeight w:val="1134"/>
        </w:trPr>
        <w:tc>
          <w:tcPr>
            <w:tcW w:w="3313" w:type="dxa"/>
            <w:hideMark/>
          </w:tcPr>
          <w:p w:rsidR="00CE4225" w:rsidRDefault="00CE4225" w:rsidP="00CF46DB">
            <w:pPr>
              <w:jc w:val="center"/>
            </w:pPr>
            <w:r>
              <w:t>Coşkun TORUN</w:t>
            </w:r>
          </w:p>
          <w:p w:rsidR="00CE4225" w:rsidRDefault="00CE4225" w:rsidP="00CF46DB">
            <w:pPr>
              <w:pStyle w:val="ListeParagraf"/>
              <w:ind w:left="0"/>
              <w:jc w:val="center"/>
            </w:pPr>
            <w:r>
              <w:t>İmar ve Bayındırlık Komisyonu Başkanı</w:t>
            </w:r>
          </w:p>
        </w:tc>
        <w:tc>
          <w:tcPr>
            <w:tcW w:w="2901" w:type="dxa"/>
            <w:hideMark/>
          </w:tcPr>
          <w:p w:rsidR="00CE4225" w:rsidRDefault="00CE4225" w:rsidP="00CF46DB">
            <w:pPr>
              <w:jc w:val="center"/>
            </w:pPr>
            <w:r>
              <w:t>Ozan YİĞİT</w:t>
            </w:r>
          </w:p>
          <w:p w:rsidR="00CE4225" w:rsidRDefault="00CE4225" w:rsidP="00CF46DB">
            <w:pPr>
              <w:jc w:val="center"/>
            </w:pPr>
            <w:r>
              <w:t>Başkan V.</w:t>
            </w:r>
          </w:p>
        </w:tc>
        <w:tc>
          <w:tcPr>
            <w:tcW w:w="3176" w:type="dxa"/>
            <w:hideMark/>
          </w:tcPr>
          <w:p w:rsidR="00CE4225" w:rsidRDefault="00CE4225" w:rsidP="00CF46DB">
            <w:pPr>
              <w:jc w:val="center"/>
            </w:pPr>
            <w:r>
              <w:t>Atila ÇELİK</w:t>
            </w:r>
          </w:p>
          <w:p w:rsidR="00CE4225" w:rsidRDefault="00CE4225" w:rsidP="00CF46DB">
            <w:pPr>
              <w:jc w:val="center"/>
            </w:pPr>
            <w:r>
              <w:t>Üye</w:t>
            </w:r>
          </w:p>
        </w:tc>
      </w:tr>
      <w:tr w:rsidR="00CE4225" w:rsidTr="00CF46DB">
        <w:trPr>
          <w:trHeight w:val="1134"/>
        </w:trPr>
        <w:tc>
          <w:tcPr>
            <w:tcW w:w="3313" w:type="dxa"/>
            <w:vAlign w:val="center"/>
            <w:hideMark/>
          </w:tcPr>
          <w:p w:rsidR="00CE4225" w:rsidRDefault="00CE4225" w:rsidP="00CF46DB">
            <w:pPr>
              <w:jc w:val="center"/>
            </w:pPr>
          </w:p>
          <w:p w:rsidR="00CE4225" w:rsidRDefault="00CE4225" w:rsidP="00CF46DB">
            <w:pPr>
              <w:jc w:val="center"/>
            </w:pPr>
            <w:r>
              <w:t>Naki DEMİR</w:t>
            </w:r>
          </w:p>
          <w:p w:rsidR="00CE4225" w:rsidRDefault="00CE4225" w:rsidP="00CF46DB">
            <w:pPr>
              <w:jc w:val="center"/>
            </w:pPr>
            <w:r>
              <w:t>Üye</w:t>
            </w:r>
          </w:p>
          <w:p w:rsidR="00CE4225" w:rsidRDefault="00CE4225" w:rsidP="00CF46DB">
            <w:pPr>
              <w:jc w:val="center"/>
            </w:pPr>
          </w:p>
        </w:tc>
        <w:tc>
          <w:tcPr>
            <w:tcW w:w="2901" w:type="dxa"/>
            <w:vAlign w:val="center"/>
            <w:hideMark/>
          </w:tcPr>
          <w:p w:rsidR="00CE4225" w:rsidRDefault="00CE4225" w:rsidP="00CF46DB">
            <w:pPr>
              <w:jc w:val="center"/>
            </w:pPr>
            <w:r>
              <w:t>Erdoğan DOĞAN</w:t>
            </w:r>
          </w:p>
          <w:p w:rsidR="00CE4225" w:rsidRDefault="00CE4225" w:rsidP="00CF46DB">
            <w:pPr>
              <w:jc w:val="center"/>
            </w:pPr>
            <w:r>
              <w:t>Üye</w:t>
            </w:r>
          </w:p>
          <w:p w:rsidR="00CE4225" w:rsidRDefault="00CE4225" w:rsidP="00CF46DB">
            <w:pPr>
              <w:jc w:val="center"/>
            </w:pPr>
          </w:p>
        </w:tc>
        <w:tc>
          <w:tcPr>
            <w:tcW w:w="3176" w:type="dxa"/>
            <w:vAlign w:val="center"/>
            <w:hideMark/>
          </w:tcPr>
          <w:p w:rsidR="00CE4225" w:rsidRDefault="00CE4225" w:rsidP="00CF46DB">
            <w:pPr>
              <w:jc w:val="center"/>
            </w:pPr>
            <w:r>
              <w:t>Cemal TEKİN</w:t>
            </w:r>
          </w:p>
          <w:p w:rsidR="00CE4225" w:rsidRDefault="00CE4225" w:rsidP="00CF46DB">
            <w:pPr>
              <w:jc w:val="center"/>
            </w:pPr>
            <w:r>
              <w:t>Üye</w:t>
            </w:r>
          </w:p>
          <w:p w:rsidR="00CE4225" w:rsidRDefault="00CE4225" w:rsidP="00CF46DB">
            <w:pPr>
              <w:jc w:val="center"/>
            </w:pPr>
          </w:p>
        </w:tc>
      </w:tr>
      <w:tr w:rsidR="00CE4225" w:rsidTr="00CF46DB">
        <w:trPr>
          <w:trHeight w:val="1134"/>
        </w:trPr>
        <w:tc>
          <w:tcPr>
            <w:tcW w:w="3313" w:type="dxa"/>
            <w:vAlign w:val="bottom"/>
            <w:hideMark/>
          </w:tcPr>
          <w:p w:rsidR="00CE4225" w:rsidRDefault="00CE4225" w:rsidP="00CF46DB">
            <w:pPr>
              <w:jc w:val="center"/>
            </w:pPr>
            <w:r>
              <w:t>Mehmet Emin AYAZ</w:t>
            </w:r>
          </w:p>
          <w:p w:rsidR="00CE4225" w:rsidRDefault="00CE4225" w:rsidP="00CF46DB">
            <w:pPr>
              <w:jc w:val="center"/>
            </w:pPr>
            <w:r>
              <w:t>Üye</w:t>
            </w:r>
          </w:p>
        </w:tc>
        <w:tc>
          <w:tcPr>
            <w:tcW w:w="2901" w:type="dxa"/>
            <w:vAlign w:val="bottom"/>
            <w:hideMark/>
          </w:tcPr>
          <w:p w:rsidR="00CE4225" w:rsidRDefault="00CE4225" w:rsidP="00CF46DB">
            <w:pPr>
              <w:jc w:val="center"/>
            </w:pPr>
            <w:r>
              <w:t>Fethi ÇAKMAK</w:t>
            </w:r>
          </w:p>
          <w:p w:rsidR="00CE4225" w:rsidRDefault="00CE4225" w:rsidP="00CF46DB">
            <w:pPr>
              <w:jc w:val="center"/>
            </w:pPr>
            <w:r>
              <w:t>Üye</w:t>
            </w:r>
          </w:p>
        </w:tc>
        <w:tc>
          <w:tcPr>
            <w:tcW w:w="3176" w:type="dxa"/>
            <w:vAlign w:val="bottom"/>
            <w:hideMark/>
          </w:tcPr>
          <w:p w:rsidR="00CE4225" w:rsidRDefault="00CE4225" w:rsidP="00CF46DB">
            <w:pPr>
              <w:jc w:val="center"/>
            </w:pPr>
            <w:r>
              <w:t>Murat YALÇIN</w:t>
            </w:r>
          </w:p>
          <w:p w:rsidR="00CE4225" w:rsidRDefault="00CE4225" w:rsidP="00CF46DB">
            <w:pPr>
              <w:jc w:val="center"/>
            </w:pPr>
            <w:r>
              <w:t>Üye</w:t>
            </w:r>
          </w:p>
        </w:tc>
      </w:tr>
    </w:tbl>
    <w:p w:rsidR="00CE4225" w:rsidRDefault="00CE4225" w:rsidP="00CE4225">
      <w:pPr>
        <w:jc w:val="center"/>
      </w:pPr>
    </w:p>
    <w:p w:rsidR="00CE4225" w:rsidRDefault="00CE4225" w:rsidP="00F430A7">
      <w:pPr>
        <w:tabs>
          <w:tab w:val="left" w:pos="709"/>
        </w:tabs>
        <w:ind w:right="-1"/>
        <w:jc w:val="both"/>
      </w:pPr>
    </w:p>
    <w:sectPr w:rsidR="00CE422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4225"/>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FD7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4A4F-C195-4F13-9B5D-B029297E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31194</Characters>
  <Application>Microsoft Office Word</Application>
  <DocSecurity>0</DocSecurity>
  <Lines>259</Lines>
  <Paragraphs>71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2026-04-10T10:39:00Z</dcterms:created>
  <dcterms:modified xsi:type="dcterms:W3CDTF">2026-04-20T13:45:00Z</dcterms:modified>
</cp:coreProperties>
</file>