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EB3" w:rsidRDefault="00FA7EB3"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FA7EB3" w:rsidRDefault="00FA7EB3" w:rsidP="00B63F9A">
      <w:pPr>
        <w:ind w:right="-1"/>
        <w:jc w:val="center"/>
      </w:pPr>
    </w:p>
    <w:p w:rsidR="00240E14" w:rsidRDefault="00240E14" w:rsidP="00B63F9A">
      <w:pPr>
        <w:ind w:right="-1"/>
        <w:jc w:val="center"/>
      </w:pPr>
    </w:p>
    <w:p w:rsidR="00EC582E" w:rsidRDefault="007D42CD" w:rsidP="00AA7ED1">
      <w:pPr>
        <w:ind w:right="-1" w:firstLine="708"/>
        <w:jc w:val="both"/>
      </w:pPr>
      <w:r>
        <w:t xml:space="preserve">Güdül İlçesi Hacılar Mahallesi 101 ada 3 parsel ve Boyalı 157 ada 1 parsel içinden geçen yollara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FE5077">
        <w:t>2</w:t>
      </w:r>
      <w:r>
        <w:t>8</w:t>
      </w:r>
      <w:r w:rsidR="00005846">
        <w:t>.</w:t>
      </w:r>
      <w:r w:rsidR="00FE5077">
        <w:t>01</w:t>
      </w:r>
      <w:r w:rsidR="00B52587">
        <w:t>.202</w:t>
      </w:r>
      <w:r w:rsidR="00FE5077">
        <w:t>6</w:t>
      </w:r>
      <w:r w:rsidR="00A36F50">
        <w:t xml:space="preserve"> tarihli ve </w:t>
      </w:r>
      <w:r w:rsidR="000D6FDF">
        <w:t>5</w:t>
      </w:r>
      <w:r w:rsidR="00457FA7">
        <w:t>1</w:t>
      </w:r>
      <w:r>
        <w:t>8</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7D42CD" w:rsidRDefault="00EC582E" w:rsidP="007D42CD">
      <w:pPr>
        <w:tabs>
          <w:tab w:val="left" w:pos="0"/>
        </w:tabs>
        <w:ind w:right="-1" w:firstLine="709"/>
        <w:jc w:val="both"/>
      </w:pPr>
      <w:r w:rsidRPr="00E35A5A">
        <w:t>Konu üzerinde yapılan görüşmelerde;</w:t>
      </w:r>
      <w:r w:rsidR="002C5AA0">
        <w:t xml:space="preserve"> </w:t>
      </w:r>
      <w:r w:rsidR="007D42CD" w:rsidRPr="00654C9D">
        <w:t>Güdül Belediye Başkanlığının 14.11.2025 tarih ve 1925 sayılı yazısında; Akbaş –Güdül Yolunun, Güdül İlçesi Hacılar Mahallesi mera vasıflı 101 ada 3 parsel taşınmazın içinden geçmesi Güdül Belediye Başkanlığının 14.11.2025 tarih ve 1924 sayılı yazısında; Boyalı-Güdül yolunun, Güdül İlçesi Boyalı Mahallesi harman yeri vasıflı 157 ada 1 parsel taşınmazın içinden geçmesi sebebiyle, bu parseller için tahsis amacı değişikliği</w:t>
      </w:r>
      <w:r w:rsidR="007D42CD">
        <w:t>nin</w:t>
      </w:r>
      <w:r w:rsidR="007D42CD" w:rsidRPr="00654C9D">
        <w:t xml:space="preserve"> talep edil</w:t>
      </w:r>
      <w:r w:rsidR="007D42CD">
        <w:t>diği,</w:t>
      </w:r>
    </w:p>
    <w:p w:rsidR="007D42CD" w:rsidRDefault="007D42CD" w:rsidP="007D42CD">
      <w:pPr>
        <w:tabs>
          <w:tab w:val="left" w:pos="0"/>
        </w:tabs>
        <w:ind w:right="-1" w:firstLine="709"/>
        <w:jc w:val="both"/>
      </w:pPr>
    </w:p>
    <w:p w:rsidR="007D42CD" w:rsidRDefault="007D42CD" w:rsidP="007D42CD">
      <w:pPr>
        <w:tabs>
          <w:tab w:val="left" w:pos="0"/>
        </w:tabs>
        <w:ind w:right="-1" w:firstLine="709"/>
        <w:jc w:val="both"/>
      </w:pPr>
      <w:r w:rsidRPr="00654C9D">
        <w:t>Emlak ve İstimlak Dairesi Başkanlığı Taşınmazlar Şube Müdürlüğünün 23.12.2025</w:t>
      </w:r>
      <w:r>
        <w:t xml:space="preserve"> </w:t>
      </w:r>
      <w:r w:rsidRPr="00654C9D">
        <w:t>tarih ve E64536501-750-2045849 sayılı yazısında Akbaş –Güdül yolunun Hacılar Mahallesi 101 ada 3</w:t>
      </w:r>
      <w:r>
        <w:t xml:space="preserve"> parsel isabet eden 7116,25 m</w:t>
      </w:r>
      <w:r w:rsidRPr="00654C9D">
        <w:rPr>
          <w:vertAlign w:val="superscript"/>
        </w:rPr>
        <w:t>2</w:t>
      </w:r>
      <w:r>
        <w:t>’</w:t>
      </w:r>
      <w:r w:rsidRPr="00654C9D">
        <w:t>lik kısmının ve Boyalı Güdül yolunun Boyalı Mahallesi 157 ada 1 parsel isabet eden 2728,76 m</w:t>
      </w:r>
      <w:r w:rsidRPr="00654C9D">
        <w:rPr>
          <w:vertAlign w:val="superscript"/>
        </w:rPr>
        <w:t>2</w:t>
      </w:r>
      <w:r w:rsidRPr="00654C9D">
        <w:t>’lik kısmının mera ve harman yeri vas</w:t>
      </w:r>
      <w:r>
        <w:t>fından çıkarılması istenildiği,</w:t>
      </w:r>
    </w:p>
    <w:p w:rsidR="007D42CD" w:rsidRDefault="007D42CD" w:rsidP="007D42CD">
      <w:pPr>
        <w:tabs>
          <w:tab w:val="left" w:pos="0"/>
        </w:tabs>
        <w:ind w:right="-1" w:firstLine="709"/>
        <w:jc w:val="both"/>
      </w:pPr>
    </w:p>
    <w:p w:rsidR="007D42CD" w:rsidRDefault="007D42CD" w:rsidP="007D42CD">
      <w:pPr>
        <w:tabs>
          <w:tab w:val="left" w:pos="0"/>
        </w:tabs>
        <w:ind w:right="-1" w:firstLine="709"/>
        <w:jc w:val="both"/>
      </w:pPr>
      <w:r w:rsidRPr="00654C9D">
        <w:t>Ankara Valil</w:t>
      </w:r>
      <w:r>
        <w:t>iği İl Tarım ve Orman Müdürlüğü</w:t>
      </w:r>
      <w:r w:rsidRPr="00654C9D">
        <w:t>nün 26.12.2025 tarih ve E-15823365- 115-02-22648025 sayılı yazısında Akbaş –Güdül yolunun Hacılar Mahallesi 101 ada 3 parsel isabet eden 7116,25 m</w:t>
      </w:r>
      <w:r w:rsidRPr="00654C9D">
        <w:rPr>
          <w:vertAlign w:val="superscript"/>
        </w:rPr>
        <w:t>2</w:t>
      </w:r>
      <w:r w:rsidRPr="00654C9D">
        <w:t>’lik kısmının ve Boyalı Güdül yolunun Boyalı Mahallesi 157 ada 1 parsel isabet eden 2728,76 m</w:t>
      </w:r>
      <w:r w:rsidRPr="00654C9D">
        <w:rPr>
          <w:vertAlign w:val="superscript"/>
        </w:rPr>
        <w:t>2</w:t>
      </w:r>
      <w:r w:rsidRPr="00654C9D">
        <w:t>’lik kısmının mera ve harman yeri vasfından çıkarılması ile ilgili olarak Belediye Meclis Kararı alınarak Ankara Valiliği İl Tarım ve Orman Müdürlüğün</w:t>
      </w:r>
      <w:r>
        <w:t>e gönderilmesi durumunda talebinin</w:t>
      </w:r>
      <w:r w:rsidRPr="00654C9D">
        <w:t xml:space="preserve"> değe</w:t>
      </w:r>
      <w:r>
        <w:t>rlendirileceğinin bildirildiği,</w:t>
      </w:r>
    </w:p>
    <w:p w:rsidR="007D42CD" w:rsidRDefault="007D42CD" w:rsidP="007D42CD">
      <w:pPr>
        <w:tabs>
          <w:tab w:val="left" w:pos="0"/>
        </w:tabs>
        <w:ind w:right="-1" w:firstLine="709"/>
        <w:jc w:val="both"/>
      </w:pPr>
    </w:p>
    <w:p w:rsidR="007D42CD" w:rsidRDefault="007D42CD" w:rsidP="007D42CD">
      <w:pPr>
        <w:tabs>
          <w:tab w:val="left" w:pos="0"/>
        </w:tabs>
        <w:ind w:right="-1" w:firstLine="709"/>
        <w:jc w:val="both"/>
      </w:pPr>
      <w:r w:rsidRPr="00654C9D">
        <w:t>Emlak ve İstimlak Dairesi Başkanlığı Taşınmazlar Şube Müdürlüğünün 30.12.2025tarih ve E64536501-750-2054765 sayılı yazısında, Akbaş –Güdül yolunun Hacılar Mahallesi 101 ada 3</w:t>
      </w:r>
      <w:r>
        <w:t xml:space="preserve"> parsel isabet eden 7116,25 m</w:t>
      </w:r>
      <w:r w:rsidRPr="00654C9D">
        <w:rPr>
          <w:vertAlign w:val="superscript"/>
        </w:rPr>
        <w:t>2</w:t>
      </w:r>
      <w:r>
        <w:t>’</w:t>
      </w:r>
      <w:r w:rsidRPr="00654C9D">
        <w:t>lik kısmının ve Boyalı Güdül yolunun Boyalı Mahallesi 157 ada 1 parsel isabet eden 2728,76 m</w:t>
      </w:r>
      <w:r w:rsidRPr="00654C9D">
        <w:rPr>
          <w:vertAlign w:val="superscript"/>
        </w:rPr>
        <w:t>2</w:t>
      </w:r>
      <w:r w:rsidRPr="00654C9D">
        <w:t>’lik kısmının mera ve harman yeri vasfından çıkarılması ile ilgili olarak bahse konu olan yerlerin yol açılması ile ilgili olarak Belediye Meclis Kararı alınarak Ankara Valiliği İl Tarım ve Orman Müdürlü</w:t>
      </w:r>
      <w:r>
        <w:t>ğüne gönderilmesinin istenildiği,</w:t>
      </w:r>
    </w:p>
    <w:p w:rsidR="007D42CD" w:rsidRDefault="007D42CD" w:rsidP="007D42CD">
      <w:pPr>
        <w:tabs>
          <w:tab w:val="left" w:pos="0"/>
        </w:tabs>
        <w:ind w:right="-1" w:firstLine="709"/>
        <w:jc w:val="both"/>
      </w:pPr>
    </w:p>
    <w:p w:rsidR="001756AB" w:rsidRDefault="007D42CD" w:rsidP="007D42CD">
      <w:pPr>
        <w:tabs>
          <w:tab w:val="left" w:pos="9638"/>
        </w:tabs>
        <w:ind w:right="-1" w:firstLine="709"/>
        <w:jc w:val="both"/>
      </w:pPr>
      <w:r w:rsidRPr="00654C9D">
        <w:t>Hususları tespit edilmiş olup, Güdül İlçesi Hacılar Mahallesi 101 ada 3 parsel ve Boyalı 157 ada 1 parsel içinden geçen yolların</w:t>
      </w:r>
      <w:r>
        <w:t xml:space="preserve"> açılmasına yönelik vasıf değişikliği teklifinin “ilgili kuruma </w:t>
      </w:r>
      <w:proofErr w:type="spellStart"/>
      <w:r>
        <w:t>sevki”</w:t>
      </w:r>
      <w:r>
        <w:t>ne</w:t>
      </w:r>
      <w:proofErr w:type="spellEnd"/>
      <w:r w:rsidR="00B374B0">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bookmarkStart w:id="0" w:name="_GoBack"/>
      <w:bookmarkEnd w:id="0"/>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FE5077"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FE5077">
      <w:t>2</w:t>
    </w:r>
    <w:r w:rsidR="00D208BA">
      <w:t>3</w:t>
    </w:r>
    <w:r w:rsidR="007D42CD">
      <w:t>3</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FE5077">
      <w:t>10</w:t>
    </w:r>
    <w:r>
      <w:t>.</w:t>
    </w:r>
    <w:r w:rsidR="00FE5077">
      <w:t>02</w:t>
    </w:r>
    <w:r>
      <w:t>.2026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DF"/>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4A6E"/>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CD"/>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6A0D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6AA7C-8CCF-42DB-A7C2-41D89692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2176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2025-09-10T08:18:00Z</cp:lastPrinted>
  <dcterms:created xsi:type="dcterms:W3CDTF">2026-02-11T08:16:00Z</dcterms:created>
  <dcterms:modified xsi:type="dcterms:W3CDTF">2026-02-11T08:16:00Z</dcterms:modified>
</cp:coreProperties>
</file>