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D137C0" w:rsidP="00D06D39">
      <w:pPr>
        <w:tabs>
          <w:tab w:val="left" w:pos="9356"/>
        </w:tabs>
        <w:ind w:right="-1" w:firstLine="708"/>
        <w:jc w:val="both"/>
      </w:pPr>
      <w:r>
        <w:t>Belediyemiz tarafından Güdül İlçesi Yukarı Mahallesi 207 ada 61 parseldeki taşınmaz üzerine Belediye Hizmet Binası (Aile Yaşam Merkezi) yapılması konusunda iş birliği protokolü düzenlenmesine</w:t>
      </w:r>
      <w:r w:rsidR="00B254EE" w:rsidRPr="00AA4B2B">
        <w:t xml:space="preserve"> </w:t>
      </w:r>
      <w:r w:rsidR="00AA4B2B" w:rsidRPr="00AA4B2B">
        <w:t xml:space="preserve">ilişkin </w:t>
      </w:r>
      <w:r w:rsidR="00940686">
        <w:t>Etüt ve Projeler</w:t>
      </w:r>
      <w:r w:rsidR="00B54C09">
        <w:t xml:space="preserve"> </w:t>
      </w:r>
      <w:r w:rsidR="00F11099">
        <w:t>Dairesi Başkanlığının</w:t>
      </w:r>
      <w:r w:rsidR="00AA4B2B" w:rsidRPr="00AA4B2B">
        <w:t xml:space="preserve"> </w:t>
      </w:r>
      <w:r w:rsidR="00940686">
        <w:t>12</w:t>
      </w:r>
      <w:r w:rsidR="00AA4B2B" w:rsidRPr="00AA4B2B">
        <w:t>.</w:t>
      </w:r>
      <w:r w:rsidR="00957411">
        <w:t>02</w:t>
      </w:r>
      <w:r w:rsidR="00AA4B2B" w:rsidRPr="00AA4B2B">
        <w:t>.202</w:t>
      </w:r>
      <w:r w:rsidR="00AA4B2B">
        <w:t>6</w:t>
      </w:r>
      <w:r w:rsidR="00AA4B2B" w:rsidRPr="00AA4B2B">
        <w:t xml:space="preserve"> tarihli ve E-</w:t>
      </w:r>
      <w:r w:rsidR="00B54C09">
        <w:t>212</w:t>
      </w:r>
      <w:r w:rsidR="00940686">
        <w:t>2</w:t>
      </w:r>
      <w:r>
        <w:t>729</w:t>
      </w:r>
      <w:r w:rsidR="00AA4B2B" w:rsidRPr="00AA4B2B">
        <w:t xml:space="preserve"> sayılı yazısı Büyükşehir Belediye Meclisimizin </w:t>
      </w:r>
      <w:r w:rsidR="00B54C09">
        <w:t>12</w:t>
      </w:r>
      <w:r w:rsidR="00957411">
        <w:t>.02</w:t>
      </w:r>
      <w:r w:rsidR="00AA4B2B" w:rsidRPr="00AA4B2B">
        <w:t>.2026 tarihli toplantısında okundu.</w:t>
      </w:r>
    </w:p>
    <w:p w:rsidR="00AA4B2B" w:rsidRDefault="00AA4B2B" w:rsidP="00D06D39">
      <w:pPr>
        <w:tabs>
          <w:tab w:val="left" w:pos="9356"/>
        </w:tabs>
        <w:ind w:right="-1" w:firstLine="709"/>
        <w:jc w:val="both"/>
      </w:pPr>
    </w:p>
    <w:p w:rsidR="00D137C0" w:rsidRDefault="004168F8" w:rsidP="00D137C0">
      <w:pPr>
        <w:tabs>
          <w:tab w:val="left" w:pos="9356"/>
        </w:tabs>
        <w:ind w:right="-1" w:firstLine="709"/>
        <w:jc w:val="both"/>
      </w:pPr>
      <w:proofErr w:type="gramStart"/>
      <w:r w:rsidRPr="007120CB">
        <w:t>Konunun Komisyona gönderilmeden görüşülüp kara</w:t>
      </w:r>
      <w:r>
        <w:t xml:space="preserve">ra bağlanmasını isteyen Meclis </w:t>
      </w:r>
      <w:r w:rsidR="00B54C09">
        <w:t>1</w:t>
      </w:r>
      <w:r w:rsidRPr="007120CB">
        <w:t xml:space="preserve">. </w:t>
      </w:r>
      <w:r>
        <w:t xml:space="preserve">Başkan </w:t>
      </w:r>
      <w:r w:rsidRPr="007120CB">
        <w:t>V.</w:t>
      </w:r>
      <w:r>
        <w:t xml:space="preserve"> </w:t>
      </w:r>
      <w:r w:rsidR="00B54C09">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D137C0">
        <w:t xml:space="preserve"> </w:t>
      </w:r>
      <w:r w:rsidR="00D137C0" w:rsidRPr="00D137C0">
        <w:t>Mülkiyeti Güdül Bel</w:t>
      </w:r>
      <w:r w:rsidR="00D137C0">
        <w:t>ediyesine ait olan Güdül İlçesi Yukarı Mahallesi</w:t>
      </w:r>
      <w:r w:rsidR="00D137C0" w:rsidRPr="00D137C0">
        <w:t xml:space="preserve"> 207 ada 61 parselde bulunan 4.112,35 m² yüzölçümlü belediye hizmet alanı kullanımlı taşınm</w:t>
      </w:r>
      <w:r w:rsidR="00D137C0">
        <w:t>az üzerinde</w:t>
      </w:r>
      <w:r w:rsidR="00D137C0" w:rsidRPr="00D137C0">
        <w:t xml:space="preserve"> 5393 sayılı Belediye Kanununun 75/a maddesince</w:t>
      </w:r>
      <w:r w:rsidR="00D137C0">
        <w:t>,</w:t>
      </w:r>
      <w:r w:rsidR="00D137C0" w:rsidRPr="00D137C0">
        <w:t xml:space="preserve"> Belediye Hizmet Binası (Aile Yaşam Merkezi) yapılması amacıyla Güdül Belediye Meclisinin 04.02.2026 tarihli ve 13 </w:t>
      </w:r>
      <w:r w:rsidR="000B23DE" w:rsidRPr="00D137C0">
        <w:t xml:space="preserve">sayılı </w:t>
      </w:r>
      <w:r w:rsidR="00D137C0" w:rsidRPr="00D137C0">
        <w:t>Kararı alın</w:t>
      </w:r>
      <w:r w:rsidR="000B23DE">
        <w:t>dığı,</w:t>
      </w:r>
      <w:proofErr w:type="gramEnd"/>
    </w:p>
    <w:p w:rsidR="00D137C0" w:rsidRDefault="00D137C0" w:rsidP="00D137C0">
      <w:pPr>
        <w:tabs>
          <w:tab w:val="left" w:pos="9356"/>
        </w:tabs>
        <w:ind w:right="-1" w:firstLine="709"/>
        <w:jc w:val="both"/>
      </w:pPr>
    </w:p>
    <w:p w:rsidR="00D137C0" w:rsidRDefault="00D137C0" w:rsidP="00D137C0">
      <w:pPr>
        <w:tabs>
          <w:tab w:val="left" w:pos="9356"/>
        </w:tabs>
        <w:ind w:right="-1" w:firstLine="709"/>
        <w:jc w:val="both"/>
      </w:pPr>
      <w:r w:rsidRPr="00D137C0">
        <w:t>5393 sayılı Belediye Kanununun "Diğer k</w:t>
      </w:r>
      <w:bookmarkStart w:id="0" w:name="_GoBack"/>
      <w:bookmarkEnd w:id="0"/>
      <w:r w:rsidRPr="00D137C0">
        <w:t>uruluşlarla ilişkiler" başlıklı 75inci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t>.</w:t>
      </w:r>
      <w:r w:rsidRPr="00D137C0">
        <w:t>"  hükmü yer almaktadır.</w:t>
      </w:r>
    </w:p>
    <w:p w:rsidR="00D137C0" w:rsidRDefault="00D137C0" w:rsidP="00D137C0">
      <w:pPr>
        <w:tabs>
          <w:tab w:val="left" w:pos="9356"/>
        </w:tabs>
        <w:ind w:right="-1" w:firstLine="709"/>
        <w:jc w:val="both"/>
      </w:pPr>
    </w:p>
    <w:p w:rsidR="00EC2401" w:rsidRDefault="00D137C0" w:rsidP="00D137C0">
      <w:pPr>
        <w:tabs>
          <w:tab w:val="left" w:pos="9356"/>
        </w:tabs>
        <w:ind w:right="-1" w:firstLine="709"/>
        <w:jc w:val="both"/>
      </w:pPr>
      <w:r>
        <w:t>Bu nedenle;</w:t>
      </w:r>
      <w:r w:rsidRPr="00D137C0">
        <w:t xml:space="preserve"> Mülkiyeti Güdül Belediyesine ait taşınmaz üzerinde vatandaşlarımızın sosyal ve kültürel hizmetlerde kullanımına yönelik bir belediye hizmet binasının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ne</w:t>
      </w:r>
      <w:r w:rsidRPr="00D137C0">
        <w:t xml:space="preserve"> </w:t>
      </w:r>
      <w:r w:rsidR="00D06D39">
        <w:t xml:space="preserve">ilişkin teklif </w:t>
      </w:r>
      <w:r w:rsidR="000404C2">
        <w:t>oylanarak</w:t>
      </w:r>
      <w:r w:rsidR="00AF34D2">
        <w:t xml:space="preserve"> </w:t>
      </w:r>
      <w:r w:rsidR="00B54C09" w:rsidRPr="007120CB">
        <w:t>oy</w:t>
      </w:r>
      <w:r w:rsidR="00B54C09">
        <w:t>birliği</w:t>
      </w:r>
      <w:r w:rsidR="00B54C09" w:rsidRPr="007120CB">
        <w:t xml:space="preserve"> </w:t>
      </w:r>
      <w:r w:rsidR="00E227D6" w:rsidRPr="007120CB">
        <w:t>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B54C09" w:rsidP="001E7D23">
            <w:pPr>
              <w:jc w:val="center"/>
            </w:pPr>
            <w:r>
              <w:t>Ertan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B54C0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B54C09" w:rsidP="001E7D23">
            <w:pPr>
              <w:tabs>
                <w:tab w:val="left" w:pos="2920"/>
              </w:tabs>
              <w:jc w:val="center"/>
              <w:rPr>
                <w:color w:val="000000"/>
              </w:rPr>
            </w:pPr>
            <w:r>
              <w:t>Mutafa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B54C09"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D137C0">
      <w:t>78</w:t>
    </w:r>
    <w:r w:rsidRPr="002D00A5">
      <w:t xml:space="preserve">                                             </w:t>
    </w:r>
    <w:r>
      <w:t xml:space="preserve">                                  </w:t>
    </w:r>
    <w:r w:rsidRPr="002D00A5">
      <w:t xml:space="preserve">                  </w:t>
    </w:r>
    <w:r>
      <w:t xml:space="preserve">  </w:t>
    </w:r>
    <w:r w:rsidRPr="002D00A5">
      <w:t xml:space="preserve">        </w:t>
    </w:r>
    <w:r>
      <w:t xml:space="preserve">     </w:t>
    </w:r>
    <w:r w:rsidR="00B54C09">
      <w:t>12</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3D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86"/>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4D2"/>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54C09"/>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535"/>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7C0"/>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09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1543F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5E20-97CB-480C-B05A-6FC909E7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1806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2026-02-13T08:25:00Z</cp:lastPrinted>
  <dcterms:created xsi:type="dcterms:W3CDTF">2026-02-13T07:06:00Z</dcterms:created>
  <dcterms:modified xsi:type="dcterms:W3CDTF">2026-02-13T08:26:00Z</dcterms:modified>
</cp:coreProperties>
</file>