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995BBF" w:rsidP="00AA7ED1">
      <w:pPr>
        <w:ind w:right="-1" w:firstLine="708"/>
        <w:jc w:val="both"/>
      </w:pPr>
      <w:r>
        <w:t xml:space="preserve">Çankaya İlçesi Çayyolu Mahallesi </w:t>
      </w:r>
      <w:proofErr w:type="spellStart"/>
      <w:r>
        <w:t>kd</w:t>
      </w:r>
      <w:proofErr w:type="spellEnd"/>
      <w:r>
        <w:t>. 913 (yeni 44558 ada 2 ve 3) parselde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22</w:t>
      </w:r>
      <w:r w:rsidR="00005846">
        <w:t>.</w:t>
      </w:r>
      <w:r w:rsidR="00FE5077">
        <w:t>01</w:t>
      </w:r>
      <w:r w:rsidR="00B52587">
        <w:t>.202</w:t>
      </w:r>
      <w:r w:rsidR="00FE5077">
        <w:t>6</w:t>
      </w:r>
      <w:r w:rsidR="00A36F50">
        <w:t xml:space="preserve"> tarihli ve </w:t>
      </w:r>
      <w:r w:rsidR="00C84895">
        <w:t>4</w:t>
      </w:r>
      <w:r w:rsidR="00FE5077">
        <w:t>9</w:t>
      </w:r>
      <w:r>
        <w:t>9</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95BBF" w:rsidRDefault="00EC582E" w:rsidP="00995BBF">
      <w:pPr>
        <w:tabs>
          <w:tab w:val="left" w:pos="9638"/>
        </w:tabs>
        <w:ind w:right="-1" w:firstLine="709"/>
        <w:jc w:val="both"/>
      </w:pPr>
      <w:r w:rsidRPr="00E35A5A">
        <w:t>Konu üzerinde yapılan görüşmelerde;</w:t>
      </w:r>
      <w:r w:rsidR="002C5AA0">
        <w:t xml:space="preserve"> </w:t>
      </w:r>
      <w:r w:rsidR="00995BBF" w:rsidRPr="004D2D53">
        <w:t>S.S. Çankaya G</w:t>
      </w:r>
      <w:r w:rsidR="00A82CA1">
        <w:t>****</w:t>
      </w:r>
      <w:r w:rsidR="00995BBF" w:rsidRPr="004D2D53">
        <w:t xml:space="preserve"> P</w:t>
      </w:r>
      <w:r w:rsidR="00A82CA1">
        <w:t>***</w:t>
      </w:r>
      <w:r w:rsidR="00995BBF">
        <w:t xml:space="preserve"> S</w:t>
      </w:r>
      <w:r w:rsidR="00A82CA1">
        <w:t>*****</w:t>
      </w:r>
      <w:r w:rsidR="00995BBF">
        <w:t xml:space="preserve"> K</w:t>
      </w:r>
      <w:bookmarkStart w:id="0" w:name="_GoBack"/>
      <w:bookmarkEnd w:id="0"/>
      <w:r w:rsidR="00995BBF">
        <w:t>onut Yapı Kooperatifinin</w:t>
      </w:r>
      <w:r w:rsidR="00995BBF" w:rsidRPr="004D2D53">
        <w:t xml:space="preserve"> 18.08.2025 tarihli ve 949310 kurum sayılı dilekçesi ile; </w:t>
      </w:r>
      <w:r w:rsidR="00995BBF" w:rsidRPr="004D2D53">
        <w:rPr>
          <w:iCs/>
        </w:rPr>
        <w:t xml:space="preserve">"Çankaya İlçesi Çayyolu </w:t>
      </w:r>
      <w:proofErr w:type="spellStart"/>
      <w:r w:rsidR="00995BBF" w:rsidRPr="004D2D53">
        <w:rPr>
          <w:iCs/>
        </w:rPr>
        <w:t>Kd</w:t>
      </w:r>
      <w:proofErr w:type="spellEnd"/>
      <w:r w:rsidR="00995BBF" w:rsidRPr="004D2D53">
        <w:rPr>
          <w:iCs/>
        </w:rPr>
        <w:t>. 913 sayılı parselde 1/1000 ölçekli Uygulama İmar Planı değişikliğine ilişkin teklifin" </w:t>
      </w:r>
      <w:r w:rsidR="00995BBF" w:rsidRPr="004D2D53">
        <w:t>Belediye Meclisimizin 11.02.2025 tarihli ve 200 sayılı Kararı ile hiçbir gerekçeye yer verilmeden İmar ve Şehircilik Dairesi Başkanlığına iadesine karar verildiğinden yeniden değerlendirilmesi</w:t>
      </w:r>
      <w:r w:rsidR="00995BBF">
        <w:t>nin</w:t>
      </w:r>
      <w:r w:rsidR="00995BBF" w:rsidRPr="004D2D53">
        <w:t xml:space="preserve"> </w:t>
      </w:r>
      <w:r w:rsidR="00995BBF">
        <w:t>istenildiği,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rPr>
          <w:b/>
          <w:bCs/>
        </w:rPr>
        <w:t>Yapılan incelemede;</w:t>
      </w:r>
    </w:p>
    <w:p w:rsidR="00995BBF" w:rsidRDefault="00995BBF" w:rsidP="00995BBF">
      <w:pPr>
        <w:tabs>
          <w:tab w:val="left" w:pos="9638"/>
        </w:tabs>
        <w:ind w:right="-1" w:firstLine="709"/>
        <w:jc w:val="both"/>
      </w:pPr>
      <w:r w:rsidRPr="004D2D53">
        <w:rPr>
          <w:b/>
          <w:bCs/>
        </w:rPr>
        <w:t>Teklife Konu Alanın Mülkiyet ve Mevcut İmar Durumunun; </w:t>
      </w:r>
      <w:r w:rsidRPr="004D2D53">
        <w:t>63.700 m² yüzölçümlü Kd.913 sayılı parselin 1/25000 ölçekli 2023 Başkent Ankara Nazım İmar Planında </w:t>
      </w:r>
      <w:r w:rsidRPr="004D2D53">
        <w:rPr>
          <w:iCs/>
        </w:rPr>
        <w:t>"Orman Alanı"</w:t>
      </w:r>
      <w:r w:rsidRPr="004D2D53">
        <w:t> kullanımında bulundu</w:t>
      </w:r>
      <w:r>
        <w:t>ğu, Büyükşehir Belediye Meclisi</w:t>
      </w:r>
      <w:r w:rsidRPr="004D2D53">
        <w:t xml:space="preserve">nin 12.08.2004/523 sayılı Kararıyla onaylı Güneybatı Ankara Çevre Otoyolu İçi Kentsel Gelişme Bölgesi-II </w:t>
      </w:r>
      <w:proofErr w:type="spellStart"/>
      <w:r w:rsidRPr="004D2D53">
        <w:t>Alacaatlı</w:t>
      </w:r>
      <w:proofErr w:type="spellEnd"/>
      <w:r w:rsidRPr="004D2D53">
        <w:t xml:space="preserve"> Dodurga Köyleri ve Çevresi 1/5000 ölçekli nazım imar planı ve Büyükşehir Belediye Meclisinin 30.11.2006/2963 sayılı Kararı ile onaylı Güneybatı Ankara Çevre Otoyolu İçi Kentsel Gelişme Bölgesi-II 1,2,3. Etap 1/1000 ölçekli Uygulama İmar Planı kapsamında da </w:t>
      </w:r>
      <w:r w:rsidRPr="004D2D53">
        <w:rPr>
          <w:iCs/>
        </w:rPr>
        <w:t>“Orman Alanı”</w:t>
      </w:r>
      <w:r w:rsidRPr="004D2D53">
        <w:t> kullanımında olduğ</w:t>
      </w:r>
      <w:r>
        <w:t>u, Ankara Orman Bölge Müdürlüğü</w:t>
      </w:r>
      <w:r w:rsidRPr="004D2D53">
        <w:t xml:space="preserve">nün 17.11.2015/2481935 sayılı yazısı ile orman şerhinden çıkarıldığının belirtildiği, 07.03.2016 onay tarihli jeolojik </w:t>
      </w:r>
      <w:proofErr w:type="spellStart"/>
      <w:r w:rsidRPr="004D2D53">
        <w:t>etüd</w:t>
      </w:r>
      <w:proofErr w:type="spellEnd"/>
      <w:r w:rsidRPr="004D2D53">
        <w:t xml:space="preserve"> raporunda alanın tümünün </w:t>
      </w:r>
      <w:r w:rsidRPr="004D2D53">
        <w:rPr>
          <w:iCs/>
        </w:rPr>
        <w:t>"Önlemli Alan"</w:t>
      </w:r>
      <w:r w:rsidRPr="004D2D53">
        <w:t> olarak belirtildiği,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Çayyolu </w:t>
      </w:r>
      <w:proofErr w:type="spellStart"/>
      <w:r w:rsidRPr="004D2D53">
        <w:t>Kd</w:t>
      </w:r>
      <w:proofErr w:type="spellEnd"/>
      <w:r w:rsidRPr="004D2D53">
        <w:t>. 913 sayılı parsele ilişkin KDGPA sınır teklifi, 1/25000,1/5000, 1/1000 ölçekli imar planı değişikliklerinin Büyükşehir Belediye Meclisinin 12.08.2016 gün ve 1651 sayılı Kararı ile onaylandığı, 16.270 m² yüzölçümlü 1 no</w:t>
      </w:r>
      <w:r>
        <w:t>.</w:t>
      </w:r>
      <w:r w:rsidRPr="004D2D53">
        <w:t>lu </w:t>
      </w:r>
      <w:r w:rsidRPr="004D2D53">
        <w:rPr>
          <w:iCs/>
        </w:rPr>
        <w:t>"Konut"</w:t>
      </w:r>
      <w:r w:rsidRPr="004D2D53">
        <w:t> yapı adası, 24.680 m² yüzölçümlü 2 no</w:t>
      </w:r>
      <w:r>
        <w:t>.</w:t>
      </w:r>
      <w:r w:rsidRPr="004D2D53">
        <w:t>lu </w:t>
      </w:r>
      <w:r w:rsidRPr="004D2D53">
        <w:rPr>
          <w:iCs/>
        </w:rPr>
        <w:t>"Konut"</w:t>
      </w:r>
      <w:r w:rsidRPr="004D2D53">
        <w:t>  yapı adası ve 17431 m² park alanının ayrıldığı, 1/5000 ölçekli nazım imar planı değişikliğindeki yapılaşmaya ilişkin plan notu;</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rPr>
          <w:iCs/>
        </w:rPr>
        <w:t xml:space="preserve">"2)+-0,00 kotu üstünde emsale dahil toplam inşaat alanı 36000+54000=90.000 m² </w:t>
      </w:r>
      <w:proofErr w:type="spellStart"/>
      <w:proofErr w:type="gramStart"/>
      <w:r w:rsidRPr="004D2D53">
        <w:rPr>
          <w:iCs/>
        </w:rPr>
        <w:t>Yençok:Serbest</w:t>
      </w:r>
      <w:proofErr w:type="spellEnd"/>
      <w:proofErr w:type="gramEnd"/>
      <w:r w:rsidRPr="004D2D53">
        <w:rPr>
          <w:iCs/>
        </w:rPr>
        <w:t xml:space="preserve"> olacaktır.</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rPr>
          <w:iCs/>
        </w:rPr>
        <w:t>1 no</w:t>
      </w:r>
      <w:r>
        <w:rPr>
          <w:iCs/>
        </w:rPr>
        <w:t>.</w:t>
      </w:r>
      <w:r w:rsidRPr="004D2D53">
        <w:rPr>
          <w:iCs/>
        </w:rPr>
        <w:t>lu yapı adasında toplam inşaat alanı 36.000 m², toplam konut adedi 240 ve daire büyüklüğü 150 m² olacaktır.</w:t>
      </w:r>
    </w:p>
    <w:p w:rsidR="00995BBF" w:rsidRDefault="00995BBF" w:rsidP="00995BBF">
      <w:pPr>
        <w:tabs>
          <w:tab w:val="left" w:pos="9638"/>
        </w:tabs>
        <w:ind w:right="-1" w:firstLine="709"/>
        <w:jc w:val="both"/>
      </w:pPr>
      <w:r w:rsidRPr="004D2D53">
        <w:rPr>
          <w:iCs/>
        </w:rPr>
        <w:t>2 no</w:t>
      </w:r>
      <w:r>
        <w:rPr>
          <w:iCs/>
        </w:rPr>
        <w:t>.</w:t>
      </w:r>
      <w:r w:rsidRPr="004D2D53">
        <w:rPr>
          <w:iCs/>
        </w:rPr>
        <w:t>lu yapı adasında toplam inşaat alanı 54.000 m², toplam konut adedi 360 ve daire büyüklüğü 150 m² olacaktır."</w:t>
      </w:r>
      <w:r w:rsidRPr="004D2D53">
        <w:t> şeklinde iken 1/1000 ölçekli uygulama imar planı değişikliğindeki yapılaşmaya ilişkin plan notunun;</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jc w:val="center"/>
      </w:pPr>
      <w:r>
        <w:lastRenderedPageBreak/>
        <w:t>-2-</w:t>
      </w:r>
    </w:p>
    <w:p w:rsidR="00995BBF" w:rsidRDefault="00995BBF" w:rsidP="00995BBF">
      <w:pPr>
        <w:tabs>
          <w:tab w:val="left" w:pos="9638"/>
        </w:tabs>
        <w:ind w:right="-1"/>
        <w:jc w:val="center"/>
      </w:pPr>
    </w:p>
    <w:p w:rsidR="00995BBF" w:rsidRDefault="00995BBF" w:rsidP="00995BBF">
      <w:pPr>
        <w:tabs>
          <w:tab w:val="left" w:pos="9638"/>
        </w:tabs>
        <w:ind w:right="-1" w:firstLine="709"/>
        <w:jc w:val="both"/>
      </w:pPr>
      <w:r w:rsidRPr="004D2D53">
        <w:rPr>
          <w:iCs/>
        </w:rPr>
        <w:t xml:space="preserve">"2)+-0,00 kotu üstünde emsale dahil toplam inşaat alanı 33000+57000=90.000 m² </w:t>
      </w:r>
      <w:proofErr w:type="spellStart"/>
      <w:proofErr w:type="gramStart"/>
      <w:r w:rsidRPr="004D2D53">
        <w:rPr>
          <w:iCs/>
        </w:rPr>
        <w:t>Yençok:Serbest</w:t>
      </w:r>
      <w:proofErr w:type="spellEnd"/>
      <w:proofErr w:type="gramEnd"/>
      <w:r w:rsidRPr="004D2D53">
        <w:rPr>
          <w:iCs/>
        </w:rPr>
        <w:t xml:space="preserve"> olacaktır.</w:t>
      </w:r>
    </w:p>
    <w:p w:rsidR="00995BBF" w:rsidRDefault="00995BBF" w:rsidP="00995BBF">
      <w:pPr>
        <w:tabs>
          <w:tab w:val="left" w:pos="9638"/>
        </w:tabs>
        <w:ind w:right="-1" w:firstLine="709"/>
        <w:jc w:val="both"/>
      </w:pPr>
      <w:r w:rsidRPr="004D2D53">
        <w:rPr>
          <w:iCs/>
        </w:rPr>
        <w:t>1 no</w:t>
      </w:r>
      <w:r>
        <w:rPr>
          <w:iCs/>
        </w:rPr>
        <w:t>.</w:t>
      </w:r>
      <w:r w:rsidRPr="004D2D53">
        <w:rPr>
          <w:iCs/>
        </w:rPr>
        <w:t>lu yapı adasında toplam inşaat alanı 31.500 m², toplam konut adedi 240 ve daire büyüklüğü 150 m² olacaktır.</w:t>
      </w:r>
    </w:p>
    <w:p w:rsidR="00995BBF" w:rsidRDefault="00995BBF" w:rsidP="00995BBF">
      <w:pPr>
        <w:tabs>
          <w:tab w:val="left" w:pos="9638"/>
        </w:tabs>
        <w:ind w:right="-1" w:firstLine="709"/>
        <w:jc w:val="both"/>
      </w:pPr>
      <w:r w:rsidRPr="004D2D53">
        <w:rPr>
          <w:iCs/>
        </w:rPr>
        <w:t>2 no</w:t>
      </w:r>
      <w:r>
        <w:rPr>
          <w:iCs/>
        </w:rPr>
        <w:t>.</w:t>
      </w:r>
      <w:r w:rsidRPr="004D2D53">
        <w:rPr>
          <w:iCs/>
        </w:rPr>
        <w:t>lu yapı adasında toplam inşaat alanı 61.500 m², toplam konut adedi 360 ve daire büyüklüğü 150 m² olacaktır."</w:t>
      </w:r>
      <w:r w:rsidRPr="004D2D53">
        <w:t> şeklinde olduğu,</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Daha sonra 1/1000 ölçekli uygulama imar planı değişikliğinin plan ve notları arasında uyumu sağlamak, toplam inşaat alanı yerine E=2.00 olarak yapı yoğunluğu belirlemek suretiyle Belediyemiz Meclisinin 14.04.2017 gün ve 777 sayılı Kararı ile plan değişikliği yapıldığı, </w:t>
      </w:r>
      <w:r w:rsidRPr="004D2D53">
        <w:rPr>
          <w:iCs/>
        </w:rPr>
        <w:t>“daire büyüklüğü 150 m</w:t>
      </w:r>
      <w:r w:rsidRPr="004D2D53">
        <w:rPr>
          <w:iCs/>
          <w:vertAlign w:val="superscript"/>
        </w:rPr>
        <w:t>2</w:t>
      </w:r>
      <w:r w:rsidRPr="004D2D53">
        <w:rPr>
          <w:iCs/>
        </w:rPr>
        <w:t> olacaktır.” </w:t>
      </w:r>
      <w:r w:rsidRPr="004D2D53">
        <w:t>hükmünün Belediye Meclisimizin 12.05.2017 gün ve 976 sayılı Kararı ile iptal edildiği,  </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Davacı Çankaya Belediye Başkanlığı tarafından İdaremiz aleyhine açılan davada Çayyolu </w:t>
      </w:r>
      <w:proofErr w:type="spellStart"/>
      <w:r w:rsidRPr="004D2D53">
        <w:t>Kd</w:t>
      </w:r>
      <w:proofErr w:type="spellEnd"/>
      <w:r w:rsidRPr="004D2D53">
        <w:t>. 913 parsele ilişkin kentsel dönüşüm ve gelişim proje alanı (KDGPA) sınır teklifi ile 1/25000, 1/5000, 1/1000 ölçekli imar planı değişikliklerinin kabulüne ait 12.08.2016/1651 sayılı Meclisimiz Karar ile bu karara yapılan itirazın reddine ilişkin 14.10.2016 tarih ve 2060 sayılı Meclisimiz Kararının; Ankara 4.</w:t>
      </w:r>
      <w:r>
        <w:t xml:space="preserve"> </w:t>
      </w:r>
      <w:r w:rsidRPr="004D2D53">
        <w:t>İdare Mahkemesi 05.04.2018 gün ve E.2017/741, K.2018/985 sayılı Kararı ile KDGPA, 1/25000 ölçekli plan yönünden davanın reddine, 1/5000 ve 1/1000 ölçekli davalar yönünden dava konusu işlemin </w:t>
      </w:r>
      <w:r w:rsidRPr="004D2D53">
        <w:rPr>
          <w:iCs/>
        </w:rPr>
        <w:t>“plan değişikliği ile önerilen 10m.’lik yolun planlama alanı ve diğer yerleşim birimleri arasındaki bağlantı için yetersiz olduğu, gelecek nüfus için sosyal donatı ve teknik altyapı alanlarının ayrılmadığı, plan notları ile Planlı Alanlar Tip İmar Yönetmeliği’ne aykırı olduğu vb</w:t>
      </w:r>
      <w:r>
        <w:rPr>
          <w:iCs/>
        </w:rPr>
        <w:t>.</w:t>
      </w:r>
      <w:r w:rsidRPr="004D2D53">
        <w:rPr>
          <w:iCs/>
        </w:rPr>
        <w:t>”</w:t>
      </w:r>
      <w:r w:rsidRPr="004D2D53">
        <w:t> gerekçelerle iptaline karar verildiği,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Davacı TMMOB Mimarlar Odası tarafından KDGPA sınır teklifi onayına, 1/25000, 1/5000, 1/1000 ölçekli imar planı onayına ilişkin 12.08.2016/1651 sayılı Kararın iptaline dair açılan davada Ankara 12. İdare Mahkemesinin 14.11.2018 gün ve E.2016/5148, 2018/1986K. </w:t>
      </w:r>
      <w:proofErr w:type="gramStart"/>
      <w:r w:rsidRPr="004D2D53">
        <w:t>sayılı</w:t>
      </w:r>
      <w:proofErr w:type="gramEnd"/>
      <w:r w:rsidRPr="004D2D53">
        <w:t xml:space="preserve"> Kararı ile söz konusu tüm işlemlerin iptaline karar verildiği, aynı şekilde Davacı Şehir Plancıları Odası tarafından açılan davada Ankara 4. İdare Mahkemesi 31.05.2018 gün ve  E.2017/399, K.2018/1434 sayılı Karar ile söz konusu işlemlerin iptaline karar verildiği, Mahkeme gerekçeleri doğrultusunda; Ankara Büyükşehir Belediye Meclisinin 13.07.2018/1205 sayılı Kararı ile </w:t>
      </w:r>
      <w:r w:rsidRPr="004D2D53">
        <w:rPr>
          <w:iCs/>
        </w:rPr>
        <w:t>“söz konusu parselde 1/5000 ve 1/1000 imar planı değişikliklerinin "Yargı kararı doğrultusunda 2016 yılı öncesi duruma dönülmesi ve yürürlükteki KDGPA sınırının da iptal edilmesi"</w:t>
      </w:r>
      <w:r w:rsidRPr="004D2D53">
        <w:t> şeklinde karar verilmiş olup parselin kullanımının </w:t>
      </w:r>
      <w:r w:rsidRPr="004D2D53">
        <w:rPr>
          <w:iCs/>
        </w:rPr>
        <w:t>“Ağaçlandırılacak Alan”</w:t>
      </w:r>
      <w:r w:rsidRPr="004D2D53">
        <w:t> olarak belirlendiği,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Ancak; mülkiyet sahibi tarafından söz konusu 2018/1205 sayılı </w:t>
      </w:r>
      <w:proofErr w:type="spellStart"/>
      <w:r w:rsidRPr="004D2D53">
        <w:t>ABBMK'nın</w:t>
      </w:r>
      <w:proofErr w:type="spellEnd"/>
      <w:r w:rsidRPr="004D2D53">
        <w:t xml:space="preserve"> iptaline ilişkin açılan davada Ankara 5.İdare Mahkemesinin E.2019/34 sayılı dosyasında 31.10.2019 tarih ve K.2019/2099 sayılı Kararı ile  iptaline karar verildiğinin bildirildiği,</w:t>
      </w:r>
    </w:p>
    <w:p w:rsidR="00995BBF" w:rsidRDefault="00995BBF" w:rsidP="00995BBF">
      <w:pPr>
        <w:tabs>
          <w:tab w:val="left" w:pos="9638"/>
        </w:tabs>
        <w:ind w:right="-1"/>
        <w:jc w:val="both"/>
      </w:pPr>
    </w:p>
    <w:p w:rsidR="00995BBF" w:rsidRDefault="00995BBF" w:rsidP="00995BBF">
      <w:pPr>
        <w:tabs>
          <w:tab w:val="left" w:pos="9638"/>
        </w:tabs>
        <w:ind w:right="-1" w:firstLine="709"/>
        <w:jc w:val="both"/>
      </w:pPr>
      <w:r w:rsidRPr="004D2D53">
        <w:t xml:space="preserve">Daha sonra; Şehir Plancıları Odası tarafından açılan davada Ankara BİM 5. İdari D.D. 09.11.2023 tarih ve 2022/751 E. 2023/2041 K. kararı </w:t>
      </w:r>
      <w:proofErr w:type="gramStart"/>
      <w:r w:rsidRPr="004D2D53">
        <w:t>ile,</w:t>
      </w:r>
      <w:proofErr w:type="gramEnd"/>
      <w:r w:rsidRPr="004D2D53">
        <w:t>  Danıştay Altıncı Dairesinin bozma kararına uyularak; istinaf başvurularının kabulü ile KDGPA, 1/25000, 1/5000 ve 1/1000 ölçekli planlama işlemlerinin iptali yolunda Ankara 4. İdare Mahkemesi'nce verilen kararın kaldırılmasına ve davanın reddine karar verildiği, </w:t>
      </w:r>
    </w:p>
    <w:p w:rsidR="00995BBF" w:rsidRDefault="00995BBF" w:rsidP="00995BBF">
      <w:pPr>
        <w:tabs>
          <w:tab w:val="left" w:pos="9638"/>
        </w:tabs>
        <w:ind w:right="-1"/>
        <w:jc w:val="center"/>
      </w:pPr>
    </w:p>
    <w:p w:rsidR="00995BBF" w:rsidRDefault="00995BBF" w:rsidP="00995BBF">
      <w:pPr>
        <w:tabs>
          <w:tab w:val="left" w:pos="9638"/>
        </w:tabs>
        <w:ind w:right="-1"/>
        <w:jc w:val="center"/>
      </w:pPr>
      <w:r>
        <w:t>-3-</w:t>
      </w:r>
    </w:p>
    <w:p w:rsidR="00995BBF" w:rsidRDefault="00995BBF" w:rsidP="00995BBF">
      <w:pPr>
        <w:tabs>
          <w:tab w:val="left" w:pos="9638"/>
        </w:tabs>
        <w:ind w:right="-1"/>
        <w:jc w:val="center"/>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Yine Çankaya Belediyesi tarafından açılan davada Ankara BİM 5. İdari D.D. E.2022/738, K.2023/2040 Kararı ile Danıştay Altıncı Dairesinin bozma kararına uyularak; istinaf başvurularının kabulü ile 1/5000 ve 1/1000 ölçekli planlama işlemlerinin iptali yo</w:t>
      </w:r>
      <w:r>
        <w:t>lunda Ankara 4. İdare Mahkemesi</w:t>
      </w:r>
      <w:r w:rsidRPr="004D2D53">
        <w:t>nce verilen kararın kaldırılmasına ve davanın reddine karar verildiği, </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Mimarlar Odası tarafından açılan davada Ankara BİM 5. İdari D.D. 09.11.2023 tarih ve E.2022/764 E</w:t>
      </w:r>
      <w:proofErr w:type="gramStart"/>
      <w:r w:rsidRPr="004D2D53">
        <w:t>.,</w:t>
      </w:r>
      <w:proofErr w:type="gramEnd"/>
      <w:r w:rsidRPr="004D2D53">
        <w:t xml:space="preserve"> K.2023/2042 sayılı Kararı ile; Danıştay Altıncı Dairesinin bozma kararına uyularak; istinaf başvurularının kabulü ile dava konusu 1/5000 ve 1/1000 ölçekli planlama işlemlerinin iptali yolunda Ankara 12. İdare Mahkemesi'nce verilen kararın kaldırılmasına, esastan incelenen davanın bu kısmının reddine karar verildiği, </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Sonuç itibariyle; Büyükşehir Belediye Meclisinin 12.08.2016 gün ve 1651 sayılı Kararı ile onaylanan Çayyolu </w:t>
      </w:r>
      <w:proofErr w:type="spellStart"/>
      <w:r w:rsidRPr="004D2D53">
        <w:t>Kd</w:t>
      </w:r>
      <w:proofErr w:type="spellEnd"/>
      <w:r w:rsidRPr="004D2D53">
        <w:t>. 913 sayılı parsele ilişkin KDGPA sınır teklifi, 1/25000,1/5000, 1/1000 ölçekli imar planı değişikliklerinin yürürlüğe girdiği,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 xml:space="preserve">1651 sayılı ABBMK ile onaylı planlarda 1/1000 UİP plan notları ile plan üzerindeki toplam inşaat alanlarının uyumsuz yazılmasından ötürü daha sonraki planlarda düzeltilme yoluna gidilmiş olmasından dolayı bir problem olmamışsa da 1651 sayılı ABBMK ile onaylı 1/1000 ölçekli </w:t>
      </w:r>
      <w:proofErr w:type="spellStart"/>
      <w:r w:rsidRPr="004D2D53">
        <w:t>UİP'in</w:t>
      </w:r>
      <w:proofErr w:type="spellEnd"/>
      <w:r w:rsidRPr="004D2D53">
        <w:t xml:space="preserve"> yürürlüğe tekrar girdiğinden ilgilisinin plan notları ve plan üzerindeki uyumsuzluğu gidermek suretiyle; "1 no</w:t>
      </w:r>
      <w:r>
        <w:t>.</w:t>
      </w:r>
      <w:r w:rsidRPr="004D2D53">
        <w:t>lu yapı adasında 36.000m², 2 no</w:t>
      </w:r>
      <w:r>
        <w:t>.</w:t>
      </w:r>
      <w:r w:rsidRPr="004D2D53">
        <w:t>lu yapı adasında 54.000m</w:t>
      </w:r>
      <w:r>
        <w:t>²  olmak suretiyle sunulduğu,</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Ayrıca; 3194 sayılı Kanunun 8. maddesine eklenen </w:t>
      </w:r>
      <w:r w:rsidRPr="004D2D53">
        <w:rPr>
          <w:iCs/>
        </w:rPr>
        <w:t xml:space="preserve">"İmar planlarında bina yükseklikleri </w:t>
      </w:r>
      <w:proofErr w:type="spellStart"/>
      <w:proofErr w:type="gramStart"/>
      <w:r w:rsidRPr="004D2D53">
        <w:rPr>
          <w:iCs/>
        </w:rPr>
        <w:t>Yençok:Serbest</w:t>
      </w:r>
      <w:proofErr w:type="spellEnd"/>
      <w:proofErr w:type="gramEnd"/>
      <w:r w:rsidRPr="004D2D53">
        <w:rPr>
          <w:iCs/>
        </w:rPr>
        <w:t xml:space="preserve"> olarak belirlenemez. Sanayi alanları, ibadethane alanları ve tarımsal amaçlı silo yapıları hariç olmak üzere mer'i imar planlarında </w:t>
      </w:r>
      <w:proofErr w:type="spellStart"/>
      <w:proofErr w:type="gramStart"/>
      <w:r w:rsidRPr="004D2D53">
        <w:rPr>
          <w:iCs/>
        </w:rPr>
        <w:t>Yençok:Serbest</w:t>
      </w:r>
      <w:proofErr w:type="spellEnd"/>
      <w:proofErr w:type="gramEnd"/>
      <w:r w:rsidRPr="004D2D53">
        <w:rPr>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4D2D53">
        <w:t xml:space="preserve"> hükmü gereğince bina yüksekliklerini belirleme zorunluluğu olduğunun belirtildiği, </w:t>
      </w:r>
      <w:proofErr w:type="spellStart"/>
      <w:r w:rsidRPr="004D2D53">
        <w:t>Yençok</w:t>
      </w:r>
      <w:proofErr w:type="spellEnd"/>
      <w:r w:rsidRPr="004D2D53">
        <w:t xml:space="preserve"> değerinin ise 25 kat olarak önerildiği, söz konusu plana ilişkin Belediyemiz Meclisince 11.06.2024 tarih ve 589 sayılı Kararı ile "İmar ve Şehircilik Dairesi Başkanlığına ia</w:t>
      </w:r>
      <w:r>
        <w:t>desi" şeklinde karar verildiği,</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t>Daha sonra ilgililerince 26.09.2024 tarihli ve 739458 kurum sayılı dilekçesi ile yeniden 1/1000 ölçekli UİP sunulduğu; ancak bu planda 1/1000 ölçekli uygulama imar planı değişikliği teklifinde öneri plan notunda toplam inşaat alanı ifadesi geçerken konut alanları üzerinde ve lejantta farklı ifadeler geçtiği, konut alanları üzerinde ve lejantta bu doğrultuda düzeltilme yapılması, ayrıca yüksekliğin belirlenmesinde bölge genelinin 2 katlı ada/parsellerden oluştuğunun göz</w:t>
      </w:r>
      <w:r>
        <w:t xml:space="preserve"> </w:t>
      </w:r>
      <w:r w:rsidRPr="004D2D53">
        <w:t>önünde bulundurulması gerektiği şeklindeki görüşlerimizin olduğu söz  konusu plan teklifine 11.02.2025 tarihli ve 200 sayılı meclis kararımızla "İmar ve Şehircilik Dairesi Başkanlığ</w:t>
      </w:r>
      <w:r>
        <w:t xml:space="preserve">ına </w:t>
      </w:r>
      <w:proofErr w:type="spellStart"/>
      <w:r>
        <w:t>iadesi"ne</w:t>
      </w:r>
      <w:proofErr w:type="spellEnd"/>
      <w:r>
        <w:t xml:space="preserve"> karar verildiği, </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jc w:val="center"/>
      </w:pPr>
    </w:p>
    <w:p w:rsidR="00995BBF" w:rsidRDefault="00995BBF" w:rsidP="00995BBF">
      <w:pPr>
        <w:tabs>
          <w:tab w:val="left" w:pos="9638"/>
        </w:tabs>
        <w:ind w:right="-1"/>
        <w:jc w:val="center"/>
      </w:pPr>
      <w:r>
        <w:t>-4-</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rPr>
          <w:b/>
          <w:bCs/>
        </w:rPr>
        <w:t>1/1000 Ölçekli Uygulama İmar Planı Değişikliği Teklifinde;</w:t>
      </w:r>
    </w:p>
    <w:p w:rsidR="00995BBF" w:rsidRDefault="00995BBF" w:rsidP="00995BBF">
      <w:pPr>
        <w:tabs>
          <w:tab w:val="left" w:pos="9638"/>
        </w:tabs>
        <w:ind w:right="-1" w:firstLine="709"/>
        <w:jc w:val="both"/>
      </w:pPr>
      <w:r w:rsidRPr="004D2D53">
        <w:t>İnşaat alanları bağlamında bir önceki plan ile aynı içerikte (plan notunda toplam inşaat alanı ifadesi geçerken konut alanları üzerinde ve lejantta farklı ifadeler geçtiği ve düzeltmesinin yapılmadığı) planın sunulduğu, konut alanlarında maksimum yapı yüksekliğinin "Yençok:20 kat" ol</w:t>
      </w:r>
      <w:r>
        <w:t>arak önerildiği anlaşıldığı,</w:t>
      </w:r>
    </w:p>
    <w:p w:rsidR="00995BBF" w:rsidRDefault="00995BBF" w:rsidP="00995BBF">
      <w:pPr>
        <w:tabs>
          <w:tab w:val="left" w:pos="9638"/>
        </w:tabs>
        <w:ind w:right="-1" w:firstLine="709"/>
        <w:jc w:val="both"/>
      </w:pPr>
    </w:p>
    <w:p w:rsidR="00995BBF" w:rsidRDefault="00995BBF" w:rsidP="00995BBF">
      <w:pPr>
        <w:tabs>
          <w:tab w:val="left" w:pos="9638"/>
        </w:tabs>
        <w:ind w:right="-1" w:firstLine="709"/>
        <w:jc w:val="both"/>
      </w:pPr>
      <w:r w:rsidRPr="004D2D53">
        <w:rPr>
          <w:b/>
          <w:bCs/>
        </w:rPr>
        <w:t>Başkanlığımızca yapılan değerlendirmede; </w:t>
      </w:r>
      <w:r w:rsidRPr="004D2D53">
        <w:t> Öneri 1/1000 ölçekli plan teklifi plan notlarının 3. maddesinin ilk paragrafında "+/-0.00 kotu üstündeki emsale dahil toplam inşaat alanı" olarak nitelendirilerek konut alanlarındaki inşaat alanları toplamının tanımlandığı, 3 no</w:t>
      </w:r>
      <w:r>
        <w:t>.</w:t>
      </w:r>
      <w:r w:rsidRPr="004D2D53">
        <w:t>lu plan notunun diğer iki paragrafında ise konut alanlarının ayrı ayrı inşaat alanlarının belirtildiği ancak burada "Toplam inşaat alanı" olarak nitelendirildiği, plan teklifindeki konut alanları üzerinde ise aynı inşaat alanı değerlerinin konut alanları için ayrı ayrı belirtilmek suretiyle "Maksimum inşaat alanı" olarak tanımlandığı, ayrıca yine 3 no</w:t>
      </w:r>
      <w:r>
        <w:t>.</w:t>
      </w:r>
      <w:r w:rsidRPr="004D2D53">
        <w:t>lu plan notunun ikinci ve üçüncü paragrafında konut sayılarının "Toplam konut adedi" olarak nitelendirildiği, plan teklifindeki konut alanları üzerinde ise aynı değerlerin "Maksimum konut sayısı" olarak nitelendirildiği anlaşılmış olup, bu hususların uygulamada uyuşmazlığa sebebiyet verebileceğinin düşünüldüğü, bu doğrultuda planda gerekli düzeltmelerin yapılmasının uygun olacağının değerlendirildiği, ayrıca bölge genelinin ağırlıklı olarak 2 katlı (dubleks) yapı nizamına sahip ada/parsellerden oluşmasının yanı sıra bölgede 42 kata kadar varan değişik yüksekliklerde yapılaşmaların da mevcut olduğu, bu yönüyle de teklifin Büyükşehir Belediyemiz Meclisince değerlendirilmesi gerektiği gör</w:t>
      </w:r>
      <w:r>
        <w:t>üş ve sonucuna varıldığı,</w:t>
      </w:r>
    </w:p>
    <w:p w:rsidR="00995BBF" w:rsidRDefault="00995BBF" w:rsidP="00995BBF">
      <w:pPr>
        <w:tabs>
          <w:tab w:val="left" w:pos="9638"/>
        </w:tabs>
        <w:ind w:right="-1" w:firstLine="709"/>
        <w:jc w:val="both"/>
      </w:pPr>
    </w:p>
    <w:p w:rsidR="001756AB" w:rsidRDefault="00995BBF" w:rsidP="00995BBF">
      <w:pPr>
        <w:tabs>
          <w:tab w:val="left" w:pos="0"/>
        </w:tabs>
        <w:ind w:right="-1" w:firstLine="709"/>
        <w:jc w:val="both"/>
      </w:pPr>
      <w:r>
        <w:t xml:space="preserve">Hususları tespit edilmiş olup, </w:t>
      </w:r>
      <w:r w:rsidRPr="004D2D53">
        <w:t xml:space="preserve">Çankaya İlçesi </w:t>
      </w:r>
      <w:r>
        <w:t>Çayyolu Mahallesi kd.913</w:t>
      </w:r>
      <w:r w:rsidRPr="004D2D53">
        <w:t xml:space="preserve"> (yeni 44558 ada 2 ve 3) parsel</w:t>
      </w:r>
      <w:r>
        <w:t>de</w:t>
      </w:r>
      <w:r w:rsidRPr="004D2D53">
        <w:t xml:space="preserve"> 1/1000 ölçekli uygulama imar planı değişikliği teklifinin</w:t>
      </w:r>
      <w:r>
        <w:t xml:space="preserve"> Mahkeme kararları ile yürürlüğe konulan planlar ile plan notlarında değişiklik içermesi, etrafının tamamen orman alanı ile çevrili olması, planlama alanının herhangi bir imar yoluna bağlantısının bulunmaması ve bulunduğu bölgenin hakim tepe üzerinde yer alması, en yakınındaki imarlı alanların 2 kat yapılaşmış olması, bölgenin siluetini bozacak olması nedenleri ile “İlgilisine </w:t>
      </w:r>
      <w:proofErr w:type="spellStart"/>
      <w:r>
        <w:t>iadesi”ne</w:t>
      </w:r>
      <w:proofErr w:type="spellEnd"/>
      <w:r w:rsidR="00531A98">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2CA1"/>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2957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C2E2-4E1E-49A9-B7C7-884FFD64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1434</Words>
  <Characters>9706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2026-02-11T07:46:00Z</dcterms:created>
  <dcterms:modified xsi:type="dcterms:W3CDTF">2026-02-18T10:55:00Z</dcterms:modified>
</cp:coreProperties>
</file>