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EEE" w:rsidRDefault="00B63F9A" w:rsidP="00B63F9A">
      <w:pPr>
        <w:ind w:right="-1"/>
        <w:jc w:val="center"/>
      </w:pPr>
      <w:r>
        <w:t>K A R A R</w:t>
      </w:r>
    </w:p>
    <w:p w:rsidR="00B63F9A" w:rsidRDefault="00B63F9A" w:rsidP="00B63F9A">
      <w:pPr>
        <w:ind w:right="-1"/>
        <w:jc w:val="center"/>
      </w:pPr>
    </w:p>
    <w:p w:rsidR="00EC582E" w:rsidRDefault="00E37215" w:rsidP="00AA7ED1">
      <w:pPr>
        <w:ind w:right="-1" w:firstLine="708"/>
        <w:jc w:val="both"/>
      </w:pPr>
      <w:r>
        <w:t xml:space="preserve">Çankaya İlçesi </w:t>
      </w:r>
      <w:proofErr w:type="spellStart"/>
      <w:r>
        <w:t>Beytepe</w:t>
      </w:r>
      <w:proofErr w:type="spellEnd"/>
      <w:r>
        <w:t xml:space="preserve"> Mahallesi 5562 parsel ve çevresine yönelik 1/25000, 1/5000 ve 1/1000 ölçekli imar planı değişikliklerine yapılan itirazlara</w:t>
      </w:r>
      <w:r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FE5077">
        <w:t>2</w:t>
      </w:r>
      <w:r w:rsidR="003328AE">
        <w:t>6</w:t>
      </w:r>
      <w:r w:rsidR="00005846">
        <w:t>.</w:t>
      </w:r>
      <w:r w:rsidR="00FE5077">
        <w:t>01</w:t>
      </w:r>
      <w:r w:rsidR="00B52587">
        <w:t>.202</w:t>
      </w:r>
      <w:r w:rsidR="00FE5077">
        <w:t>6</w:t>
      </w:r>
      <w:r w:rsidR="00A36F50">
        <w:t xml:space="preserve"> tarihli ve </w:t>
      </w:r>
      <w:r w:rsidR="000D6FDF">
        <w:t>50</w:t>
      </w:r>
      <w:r>
        <w:t>9</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E37215" w:rsidRDefault="00EC582E" w:rsidP="00E37215">
      <w:pPr>
        <w:tabs>
          <w:tab w:val="left" w:pos="0"/>
        </w:tabs>
        <w:ind w:right="-1" w:firstLine="709"/>
        <w:jc w:val="both"/>
      </w:pPr>
      <w:r w:rsidRPr="00E35A5A">
        <w:t>Konu üzerinde yapılan görüşmelerde;</w:t>
      </w:r>
      <w:r w:rsidR="002C5AA0">
        <w:t xml:space="preserve"> </w:t>
      </w:r>
      <w:r w:rsidR="00E37215" w:rsidRPr="00AB72E6">
        <w:t xml:space="preserve">Milli Emlak Dairesi Başkanlığının Çevre </w:t>
      </w:r>
      <w:proofErr w:type="spellStart"/>
      <w:r w:rsidR="00E37215" w:rsidRPr="00AB72E6">
        <w:t>Şeh</w:t>
      </w:r>
      <w:proofErr w:type="spellEnd"/>
      <w:r w:rsidR="00E37215" w:rsidRPr="00AB72E6">
        <w:t>.</w:t>
      </w:r>
      <w:r w:rsidR="00E37215">
        <w:t xml:space="preserve"> </w:t>
      </w:r>
      <w:proofErr w:type="gramStart"/>
      <w:r w:rsidR="00E37215" w:rsidRPr="00AB72E6">
        <w:t>ve</w:t>
      </w:r>
      <w:proofErr w:type="gramEnd"/>
      <w:r w:rsidR="00E37215" w:rsidRPr="00AB72E6">
        <w:t xml:space="preserve"> İklim Değ.</w:t>
      </w:r>
      <w:r w:rsidR="00E37215">
        <w:t xml:space="preserve"> </w:t>
      </w:r>
      <w:r w:rsidR="00E37215" w:rsidRPr="00AB72E6">
        <w:t>İl Md. Başkent Milli Emlak D.</w:t>
      </w:r>
      <w:r w:rsidR="00E37215">
        <w:t xml:space="preserve"> </w:t>
      </w:r>
      <w:proofErr w:type="spellStart"/>
      <w:r w:rsidR="00E37215" w:rsidRPr="00AB72E6">
        <w:t>Bşk</w:t>
      </w:r>
      <w:proofErr w:type="spellEnd"/>
      <w:r w:rsidR="00E37215" w:rsidRPr="00AB72E6">
        <w:t>.</w:t>
      </w:r>
      <w:r w:rsidR="00E37215">
        <w:t>’</w:t>
      </w:r>
      <w:proofErr w:type="spellStart"/>
      <w:r w:rsidR="00E37215" w:rsidRPr="00AB72E6">
        <w:t>nın</w:t>
      </w:r>
      <w:proofErr w:type="spellEnd"/>
      <w:r w:rsidR="00E37215" w:rsidRPr="00AB72E6">
        <w:t xml:space="preserve"> 14.08.2025 tarih ve E.13297815 sayılı yazısı ve benzer içerikteki diğer yazıları ile “Mülkiyeti Maliye Hazinesine ait Çankaya İlçesi </w:t>
      </w:r>
      <w:proofErr w:type="spellStart"/>
      <w:r w:rsidR="00E37215" w:rsidRPr="00AB72E6">
        <w:t>Beytepe</w:t>
      </w:r>
      <w:proofErr w:type="spellEnd"/>
      <w:r w:rsidR="00E37215" w:rsidRPr="00AB72E6">
        <w:t xml:space="preserve"> Mahallesi 5562 sayılı parsel ve diğer Hazine taşınmazlarının, komşuluğunda bulunan idaremiz mülkiyetindeki </w:t>
      </w:r>
      <w:proofErr w:type="spellStart"/>
      <w:r w:rsidR="00E37215" w:rsidRPr="00AB72E6">
        <w:t>Beytepe</w:t>
      </w:r>
      <w:proofErr w:type="spellEnd"/>
      <w:r w:rsidR="00E37215" w:rsidRPr="00AB72E6">
        <w:t xml:space="preserve"> Mahallesi 5563 sayılı parsele dair </w:t>
      </w:r>
      <w:r w:rsidR="00E37215">
        <w:t xml:space="preserve">İmar ve Şehircilik Dairesi </w:t>
      </w:r>
      <w:r w:rsidR="00E37215" w:rsidRPr="00AB72E6">
        <w:t>Başkanlığı</w:t>
      </w:r>
      <w:r w:rsidR="00E37215">
        <w:t>nc</w:t>
      </w:r>
      <w:r w:rsidR="00E37215" w:rsidRPr="00AB72E6">
        <w:t xml:space="preserve">a yürütülen ve Ankara Büyükşehir Belediye Meclisinin 11.07.2025 tarih ve 1131 sayılı Kararı ile onaylanan plan değişikliği çalışmalarındaki gibi benzer kentsel fonksiyonlar ile plan bütünlüğü dikkate alınarak benzer nitelikte her ölçekteki imar planlarının </w:t>
      </w:r>
      <w:proofErr w:type="spellStart"/>
      <w:r w:rsidR="00E37215" w:rsidRPr="00AB72E6">
        <w:t>yapılması”</w:t>
      </w:r>
      <w:r w:rsidR="00E37215">
        <w:t>nın</w:t>
      </w:r>
      <w:proofErr w:type="spellEnd"/>
      <w:r w:rsidR="00E37215" w:rsidRPr="00AB72E6">
        <w:t xml:space="preserve"> </w:t>
      </w:r>
      <w:r w:rsidR="00E37215">
        <w:t xml:space="preserve">İmar ve Şehircilik Dairesi </w:t>
      </w:r>
      <w:r w:rsidR="00E37215" w:rsidRPr="00AB72E6">
        <w:t>Başkanlığı</w:t>
      </w:r>
      <w:r w:rsidR="00E37215">
        <w:t>ndan talep edildiği,</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 xml:space="preserve">Bu çerçevede, bölgedeki Hazine mülkiyetindeki Çankaya İlçesi </w:t>
      </w:r>
      <w:proofErr w:type="spellStart"/>
      <w:r w:rsidRPr="00AB72E6">
        <w:t>Lodum</w:t>
      </w:r>
      <w:r>
        <w:t>l</w:t>
      </w:r>
      <w:r w:rsidRPr="00AB72E6">
        <w:t>u</w:t>
      </w:r>
      <w:proofErr w:type="spellEnd"/>
      <w:r w:rsidRPr="00AB72E6">
        <w:t xml:space="preserve"> (</w:t>
      </w:r>
      <w:proofErr w:type="spellStart"/>
      <w:r w:rsidRPr="00AB72E6">
        <w:t>Beytepe</w:t>
      </w:r>
      <w:proofErr w:type="spellEnd"/>
      <w:r w:rsidRPr="00AB72E6">
        <w:t xml:space="preserve"> Köyü) Mahallesi 5562, 664 sayılı parseller ve yakın çevresindeki diğer müstakil Hazine (Milli Emlak Dairesi Başkanlığı yazılarında da belirtilmiş olan) taşınmazlarını kapsayan (0/564, 0/664, K664/A1, 0/5562, 0/5563, 28631/1, 28632/1, 28720/1, 28721/1, 28722/1, 28727/1, 28728/1, 28729/1, 28730/1, 28731/1, 28746/1, 28772/1 ve 29091/1) alana dair, alanın komşuluğunda bulunan ve Büyükşehir Belediyemiz Meclisinin 11.07.2025 tarih ve 1131 sayılı Kararı ile onaylanan (5563 parsele dair) planlardaki kurgu, kullanım, yoğunluk ve kat yüksekliği hükümleri ile uyumlu olarak ve idaremiz mülkiyetindeki 5563 sayılı parselin planındaki muhtelif sosyal donatı alanları da planlama sınırlarına dâhil edilmek suretiyle, 1/25000 ölçekli ve 1/5000 ölçekli nazım imar planı ile 1/1000 ölçekli uygulama imar planı değişiklikleri</w:t>
      </w:r>
      <w:r>
        <w:t>nin İmar ve Şehircilik Dairesi</w:t>
      </w:r>
      <w:r w:rsidRPr="00AB72E6">
        <w:t xml:space="preserve"> Başkanlığı</w:t>
      </w:r>
      <w:r>
        <w:t>n</w:t>
      </w:r>
      <w:r w:rsidRPr="00AB72E6">
        <w:t xml:space="preserve">ca hazırlanmış ve Büyükşehir Belediyemiz Meclisinin 09.09.2025 tarih ve 1338 sayılı Kararı </w:t>
      </w:r>
      <w:r>
        <w:t>ile onaylandığı,</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Onaylanan plan değişiklikleri ilana çıkarılmış olup, yasal ilan süresi dâhilinde Ankara Valiliği Çevre Şehircilik ve İklim Değişikliği İl Müdürlüğünün 30.10.2025 tarih ve E.13939972 sayılı yazısı, Çankaya Belediye Başkanlığı İmar ve Şehircilik Müdürlüğünün 06.11.2025 tarih ve 1490862 sayılı yazısı ve yanı sıra 27 adet şahıs dilekçesi ile olmak üzere toplam 29 adet itirazda bulunulduğu</w:t>
      </w:r>
      <w:r>
        <w:t>nun</w:t>
      </w:r>
      <w:r w:rsidRPr="00AB72E6">
        <w:t xml:space="preserve"> tespit edil</w:t>
      </w:r>
      <w:r>
        <w:t>diği,</w:t>
      </w:r>
    </w:p>
    <w:p w:rsidR="00E37215" w:rsidRDefault="00E37215" w:rsidP="00E37215">
      <w:pPr>
        <w:tabs>
          <w:tab w:val="left" w:pos="0"/>
        </w:tabs>
        <w:ind w:right="-1" w:firstLine="709"/>
        <w:jc w:val="both"/>
      </w:pPr>
    </w:p>
    <w:p w:rsidR="00E37215" w:rsidRPr="00AB72E6" w:rsidRDefault="00E37215" w:rsidP="00E37215">
      <w:pPr>
        <w:tabs>
          <w:tab w:val="left" w:pos="0"/>
        </w:tabs>
        <w:ind w:right="-1" w:firstLine="709"/>
        <w:jc w:val="both"/>
        <w:rPr>
          <w:b/>
        </w:rPr>
      </w:pPr>
      <w:r w:rsidRPr="00AB72E6">
        <w:rPr>
          <w:b/>
        </w:rPr>
        <w:t>Yapılan İncelemede;</w:t>
      </w:r>
    </w:p>
    <w:p w:rsidR="00E37215" w:rsidRPr="00AB72E6" w:rsidRDefault="00E37215" w:rsidP="00E37215">
      <w:pPr>
        <w:tabs>
          <w:tab w:val="left" w:pos="0"/>
        </w:tabs>
        <w:ind w:right="-1" w:firstLine="709"/>
        <w:jc w:val="both"/>
        <w:rPr>
          <w:b/>
        </w:rPr>
      </w:pPr>
      <w:r w:rsidRPr="00AB72E6">
        <w:rPr>
          <w:b/>
        </w:rPr>
        <w:t>Mülkiyet ve İtiraza Konu Plan Öncesi İmar Durumuna Dair Yapılan İncelemede;</w:t>
      </w:r>
    </w:p>
    <w:p w:rsidR="00E37215" w:rsidRDefault="00E37215" w:rsidP="00E37215">
      <w:pPr>
        <w:tabs>
          <w:tab w:val="left" w:pos="0"/>
        </w:tabs>
        <w:ind w:right="-1" w:firstLine="709"/>
        <w:jc w:val="both"/>
      </w:pPr>
      <w:r w:rsidRPr="00AB72E6">
        <w:t>Plan çalışmasına konu 0/5562, 0/564, 0/664, K664/A1, 0/5563, 28631/1, 28632/1, 28720/1, 28721/1, 28722/1, 28727/1, 28728/1, 28729/1, 28730/1, 28731/1, 28746/1, 28772/1 ve 29091/1 ada/parsel sayılı taşınmazların Maliye Hazinesi adına kayıtlı olduğu, plana muhtelif kesimleri dâhil edilen 5563 sayılı parselin i</w:t>
      </w:r>
      <w:r>
        <w:t>daremiz mülkiyetinde bulunduğu,</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Bölgenin, Büyükşehir Belediyemiz Meclisinin 16.02.2007 tarih ve 525 sayılı Kararı ile onaylı 1/25000 ölçekli 2023 Başkent Ankara Nazım İmar Planı kapsamında, "Konut Alanı”, “Stratejik Alt Merkezler” ve “Yeşil Alan"</w:t>
      </w:r>
      <w:r>
        <w:t xml:space="preserve"> kullanımlarına tekabül ettiği,</w:t>
      </w:r>
    </w:p>
    <w:p w:rsidR="00E37215" w:rsidRDefault="00E37215" w:rsidP="00E37215">
      <w:pPr>
        <w:tabs>
          <w:tab w:val="left" w:pos="0"/>
        </w:tabs>
        <w:ind w:right="-1" w:firstLine="709"/>
        <w:jc w:val="both"/>
      </w:pPr>
    </w:p>
    <w:p w:rsidR="00E37215" w:rsidRDefault="00E37215" w:rsidP="00E37215">
      <w:pPr>
        <w:tabs>
          <w:tab w:val="left" w:pos="0"/>
        </w:tabs>
        <w:ind w:right="-1"/>
        <w:jc w:val="center"/>
      </w:pPr>
      <w:r>
        <w:lastRenderedPageBreak/>
        <w:t>-2-</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 xml:space="preserve">Söz konusu bölgeye dair Büyükşehir Belediyemiz Meclisinin 15.11.2001 tarih ve 624 sayılı Kararı ile 1/5000 ölçekli "Güneybatı Ankara Çevre Otoyolu İçi Kentsel Gelişme Bölgesi I, </w:t>
      </w:r>
      <w:proofErr w:type="spellStart"/>
      <w:r w:rsidRPr="00AB72E6">
        <w:t>Beytepe</w:t>
      </w:r>
      <w:proofErr w:type="spellEnd"/>
      <w:r w:rsidRPr="00AB72E6">
        <w:t xml:space="preserve">-Çayyolu Köyleri ve Çevresi Nazım İmar Planı" </w:t>
      </w:r>
      <w:proofErr w:type="spellStart"/>
      <w:r w:rsidRPr="00AB72E6">
        <w:t>nın</w:t>
      </w:r>
      <w:proofErr w:type="spellEnd"/>
      <w:r w:rsidRPr="00AB72E6">
        <w:t xml:space="preserve"> onaylandığı, Çankaya Belediye Meclisinin 08.12.2004 tarih ve 404 sayılı Kararı ile uygun görülen "1/1000 ölçekli </w:t>
      </w:r>
      <w:proofErr w:type="spellStart"/>
      <w:r w:rsidRPr="00AB72E6">
        <w:t>Beytepe</w:t>
      </w:r>
      <w:proofErr w:type="spellEnd"/>
      <w:r w:rsidRPr="00AB72E6">
        <w:t xml:space="preserve"> III.</w:t>
      </w:r>
      <w:r>
        <w:t xml:space="preserve"> </w:t>
      </w:r>
      <w:r w:rsidRPr="00AB72E6">
        <w:t xml:space="preserve">Etap Toplu Konut Alanı İmar </w:t>
      </w:r>
      <w:proofErr w:type="spellStart"/>
      <w:r w:rsidRPr="00AB72E6">
        <w:t>Planı"nın</w:t>
      </w:r>
      <w:proofErr w:type="spellEnd"/>
      <w:r w:rsidRPr="00AB72E6">
        <w:t xml:space="preserve"> Büyükşehir Belediyemiz Meclisinin 15.03.2005 tarih ve 685 sayılı Kararı ile onaylandığı, kadastro parseli niteliğindeki 5562 ve 664 sayılı parsellerin mevcut alt ölçek planlarda "Ağaçlandırılacak Alan" kullanımında bulunduğu, ancak bölgeye ilişkin tesis edilmiş olan parse</w:t>
      </w:r>
      <w:r>
        <w:t>lasyon planı dışında tutulduğu,</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Plandaki imarlı Hazine ada/parsellerinin; bir kısmının (28720/1, 28721/1, 28722/1, 28728/1, 28729/1, 28730/1, 28731/1) “TAKS:0.25 KAKS:0.50” yapılaşma koşullarında “Dubleks Konut Alanı”, bir kısmının (28631/1, 28632/1) “TAKS:0.30 KAKS:1.30” yapılaşma koşullarında “Konut Alanı” kullanımında bulunduğu, 28772/1 parselin “E=0.75” yapılaşma koşunda “Ticaret Alanı”, 29091/1 parselin “E=0.60” yapılaşma koşulunda “Kentsel Altyapı Alanı”, 28746/1 parselin yapılaşma koşulları belirsiz durumda “Kentsel Altyapı Alanı”, 28727/1 parselin “E=0.60” yapılaşma koşulunda “Dini Tesi</w:t>
      </w:r>
      <w:r>
        <w:t>s Alanı” kullanımında bulunduğu,</w:t>
      </w:r>
    </w:p>
    <w:p w:rsidR="00E37215" w:rsidRDefault="00E37215" w:rsidP="00E37215">
      <w:pPr>
        <w:tabs>
          <w:tab w:val="left" w:pos="0"/>
        </w:tabs>
        <w:ind w:right="-1" w:firstLine="709"/>
        <w:jc w:val="both"/>
      </w:pPr>
    </w:p>
    <w:p w:rsidR="00E37215" w:rsidRPr="00AB72E6" w:rsidRDefault="00E37215" w:rsidP="00E37215">
      <w:pPr>
        <w:tabs>
          <w:tab w:val="left" w:pos="0"/>
        </w:tabs>
        <w:ind w:right="-1" w:firstLine="709"/>
        <w:jc w:val="both"/>
        <w:rPr>
          <w:b/>
        </w:rPr>
      </w:pPr>
      <w:r w:rsidRPr="00AB72E6">
        <w:rPr>
          <w:b/>
        </w:rPr>
        <w:t>İtiraza Konu Plan Değişikliklerinde;</w:t>
      </w:r>
    </w:p>
    <w:p w:rsidR="00E37215" w:rsidRDefault="00E37215" w:rsidP="00E37215">
      <w:pPr>
        <w:tabs>
          <w:tab w:val="left" w:pos="0"/>
        </w:tabs>
        <w:ind w:right="-1" w:firstLine="709"/>
        <w:jc w:val="both"/>
      </w:pPr>
      <w:r w:rsidRPr="00AB72E6">
        <w:t>Alanda “Konut + Ticaret Alanı”, “Konut Alanı” ve “Ticaret Alanı” olmak üzere faydalı alanların ve yanı sıra, “Belediye Hizmet Alanı”, “Park” ve özel nitelikli sosyal donatı (eğitim, sağlık, vb.) alanlarının ayrıldığı, toplam DOP (Düzenleme ortaklık payı) oranının yaklaşık %45 olarak şekillendiği ve alanın bir bütün olarak ele alınarak kullanım al</w:t>
      </w:r>
      <w:r>
        <w:t>anlarının yeniden tasarlandığı,</w:t>
      </w:r>
    </w:p>
    <w:p w:rsidR="00E37215" w:rsidRDefault="00E37215" w:rsidP="00E37215">
      <w:pPr>
        <w:tabs>
          <w:tab w:val="left" w:pos="0"/>
        </w:tabs>
        <w:ind w:right="-1" w:firstLine="709"/>
        <w:jc w:val="both"/>
      </w:pPr>
      <w:r w:rsidRPr="00AB72E6">
        <w:t>Öneri 1/1000 ölçekli uygulama ima</w:t>
      </w:r>
      <w:r>
        <w:t>r planı değişikliği teklifinde;</w:t>
      </w:r>
    </w:p>
    <w:p w:rsidR="00E37215" w:rsidRDefault="00E37215" w:rsidP="00E37215">
      <w:pPr>
        <w:tabs>
          <w:tab w:val="left" w:pos="0"/>
        </w:tabs>
        <w:ind w:right="-1" w:firstLine="709"/>
        <w:jc w:val="both"/>
      </w:pPr>
      <w:r w:rsidRPr="00AB72E6">
        <w:t xml:space="preserve">“Konut” ve “Konut + Ticaret” alanlarında yapılaşma koşullarının “E=1.60 </w:t>
      </w:r>
      <w:proofErr w:type="spellStart"/>
      <w:r w:rsidRPr="00AB72E6">
        <w:t>Yençok</w:t>
      </w:r>
      <w:proofErr w:type="spellEnd"/>
      <w:r w:rsidRPr="00AB72E6">
        <w:t xml:space="preserve">: 24 Kat”, “Ticaret” alanlarında “E=2.00 </w:t>
      </w:r>
      <w:proofErr w:type="spellStart"/>
      <w:r w:rsidRPr="00AB72E6">
        <w:t>Yençok</w:t>
      </w:r>
      <w:proofErr w:type="spellEnd"/>
      <w:r w:rsidRPr="00AB72E6">
        <w:t>: 24 Kat</w:t>
      </w:r>
      <w:r>
        <w:t>”,</w:t>
      </w:r>
    </w:p>
    <w:p w:rsidR="00E37215" w:rsidRDefault="00E37215" w:rsidP="00E37215">
      <w:pPr>
        <w:tabs>
          <w:tab w:val="left" w:pos="0"/>
        </w:tabs>
        <w:ind w:right="-1" w:firstLine="709"/>
        <w:jc w:val="both"/>
      </w:pPr>
      <w:r w:rsidRPr="00AB72E6">
        <w:t>“Konut + Ticaret” alanlarında konut ve ticaret birim oranl</w:t>
      </w:r>
      <w:r>
        <w:t>arının %50 olarak belirlendiği,</w:t>
      </w:r>
    </w:p>
    <w:p w:rsidR="00E37215" w:rsidRDefault="00E37215" w:rsidP="00E37215">
      <w:pPr>
        <w:tabs>
          <w:tab w:val="left" w:pos="0"/>
        </w:tabs>
        <w:ind w:right="-1" w:firstLine="709"/>
        <w:jc w:val="both"/>
      </w:pPr>
      <w:r w:rsidRPr="00AB72E6">
        <w:t>“Konut” ve “Konut + Ticaret” alanlarındaki konut büyüklüğünün ortalama 100 m</w:t>
      </w:r>
      <w:r w:rsidRPr="00AB72E6">
        <w:rPr>
          <w:vertAlign w:val="superscript"/>
        </w:rPr>
        <w:t>2</w:t>
      </w:r>
      <w:r w:rsidRPr="00AB72E6">
        <w:t> </w:t>
      </w:r>
      <w:r>
        <w:t>olarak belirlendiği,</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Diğer hususlarda, planda önerilen özel sosyal donatı alanlarının Büyükşehir Belediyemiz adına tescil edileceğine yönelik plan hükmü belirlenmesi ve 5563 sayılı parsele dair Belediyemiz Meclisinin 2025/1131 tarih/sayılı kararı ile onaylı planlardaki plan hükümlerinin, bahse konu 5562 parsel ve çevresine yönelik iş bu planlara uyarlanması ile oluşturula</w:t>
      </w:r>
      <w:r>
        <w:t>n plan notlarının belirlendiği,</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Böylelikle mevcut ağaçlandırılacak alan olarak plan kararı bulunan ancak uygulama dışında tutulan 5562 ve 664 sayılı parseller ile birlikte diğer imarlı Hazine ada/parsellerini kapsayan planlama alanında, mevcut plan nüfusu yaklaşık 409.55 kişi iken, yeni plan çalışması ile yaklaş</w:t>
      </w:r>
      <w:r>
        <w:t>ık 3500 kişi olarak önerildiği,</w:t>
      </w:r>
    </w:p>
    <w:p w:rsidR="00E37215" w:rsidRDefault="00E37215" w:rsidP="00E37215">
      <w:pPr>
        <w:tabs>
          <w:tab w:val="left" w:pos="0"/>
        </w:tabs>
        <w:ind w:right="-1" w:firstLine="709"/>
        <w:jc w:val="both"/>
      </w:pPr>
    </w:p>
    <w:p w:rsidR="00E37215" w:rsidRPr="00AB72E6" w:rsidRDefault="00E37215" w:rsidP="00E37215">
      <w:pPr>
        <w:tabs>
          <w:tab w:val="left" w:pos="0"/>
        </w:tabs>
        <w:ind w:right="-1" w:firstLine="709"/>
        <w:jc w:val="both"/>
        <w:rPr>
          <w:b/>
        </w:rPr>
      </w:pPr>
      <w:r w:rsidRPr="00AB72E6">
        <w:rPr>
          <w:b/>
        </w:rPr>
        <w:t>Sunulan İtirazlarda;</w:t>
      </w:r>
    </w:p>
    <w:p w:rsidR="00E37215" w:rsidRDefault="00E37215" w:rsidP="00E37215">
      <w:pPr>
        <w:tabs>
          <w:tab w:val="left" w:pos="0"/>
        </w:tabs>
        <w:ind w:right="-1" w:firstLine="709"/>
        <w:jc w:val="both"/>
        <w:rPr>
          <w:u w:val="single"/>
        </w:rPr>
      </w:pPr>
      <w:r w:rsidRPr="00AB72E6">
        <w:rPr>
          <w:u w:val="single"/>
        </w:rPr>
        <w:t>Ankara Valiliği Çevre Şehircilik ve İklim Değişikliği İl Müdürlüğünün 30.10.2025 tarih ve E.13939972 sayılı itiraz yazısında özetle;</w:t>
      </w:r>
    </w:p>
    <w:p w:rsidR="00E37215" w:rsidRDefault="00E37215" w:rsidP="00E37215">
      <w:pPr>
        <w:tabs>
          <w:tab w:val="left" w:pos="0"/>
        </w:tabs>
        <w:ind w:right="-1" w:firstLine="709"/>
        <w:jc w:val="both"/>
        <w:rPr>
          <w:u w:val="single"/>
        </w:rPr>
      </w:pPr>
    </w:p>
    <w:p w:rsidR="00E37215" w:rsidRDefault="00E37215" w:rsidP="00E37215">
      <w:pPr>
        <w:tabs>
          <w:tab w:val="left" w:pos="0"/>
        </w:tabs>
        <w:ind w:right="-1" w:firstLine="709"/>
        <w:jc w:val="both"/>
        <w:rPr>
          <w:u w:val="single"/>
        </w:rPr>
      </w:pPr>
    </w:p>
    <w:p w:rsidR="00E37215" w:rsidRDefault="00E37215" w:rsidP="00E37215">
      <w:pPr>
        <w:tabs>
          <w:tab w:val="left" w:pos="0"/>
        </w:tabs>
        <w:ind w:right="-1"/>
        <w:jc w:val="center"/>
      </w:pPr>
    </w:p>
    <w:p w:rsidR="00E37215" w:rsidRPr="00E37215" w:rsidRDefault="00E37215" w:rsidP="00E37215">
      <w:pPr>
        <w:tabs>
          <w:tab w:val="left" w:pos="0"/>
        </w:tabs>
        <w:ind w:right="-1"/>
        <w:jc w:val="center"/>
      </w:pPr>
      <w:r w:rsidRPr="00E37215">
        <w:t>-3-</w:t>
      </w:r>
    </w:p>
    <w:p w:rsidR="00E37215" w:rsidRDefault="00E37215" w:rsidP="00E37215">
      <w:pPr>
        <w:tabs>
          <w:tab w:val="left" w:pos="0"/>
        </w:tabs>
        <w:ind w:right="-1" w:firstLine="709"/>
        <w:jc w:val="both"/>
        <w:rPr>
          <w:u w:val="single"/>
        </w:rPr>
      </w:pPr>
    </w:p>
    <w:p w:rsidR="00E37215" w:rsidRPr="00AB72E6" w:rsidRDefault="00E37215" w:rsidP="00E37215">
      <w:pPr>
        <w:tabs>
          <w:tab w:val="left" w:pos="0"/>
        </w:tabs>
        <w:ind w:right="-1" w:firstLine="709"/>
        <w:jc w:val="both"/>
        <w:rPr>
          <w:u w:val="single"/>
        </w:rPr>
      </w:pPr>
    </w:p>
    <w:p w:rsidR="00E37215" w:rsidRDefault="00E37215" w:rsidP="00E37215">
      <w:pPr>
        <w:tabs>
          <w:tab w:val="left" w:pos="0"/>
        </w:tabs>
        <w:ind w:right="-1" w:firstLine="709"/>
        <w:jc w:val="both"/>
      </w:pPr>
      <w:r w:rsidRPr="00AB72E6">
        <w:t>28720/1, 28721/1, 28722/1, 28728/1, 28729/1, 28730/1, 28731/1, 28746/1 ve 28772/1 (plan değişikliği kapsamında bulunan ve hazine mülkiyetindeki) parsellerin mahkeme kararı gereğince ilgilisine satışı yapılarak taksitli satış sözleşmelerinin düzenlendiği ancak tapu fer</w:t>
      </w:r>
      <w:r>
        <w:t>ağlarının henüz tamamlanmadığı,</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Satışa konu olmayan 5562, 28727/1 ve 29091/1 parsel sayılı taşınmazlara dair ise plan değişikliği kurgusu bağlamında Hazin</w:t>
      </w:r>
      <w:r>
        <w:t>e menfaatlerinin gözetilmediği,</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Tapu Kadastro Genel Müdürlüğünün 2025/4 sayılı Genelgesinin "Düzenleme Ortaklık Payından Karşılanan Alanların Sonradan Tescile Konu edilmesi Yapım ve Kontrole İlişkin Esaslar" başlıklı 29. maddesinde; "Arazi ve arsa düzenlemesi sonucunda kamuya terk edilen/bağışlanan/</w:t>
      </w:r>
      <w:proofErr w:type="spellStart"/>
      <w:r w:rsidRPr="00AB72E6">
        <w:t>DOP'tan</w:t>
      </w:r>
      <w:proofErr w:type="spellEnd"/>
      <w:r w:rsidRPr="00AB72E6">
        <w:t xml:space="preserve"> (ifraz/terk/imar uygulaması) oluşan ve tescil edilmeyen tüm alanların, tescile konu olması halinde: kapanan yollar hariç olmak üzere bu alanlar Hazine adına ihdas edilerek imar planındaki kullanım vasfıyla tescil edilir. Kapanan yollar için 28. madde hükümlerine göre işlem yapılır.</w:t>
      </w:r>
      <w:r>
        <w:t> " hükmünün yer aldığı,</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Plan değişikliğine konu 5562, 28727/1 ve 29091/1 parsel sayılı taşınmazların Hazine mülkiyetinde olduğu, ancak 564, 664, 28631/1, 28632/1, 28720/1, 28721/1, 28722/1, 28728/1, 28729/1, 28730/1, 28731/1, 28746/1 ve 28772/1 parsel sayılı taşınmazların satış işlemlerinin yapıldığı, yükümlülüklerinin yerine getirilmesi halinde tapu ferağ işlemleri yapılacağından bu taşınmazların özel mülkiyete konu olduğu, imar planı düzenlemesine giren tüm taşınmazların Hazine mülkiyetindeymiş gibi düşünülerek imar düzenlemesi yapıldığı, 5562 parsel sayılı 45.900,00 m</w:t>
      </w:r>
      <w:r w:rsidRPr="00262DAF">
        <w:rPr>
          <w:vertAlign w:val="superscript"/>
        </w:rPr>
        <w:t>2</w:t>
      </w:r>
      <w:r w:rsidRPr="00AB72E6">
        <w:t xml:space="preserve"> yüzölçümlü taşınmazın 6.838,52 m</w:t>
      </w:r>
      <w:r w:rsidRPr="00262DAF">
        <w:rPr>
          <w:vertAlign w:val="superscript"/>
        </w:rPr>
        <w:t>2</w:t>
      </w:r>
      <w:r w:rsidRPr="00AB72E6">
        <w:t xml:space="preserve"> sinin konut + ticaret alanı kullanımına getirilirken diğer kısımlarının park, yol, eğitim, teknik altyapı alanlarına ayrıldığı ve yaklaşık yüzde 14,90 oranında planlamaya dâhil edildiği, ayrıca söz konusu plan değişikliği kapsamında olan tescil harici alanların düzenlemesinde Tapu Kadastro Genel Müdürlüğünün 2025/4 sayılı Genelg</w:t>
      </w:r>
      <w:r>
        <w:t>esi uyarınca işlem yapılmadığı,</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Ankara Büyükşehir Belediyesi mülkiyetinde bulunan 5563 parsel ile hazine mülkiyetinde bulunan 5562 no</w:t>
      </w:r>
      <w:r>
        <w:t>.</w:t>
      </w:r>
      <w:r w:rsidRPr="00AB72E6">
        <w:t>lu parsel ve tescil harici alanlar dışında kalan diğer hazine taşınmazlarının satışa konu edildiği, (564, 664, 28631/1, 28632/, 28720/1, 28721/1, 28722/1, 28728/1, 28729/1, 28730/1, 28731/1, 28746/1 ve 28772/1 parsel sayılı taşınmazların) ancak tapu ferağlarının henüz tamamlanmadığı anlaşıldığından, idari istikrarın temini ve hazine menfaatleri ile kamu yatırımlarının korunması hususu göz önünde bulundurularak satışa konu hazine parsellerinin (564, 664, 28631/1, 28632/, 28720/1, 28721/1, 28722/1, 28728/1, 28729/1, 28730/1, 28731/1, 28746/1 ve 28772/1) plan onama sınırından çıkarılması, plana konu edilmemesi, hazineye ait 5562, 28727 ada 1 parsel, 29091 ada 1 parsel sayılı taşınmazlar ile tescil harici alanlarda ise Hazine menfaatleri gözetilerek planlamanın yenide</w:t>
      </w:r>
      <w:r>
        <w:t>n yapılması talep edilmektedir.</w:t>
      </w:r>
    </w:p>
    <w:p w:rsidR="00E37215" w:rsidRDefault="00E37215" w:rsidP="00E37215">
      <w:pPr>
        <w:tabs>
          <w:tab w:val="left" w:pos="0"/>
        </w:tabs>
        <w:ind w:right="-1"/>
        <w:jc w:val="center"/>
      </w:pPr>
    </w:p>
    <w:p w:rsidR="00E37215" w:rsidRDefault="00E37215" w:rsidP="00E37215">
      <w:pPr>
        <w:tabs>
          <w:tab w:val="left" w:pos="0"/>
        </w:tabs>
        <w:ind w:right="-1" w:firstLine="709"/>
        <w:jc w:val="both"/>
        <w:rPr>
          <w:u w:val="single"/>
        </w:rPr>
      </w:pPr>
      <w:r w:rsidRPr="00AB72E6">
        <w:rPr>
          <w:u w:val="single"/>
        </w:rPr>
        <w:t xml:space="preserve">Çankaya Belediye Başkanlığı İmar ve Şehircilik Müdürlüğünün 06.11.2025 tarih ve 1490862 </w:t>
      </w:r>
      <w:r w:rsidRPr="00FF58AA">
        <w:rPr>
          <w:u w:val="single"/>
        </w:rPr>
        <w:t>sayılı itiraz yazısında özetle;</w:t>
      </w:r>
    </w:p>
    <w:p w:rsidR="00E37215" w:rsidRDefault="00E37215" w:rsidP="00E37215">
      <w:pPr>
        <w:tabs>
          <w:tab w:val="left" w:pos="0"/>
        </w:tabs>
        <w:ind w:right="-1" w:firstLine="709"/>
        <w:jc w:val="both"/>
        <w:rPr>
          <w:u w:val="single"/>
        </w:rPr>
      </w:pPr>
    </w:p>
    <w:p w:rsidR="00E37215" w:rsidRDefault="00E37215" w:rsidP="00E37215">
      <w:pPr>
        <w:tabs>
          <w:tab w:val="left" w:pos="0"/>
        </w:tabs>
        <w:ind w:right="-1" w:firstLine="709"/>
        <w:jc w:val="both"/>
        <w:rPr>
          <w:u w:val="single"/>
        </w:rPr>
      </w:pPr>
    </w:p>
    <w:p w:rsidR="00E37215" w:rsidRPr="00E37215" w:rsidRDefault="00E37215" w:rsidP="00E37215">
      <w:pPr>
        <w:tabs>
          <w:tab w:val="left" w:pos="0"/>
        </w:tabs>
        <w:ind w:right="-1"/>
        <w:jc w:val="center"/>
      </w:pPr>
      <w:r w:rsidRPr="00E37215">
        <w:t>-4-</w:t>
      </w:r>
    </w:p>
    <w:p w:rsidR="00E37215" w:rsidRDefault="00E37215" w:rsidP="00E37215">
      <w:pPr>
        <w:tabs>
          <w:tab w:val="left" w:pos="0"/>
        </w:tabs>
        <w:ind w:right="-1" w:firstLine="709"/>
        <w:jc w:val="both"/>
        <w:rPr>
          <w:u w:val="single"/>
        </w:rPr>
      </w:pPr>
    </w:p>
    <w:p w:rsidR="00E37215" w:rsidRDefault="00E37215" w:rsidP="00E37215">
      <w:pPr>
        <w:tabs>
          <w:tab w:val="left" w:pos="0"/>
        </w:tabs>
        <w:ind w:right="-1" w:firstLine="709"/>
        <w:jc w:val="both"/>
        <w:rPr>
          <w:u w:val="single"/>
        </w:rPr>
      </w:pPr>
    </w:p>
    <w:p w:rsidR="00E37215" w:rsidRDefault="00E37215" w:rsidP="00E37215">
      <w:pPr>
        <w:tabs>
          <w:tab w:val="left" w:pos="0"/>
        </w:tabs>
        <w:ind w:right="-1" w:firstLine="709"/>
        <w:jc w:val="both"/>
      </w:pPr>
      <w:r w:rsidRPr="00AB72E6">
        <w:t>Söz konusu imar planı değişikliği ile öngörülen nüfusa yönelik olarak Çankaya Belediyesince sunulacak kamu hizmetlerine ilişkin fonksiyonların oluşturulmadığı, 1/1000 ölçekli uygulama imar planını yapma yetkisinin Çankaya Belediyesi uhdesinde olmasına rağmen, kendilerine sunulmadığı gibi askı öncesinde kurum görüşünün de alınmadığı, bu kapsamda planlama alanında öngörülen nüfus artışı ile bölgenin mevcut koşulları ve gelecekteki gereksinimleri dikkate alınarak Çankaya Belediyesinin mali ve teknik imkânları çerçevesinde kamu hizmetlerinin sürdürülebilir biçimde gerçekleştirilebilmesi için plana itiraz edildiği ve plan değişikliğinin yeniden değerle</w:t>
      </w:r>
      <w:r>
        <w:t>ndirilmesi talep edildiği,</w:t>
      </w:r>
    </w:p>
    <w:p w:rsidR="00E37215" w:rsidRDefault="00E37215" w:rsidP="00E37215">
      <w:pPr>
        <w:tabs>
          <w:tab w:val="left" w:pos="0"/>
        </w:tabs>
        <w:ind w:right="-1" w:firstLine="709"/>
        <w:jc w:val="both"/>
      </w:pPr>
    </w:p>
    <w:p w:rsidR="00E37215" w:rsidRPr="00CD67F8" w:rsidRDefault="00E37215" w:rsidP="00E37215">
      <w:pPr>
        <w:tabs>
          <w:tab w:val="left" w:pos="0"/>
        </w:tabs>
        <w:ind w:right="-1" w:firstLine="709"/>
        <w:jc w:val="both"/>
        <w:rPr>
          <w:u w:val="single"/>
        </w:rPr>
      </w:pPr>
      <w:r w:rsidRPr="00CD67F8">
        <w:rPr>
          <w:u w:val="single"/>
        </w:rPr>
        <w:t>Planlama alanı civarında mukim vatandaşlar tarafından sunulan;</w:t>
      </w:r>
    </w:p>
    <w:p w:rsidR="00E37215" w:rsidRDefault="00E37215" w:rsidP="00E37215">
      <w:pPr>
        <w:tabs>
          <w:tab w:val="left" w:pos="0"/>
        </w:tabs>
        <w:ind w:right="-1" w:firstLine="709"/>
        <w:jc w:val="both"/>
      </w:pPr>
      <w:proofErr w:type="gramStart"/>
      <w:r w:rsidRPr="00AB72E6">
        <w:t>İ</w:t>
      </w:r>
      <w:r w:rsidR="000D281F">
        <w:t>*****</w:t>
      </w:r>
      <w:r w:rsidRPr="00AB72E6">
        <w:t xml:space="preserve"> G</w:t>
      </w:r>
      <w:r w:rsidR="000D281F">
        <w:t>****</w:t>
      </w:r>
      <w:r w:rsidRPr="00AB72E6">
        <w:t>’ün 24.10.2025 tarih ve 994282 kurum sayılı, M</w:t>
      </w:r>
      <w:r w:rsidR="000D281F">
        <w:t>*****</w:t>
      </w:r>
      <w:r w:rsidRPr="00AB72E6">
        <w:t xml:space="preserve"> U</w:t>
      </w:r>
      <w:r w:rsidR="000D281F">
        <w:t>*******</w:t>
      </w:r>
      <w:r w:rsidRPr="00AB72E6">
        <w:t>’</w:t>
      </w:r>
      <w:proofErr w:type="spellStart"/>
      <w:r w:rsidRPr="00AB72E6">
        <w:t>nun</w:t>
      </w:r>
      <w:proofErr w:type="spellEnd"/>
      <w:r w:rsidRPr="00AB72E6">
        <w:t xml:space="preserve"> 24.10.2025 tarih ve 994265 kurum sayılı, A</w:t>
      </w:r>
      <w:r w:rsidR="000D281F">
        <w:t>****</w:t>
      </w:r>
      <w:r w:rsidRPr="00AB72E6">
        <w:t xml:space="preserve"> </w:t>
      </w:r>
      <w:r>
        <w:t>K</w:t>
      </w:r>
      <w:r w:rsidR="000D281F">
        <w:t>****</w:t>
      </w:r>
      <w:r>
        <w:t>'ün</w:t>
      </w:r>
      <w:r w:rsidRPr="00AB72E6">
        <w:t xml:space="preserve"> 24.10.2025 tarih ve 994259 kurum sayılı, A</w:t>
      </w:r>
      <w:r w:rsidR="000D281F">
        <w:t>****</w:t>
      </w:r>
      <w:r w:rsidRPr="00AB72E6">
        <w:t xml:space="preserve"> Ö</w:t>
      </w:r>
      <w:r w:rsidR="000D281F">
        <w:t>****</w:t>
      </w:r>
      <w:r w:rsidRPr="00AB72E6">
        <w:t>’ün 13.10.2025 tarih ve 985247 kurum sayılı, A</w:t>
      </w:r>
      <w:r w:rsidR="000D281F">
        <w:t>***</w:t>
      </w:r>
      <w:r w:rsidR="00FD3D06">
        <w:t>*</w:t>
      </w:r>
      <w:r w:rsidRPr="00AB72E6">
        <w:t xml:space="preserve"> Ö</w:t>
      </w:r>
      <w:r w:rsidR="00FD3D06">
        <w:t>****</w:t>
      </w:r>
      <w:r w:rsidRPr="00AB72E6">
        <w:t>’ün 15.10.2025 tarih ve 987365 kurum sayılı, M</w:t>
      </w:r>
      <w:r w:rsidR="00FD3D06">
        <w:t>*****</w:t>
      </w:r>
      <w:r w:rsidRPr="00AB72E6">
        <w:t xml:space="preserve"> Z</w:t>
      </w:r>
      <w:r w:rsidR="00FD3D06">
        <w:t>***</w:t>
      </w:r>
      <w:r w:rsidRPr="00AB72E6">
        <w:t xml:space="preserve"> K</w:t>
      </w:r>
      <w:r w:rsidR="00FD3D06">
        <w:t>*******</w:t>
      </w:r>
      <w:r w:rsidRPr="00AB72E6">
        <w:t xml:space="preserve"> ve arkadaşlarının 03.11.2025 tarih ve 999340 kurum sayılı, K</w:t>
      </w:r>
      <w:r w:rsidR="00B80CF5">
        <w:t>***</w:t>
      </w:r>
      <w:r w:rsidRPr="00AB72E6">
        <w:t xml:space="preserve"> M</w:t>
      </w:r>
      <w:r w:rsidR="00B80CF5">
        <w:t>******</w:t>
      </w:r>
      <w:r w:rsidRPr="00AB72E6">
        <w:t xml:space="preserve"> D</w:t>
      </w:r>
      <w:r w:rsidR="00B80CF5">
        <w:t>****</w:t>
      </w:r>
      <w:r w:rsidRPr="00AB72E6">
        <w:t>’</w:t>
      </w:r>
      <w:proofErr w:type="spellStart"/>
      <w:r w:rsidRPr="00AB72E6">
        <w:t>nun</w:t>
      </w:r>
      <w:proofErr w:type="spellEnd"/>
      <w:r w:rsidRPr="00AB72E6">
        <w:t xml:space="preserve"> 06.11.2025 tarih ve 1002414 kurum sayılı, B</w:t>
      </w:r>
      <w:r w:rsidR="00B80CF5">
        <w:t>*******</w:t>
      </w:r>
      <w:r w:rsidRPr="00AB72E6">
        <w:t xml:space="preserve"> S</w:t>
      </w:r>
      <w:r w:rsidR="00B80CF5">
        <w:t>*****</w:t>
      </w:r>
      <w:r w:rsidRPr="00AB72E6">
        <w:t>’</w:t>
      </w:r>
      <w:proofErr w:type="spellStart"/>
      <w:r w:rsidRPr="00AB72E6">
        <w:t>nin</w:t>
      </w:r>
      <w:proofErr w:type="spellEnd"/>
      <w:r w:rsidRPr="00AB72E6">
        <w:t xml:space="preserve"> 07.11.2025 tarih ve 1003343 kurum sayılı, L</w:t>
      </w:r>
      <w:r w:rsidR="00B80CF5">
        <w:t>*****</w:t>
      </w:r>
      <w:r w:rsidRPr="00AB72E6">
        <w:t xml:space="preserve"> M</w:t>
      </w:r>
      <w:r w:rsidR="00B80CF5">
        <w:t>*****</w:t>
      </w:r>
      <w:r w:rsidRPr="00AB72E6">
        <w:t xml:space="preserve"> E</w:t>
      </w:r>
      <w:r w:rsidR="00B80CF5">
        <w:t>****</w:t>
      </w:r>
      <w:r w:rsidRPr="00AB72E6">
        <w:t>’in 06.11.2025 tarih ve 1002318 kurum sayılı, İ</w:t>
      </w:r>
      <w:r w:rsidR="00B80CF5">
        <w:t>******</w:t>
      </w:r>
      <w:r w:rsidRPr="00AB72E6">
        <w:t xml:space="preserve"> E</w:t>
      </w:r>
      <w:r w:rsidR="00B80CF5">
        <w:t>***</w:t>
      </w:r>
      <w:r w:rsidRPr="00AB72E6">
        <w:t>’</w:t>
      </w:r>
      <w:proofErr w:type="spellStart"/>
      <w:r w:rsidRPr="00AB72E6">
        <w:t>nin</w:t>
      </w:r>
      <w:proofErr w:type="spellEnd"/>
      <w:r w:rsidRPr="00AB72E6">
        <w:t xml:space="preserve"> 23.10.2025 tarih ve 994757 kurum sayılı, A</w:t>
      </w:r>
      <w:r w:rsidR="00B80CF5">
        <w:t>***</w:t>
      </w:r>
      <w:r w:rsidRPr="00AB72E6">
        <w:t xml:space="preserve"> G</w:t>
      </w:r>
      <w:r w:rsidR="00B80CF5">
        <w:t>****</w:t>
      </w:r>
      <w:r w:rsidRPr="00AB72E6">
        <w:t>’ün 30.10.2025 tarih ve 1001410 kurum sayılı, B</w:t>
      </w:r>
      <w:r w:rsidR="00B80CF5">
        <w:t>****</w:t>
      </w:r>
      <w:r w:rsidRPr="00AB72E6">
        <w:t xml:space="preserve"> S</w:t>
      </w:r>
      <w:r w:rsidR="00B80CF5">
        <w:t>*****</w:t>
      </w:r>
      <w:r w:rsidRPr="00AB72E6">
        <w:t>’</w:t>
      </w:r>
      <w:proofErr w:type="spellStart"/>
      <w:r w:rsidRPr="00AB72E6">
        <w:t>nın</w:t>
      </w:r>
      <w:proofErr w:type="spellEnd"/>
      <w:r w:rsidRPr="00AB72E6">
        <w:t xml:space="preserve"> (Ç</w:t>
      </w:r>
      <w:r w:rsidR="00B80CF5">
        <w:t>******</w:t>
      </w:r>
      <w:r w:rsidRPr="00AB72E6">
        <w:t xml:space="preserve"> H</w:t>
      </w:r>
      <w:r w:rsidR="00B80CF5">
        <w:t>*</w:t>
      </w:r>
      <w:r w:rsidRPr="00AB72E6">
        <w:t>. M</w:t>
      </w:r>
      <w:r w:rsidR="00B80CF5">
        <w:t>******</w:t>
      </w:r>
      <w:r w:rsidRPr="00AB72E6">
        <w:t xml:space="preserve"> C</w:t>
      </w:r>
      <w:r w:rsidR="00B80CF5">
        <w:t>***</w:t>
      </w:r>
      <w:r w:rsidRPr="00AB72E6">
        <w:t xml:space="preserve"> Y</w:t>
      </w:r>
      <w:r w:rsidR="00B80CF5">
        <w:t>******</w:t>
      </w:r>
      <w:r w:rsidRPr="00AB72E6">
        <w:t xml:space="preserve"> ve Y</w:t>
      </w:r>
      <w:r w:rsidR="00B80CF5">
        <w:t>*****</w:t>
      </w:r>
      <w:r w:rsidRPr="00AB72E6">
        <w:t xml:space="preserve"> Derneği) 06.11.2025 tarih ve 1002489 kurum sayılı, G</w:t>
      </w:r>
      <w:r w:rsidR="00B80CF5">
        <w:t>*****</w:t>
      </w:r>
      <w:r w:rsidRPr="00AB72E6">
        <w:t xml:space="preserve"> Ç</w:t>
      </w:r>
      <w:r w:rsidR="00B80CF5">
        <w:t>****</w:t>
      </w:r>
      <w:r w:rsidRPr="00AB72E6">
        <w:t>’in 06.11.2025 tarih ve 1002436 kurum sayılı, D</w:t>
      </w:r>
      <w:r w:rsidR="00B80CF5">
        <w:t>****</w:t>
      </w:r>
      <w:r w:rsidRPr="00AB72E6">
        <w:t xml:space="preserve"> G</w:t>
      </w:r>
      <w:r w:rsidR="00B80CF5">
        <w:t>***</w:t>
      </w:r>
      <w:r w:rsidRPr="00AB72E6">
        <w:t xml:space="preserve"> G</w:t>
      </w:r>
      <w:r w:rsidR="00B80CF5">
        <w:t>**********</w:t>
      </w:r>
      <w:r w:rsidRPr="00AB72E6">
        <w:t xml:space="preserve"> Ltd.</w:t>
      </w:r>
      <w:r>
        <w:t xml:space="preserve"> </w:t>
      </w:r>
      <w:r w:rsidRPr="00AB72E6">
        <w:t>Şti. adına Av. Y</w:t>
      </w:r>
      <w:r w:rsidR="00B80CF5">
        <w:t>****</w:t>
      </w:r>
      <w:r w:rsidRPr="00AB72E6">
        <w:t xml:space="preserve"> Y</w:t>
      </w:r>
      <w:r w:rsidR="00B80CF5">
        <w:t>*******</w:t>
      </w:r>
      <w:r w:rsidRPr="00AB72E6">
        <w:t>’</w:t>
      </w:r>
      <w:proofErr w:type="spellStart"/>
      <w:r w:rsidRPr="00AB72E6">
        <w:t>ın</w:t>
      </w:r>
      <w:proofErr w:type="spellEnd"/>
      <w:r w:rsidRPr="00AB72E6">
        <w:t xml:space="preserve"> 21.10.2025 tarih ve 991004 kurum sayılı, S</w:t>
      </w:r>
      <w:r w:rsidR="00B80CF5">
        <w:t>****</w:t>
      </w:r>
      <w:r w:rsidRPr="00AB72E6">
        <w:t xml:space="preserve"> K</w:t>
      </w:r>
      <w:r w:rsidR="00B80CF5">
        <w:t>***********</w:t>
      </w:r>
      <w:r w:rsidRPr="00AB72E6">
        <w:t>’</w:t>
      </w:r>
      <w:proofErr w:type="spellStart"/>
      <w:r w:rsidRPr="00AB72E6">
        <w:t>nın</w:t>
      </w:r>
      <w:proofErr w:type="spellEnd"/>
      <w:r w:rsidRPr="00AB72E6">
        <w:t>  24.10.2025 tarih ve 994351 kurum sayılı, E</w:t>
      </w:r>
      <w:r w:rsidR="00B80CF5">
        <w:t>******</w:t>
      </w:r>
      <w:r w:rsidRPr="00AB72E6">
        <w:t xml:space="preserve"> K</w:t>
      </w:r>
      <w:r w:rsidR="00B80CF5">
        <w:t>**</w:t>
      </w:r>
      <w:r w:rsidRPr="00AB72E6">
        <w:t>’ün 24.10.2025 tarih ve 995771 kurum sayılı, D</w:t>
      </w:r>
      <w:r w:rsidR="00B80CF5">
        <w:t>****</w:t>
      </w:r>
      <w:r w:rsidRPr="00AB72E6">
        <w:t xml:space="preserve"> A</w:t>
      </w:r>
      <w:r w:rsidR="00B80CF5">
        <w:t>***</w:t>
      </w:r>
      <w:r w:rsidRPr="00AB72E6">
        <w:t>’</w:t>
      </w:r>
      <w:proofErr w:type="spellStart"/>
      <w:r w:rsidRPr="00AB72E6">
        <w:t>ın</w:t>
      </w:r>
      <w:proofErr w:type="spellEnd"/>
      <w:r w:rsidRPr="00AB72E6">
        <w:t xml:space="preserve"> 23.10.2025 tarih ve 995441 kurum sayılı, M</w:t>
      </w:r>
      <w:r w:rsidR="00B80CF5">
        <w:t>**</w:t>
      </w:r>
      <w:r w:rsidRPr="00AB72E6">
        <w:t xml:space="preserve"> İ</w:t>
      </w:r>
      <w:r w:rsidR="00B80CF5">
        <w:t>*****</w:t>
      </w:r>
      <w:r w:rsidRPr="00AB72E6">
        <w:t xml:space="preserve"> M</w:t>
      </w:r>
      <w:r w:rsidR="00B80CF5">
        <w:t>*******</w:t>
      </w:r>
      <w:r w:rsidRPr="00AB72E6">
        <w:t xml:space="preserve"> Ltd.</w:t>
      </w:r>
      <w:r>
        <w:t xml:space="preserve"> </w:t>
      </w:r>
      <w:r w:rsidRPr="00AB72E6">
        <w:t>Şti. adına Av. C</w:t>
      </w:r>
      <w:r w:rsidR="00B80CF5">
        <w:t>*****</w:t>
      </w:r>
      <w:r w:rsidRPr="00AB72E6">
        <w:t xml:space="preserve"> V</w:t>
      </w:r>
      <w:r w:rsidR="00B80CF5">
        <w:t>****</w:t>
      </w:r>
      <w:r w:rsidRPr="00AB72E6">
        <w:t>’un 27.10.2025 tarih ve 995612 kurum sayılı, M</w:t>
      </w:r>
      <w:r w:rsidR="00B80CF5">
        <w:t>*******</w:t>
      </w:r>
      <w:r w:rsidRPr="00AB72E6">
        <w:t xml:space="preserve"> G</w:t>
      </w:r>
      <w:r w:rsidR="00B80CF5">
        <w:t>****</w:t>
      </w:r>
      <w:r w:rsidRPr="00AB72E6">
        <w:t>’ün 31.10.2025 tarih ve 997491 kurum sayılı, T</w:t>
      </w:r>
      <w:r w:rsidR="00B80CF5">
        <w:t>*****</w:t>
      </w:r>
      <w:r w:rsidRPr="00AB72E6">
        <w:t xml:space="preserve"> S</w:t>
      </w:r>
      <w:r w:rsidR="00B80CF5">
        <w:t>****</w:t>
      </w:r>
      <w:r w:rsidRPr="00AB72E6">
        <w:t>’nün 05.11.2025 tarih ve 1000958 kurum sayılı, İ</w:t>
      </w:r>
      <w:r w:rsidR="00B80CF5">
        <w:t>*****</w:t>
      </w:r>
      <w:r w:rsidRPr="00AB72E6">
        <w:t xml:space="preserve"> Ö</w:t>
      </w:r>
      <w:r w:rsidR="00B80CF5">
        <w:t>*****</w:t>
      </w:r>
      <w:r w:rsidRPr="00AB72E6">
        <w:t>’</w:t>
      </w:r>
      <w:proofErr w:type="spellStart"/>
      <w:r w:rsidRPr="00AB72E6">
        <w:t>nın</w:t>
      </w:r>
      <w:proofErr w:type="spellEnd"/>
      <w:r w:rsidRPr="00AB72E6">
        <w:t xml:space="preserve"> 22.10.2025 tarih ve 11126430 mavi masa başvuru numaralı, T</w:t>
      </w:r>
      <w:r w:rsidR="00B80CF5">
        <w:t>****</w:t>
      </w:r>
      <w:r w:rsidRPr="00AB72E6">
        <w:t xml:space="preserve"> A</w:t>
      </w:r>
      <w:r w:rsidR="00B80CF5">
        <w:t>******</w:t>
      </w:r>
      <w:r w:rsidRPr="00AB72E6">
        <w:t>’</w:t>
      </w:r>
      <w:proofErr w:type="spellStart"/>
      <w:r w:rsidRPr="00AB72E6">
        <w:t>ın</w:t>
      </w:r>
      <w:proofErr w:type="spellEnd"/>
      <w:r w:rsidRPr="00AB72E6">
        <w:t xml:space="preserve"> 07.11.2025 tarih ve 11178332 mavi masa başvuru numaralı, G</w:t>
      </w:r>
      <w:r w:rsidR="00B80CF5">
        <w:t>****</w:t>
      </w:r>
      <w:r w:rsidRPr="00AB72E6">
        <w:t xml:space="preserve"> A</w:t>
      </w:r>
      <w:r w:rsidR="00B80CF5">
        <w:t>******</w:t>
      </w:r>
      <w:r w:rsidRPr="00AB72E6">
        <w:t xml:space="preserve"> Ö</w:t>
      </w:r>
      <w:r w:rsidR="00B80CF5">
        <w:t>*****</w:t>
      </w:r>
      <w:r w:rsidRPr="00AB72E6">
        <w:t>’</w:t>
      </w:r>
      <w:proofErr w:type="spellStart"/>
      <w:r w:rsidRPr="00AB72E6">
        <w:t>nın</w:t>
      </w:r>
      <w:proofErr w:type="spellEnd"/>
      <w:r w:rsidRPr="00AB72E6">
        <w:t xml:space="preserve"> 07.11.2025 tarih ve 11178272 mavi masa başvuru numaralı, S</w:t>
      </w:r>
      <w:r w:rsidR="00B80CF5">
        <w:t>***</w:t>
      </w:r>
      <w:r w:rsidRPr="00AB72E6">
        <w:t xml:space="preserve"> K</w:t>
      </w:r>
      <w:r w:rsidR="00B80CF5">
        <w:t>*******</w:t>
      </w:r>
      <w:r w:rsidRPr="00AB72E6">
        <w:t>’</w:t>
      </w:r>
      <w:proofErr w:type="spellStart"/>
      <w:r w:rsidRPr="00AB72E6">
        <w:t>ın</w:t>
      </w:r>
      <w:proofErr w:type="spellEnd"/>
      <w:r w:rsidRPr="00AB72E6">
        <w:t xml:space="preserve"> 06.11.2025 tarih ve 11172757 mavi masa başvuru numaralı, S</w:t>
      </w:r>
      <w:r w:rsidR="00B80CF5">
        <w:t>***</w:t>
      </w:r>
      <w:r w:rsidRPr="00AB72E6">
        <w:t xml:space="preserve"> K</w:t>
      </w:r>
      <w:r w:rsidR="00B80CF5">
        <w:t>*******</w:t>
      </w:r>
      <w:r w:rsidRPr="00AB72E6">
        <w:t>’</w:t>
      </w:r>
      <w:proofErr w:type="spellStart"/>
      <w:r w:rsidRPr="00AB72E6">
        <w:t>ın</w:t>
      </w:r>
      <w:proofErr w:type="spellEnd"/>
      <w:r w:rsidRPr="00AB72E6">
        <w:t xml:space="preserve"> 06.11.2025 tarih ve 11172753 mavi masa başvuru numaralı, A</w:t>
      </w:r>
      <w:r w:rsidR="00B80CF5">
        <w:t>**</w:t>
      </w:r>
      <w:r w:rsidRPr="00AB72E6">
        <w:t xml:space="preserve"> A</w:t>
      </w:r>
      <w:r w:rsidR="00B80CF5">
        <w:t>***</w:t>
      </w:r>
      <w:r w:rsidRPr="00AB72E6">
        <w:t xml:space="preserve"> S</w:t>
      </w:r>
      <w:r w:rsidR="00B80CF5">
        <w:t>*****</w:t>
      </w:r>
      <w:r w:rsidRPr="00AB72E6">
        <w:t>’</w:t>
      </w:r>
      <w:proofErr w:type="spellStart"/>
      <w:r w:rsidRPr="00AB72E6">
        <w:t>nın</w:t>
      </w:r>
      <w:proofErr w:type="spellEnd"/>
      <w:r w:rsidRPr="00AB72E6">
        <w:t xml:space="preserve"> 22.10.2025 tarih ve 11123651 mavi masa başvuru numaralı, E K</w:t>
      </w:r>
      <w:r w:rsidR="00B80CF5">
        <w:t>**</w:t>
      </w:r>
      <w:r w:rsidRPr="00AB72E6">
        <w:t>’un 05.11.2025 tarih ve 11170714 mavi masa başvuru numara</w:t>
      </w:r>
      <w:r>
        <w:t>lı itiraz dilekçelerinde özetle;</w:t>
      </w:r>
      <w:proofErr w:type="gramEnd"/>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 xml:space="preserve">Bir adet dilekçede, söz konusu plan değişikliğinde yapılan muamelenin kendi parsellerine de uygulanması ve civardaki taşınmazların emsal ve kat yüksekliklerinin de aynı şekilde </w:t>
      </w:r>
      <w:r>
        <w:t>artırılmasının talep edildiği,</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t>Diğer dilekçelerde ise;</w:t>
      </w:r>
    </w:p>
    <w:p w:rsidR="00E37215" w:rsidRDefault="00E37215" w:rsidP="00E37215">
      <w:pPr>
        <w:tabs>
          <w:tab w:val="left" w:pos="0"/>
        </w:tabs>
        <w:ind w:right="-1" w:firstLine="709"/>
        <w:jc w:val="both"/>
      </w:pPr>
      <w:r w:rsidRPr="00AB72E6">
        <w:t>Bölgede yaşayan insanların taşınmazlarını satın alırken dikkate aldığı en önemli hususlardan birisinin, yakınındaki arazilerin mevcut özellikleri ve mevcut imar durumları olduğu, nitekim bir taşınmaz satın alınırken yalnızca taşınmazın kendi vasfındaki özellikler kadar çevresindeki imkânların da önem arz ettiği, taşınmazın konumu, çevresindeki imkânlar, sosyal altyapı alanları, yeşil ve ağaçlandırılacak alanların tercih s</w:t>
      </w:r>
      <w:r>
        <w:t>ebeplerini oluşturduğu,</w:t>
      </w:r>
    </w:p>
    <w:p w:rsidR="00E37215" w:rsidRDefault="00E37215" w:rsidP="00E37215">
      <w:pPr>
        <w:tabs>
          <w:tab w:val="left" w:pos="0"/>
        </w:tabs>
        <w:ind w:right="-1" w:firstLine="709"/>
        <w:jc w:val="both"/>
      </w:pPr>
    </w:p>
    <w:p w:rsidR="00E37215" w:rsidRDefault="00E37215" w:rsidP="00E37215">
      <w:pPr>
        <w:tabs>
          <w:tab w:val="left" w:pos="0"/>
        </w:tabs>
        <w:ind w:right="-1"/>
        <w:jc w:val="center"/>
      </w:pPr>
      <w:r>
        <w:t>-5-</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Plan değişikliği ile çoğunluğu ağaçlandırılacak alan olan ve yanı sıra düşük-orta yoğunluklu tanımlı arazilerin yüksek yoğunluklu konut ve ticaret alanlarına dönüştürülmesinin aynı çevrede mukim tüm kişilerin yaşam kalitesini düşürmesinin yanı sıra kamu hizmetlerinin sunumunda "hukuki güvenlilik, hukuki belirlilik ve öngörülebilirlik" kriterinin hesaba katılmaması anlamına geleceği, mahalle sakinlerinin konut edinme kararı verirken imar planlarını incelemiş sorumlu yurttaşlar olarak bu türden öngörülemeyen bir olumsuzluğa maruz bırakılmasına, yöneten-yönetilen ilişkisinin zedelenmesine ve güven duygusunun erozyona uğramasına sebebiyet verdiği, bu türden bir değişikliğin kazanılmış haklara do</w:t>
      </w:r>
      <w:r>
        <w:t>kunması yönüyle sorunlu olduğu,</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Plan değişikliğinin şehircilik ilkeleri bakımından son derece problemli olduğu, zira kentlerin konut, işyeri, kamu tesisleri gibi alanlar kadar sakinlerinin "nefes alacağı" alanlara da ihtiyacı olduğu, bu ihtiyaca binaen önceden ağaçlandırılacak alan ve az yoğun olarak belirlenen bir yerin sonradan yapılaşmaya açılmasının ve yoğunluğunun artırılmasının, sağlıklı kentleşme ilkeleri ve sürdürülebilirlik açıs</w:t>
      </w:r>
      <w:r>
        <w:t>ından bir geriye gidiş olacağı,</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 xml:space="preserve">Plan değişikliği </w:t>
      </w:r>
      <w:proofErr w:type="gramStart"/>
      <w:r w:rsidRPr="00AB72E6">
        <w:t>ile,</w:t>
      </w:r>
      <w:proofErr w:type="gramEnd"/>
      <w:r w:rsidRPr="00AB72E6">
        <w:t xml:space="preserve"> bölgede nüfus ve yapı yoğunluğunun olağanüstü derecede artırılacağı, altyapı ve ulaşım sistemi üzerinde ciddi baskılar oluşturacağı, çevredeki taşınmazların mülkiyet değerlerinde haksız kayıplara yol açılacağı ve üst ölçek planlara aykırı</w:t>
      </w:r>
      <w:r>
        <w:t xml:space="preserve"> işlem tesis edilmek istendiği,</w:t>
      </w:r>
    </w:p>
    <w:p w:rsidR="00E37215" w:rsidRDefault="00E37215" w:rsidP="00E37215">
      <w:pPr>
        <w:tabs>
          <w:tab w:val="left" w:pos="0"/>
        </w:tabs>
        <w:ind w:right="-1" w:firstLine="709"/>
        <w:jc w:val="both"/>
      </w:pPr>
      <w:r w:rsidRPr="00AB72E6">
        <w:t>Bahse konu plan değişikliği işleminin bölgeye ciddi bir yoğunluk artışı getireceği, belirli kişi veya gruplara menfaat sağlayacak nitelikte olduğu ve bölgenin sosyal ve çe</w:t>
      </w:r>
      <w:r>
        <w:t>vresel dengelerinin bozulacağı,</w:t>
      </w:r>
    </w:p>
    <w:p w:rsidR="00E37215" w:rsidRDefault="00E37215" w:rsidP="00E37215">
      <w:pPr>
        <w:tabs>
          <w:tab w:val="left" w:pos="0"/>
        </w:tabs>
        <w:ind w:right="-1" w:firstLine="709"/>
        <w:jc w:val="both"/>
      </w:pPr>
      <w:r w:rsidRPr="00AB72E6">
        <w:t>3194 sayılı İmar Kanununun 11/5 maddesinde, “Hazinenin özel mülkiyetinde veya Devletin hüküm ve tasarrufu altında bulunan ve ağaçlandırılmak üzere izin verilen taşınmazlardan projesine uygun olarak ağaçlandır ilanlar, imar planı kararıyla başka amaca ayrılamaz.” hükmü ile kamu idarelerinin ağaçlandırma konusundaki sorumluluklarının bir ilkeye bağlandığı, plan kararı gereği ağaçlandırılması gereken alanın ağaçlandırılarak bö</w:t>
      </w:r>
      <w:r>
        <w:t>lgeye kazandırılması gerektiği,</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Mekânsal Planlar Yönetmeliği'nin 26. maddesinde “İmar planı değişikliği; plan ana kararlarını, sürekliliğini, bütünlüğünü, sosyal ve teknik altyapı dengesini bozmayacak nitelikte, kamu yararı amaçlı, teknik ve nesnel gerekçelere dayanılarak yapılır.” hükmünün amir olduğu, yapılan imar planı değişikliğinin ise sosyal altyapı dengesini tamamen bozduğu, yine aynı maddenin devamında "imar planlarında sosyal ve teknik altyapı hizmetlerinin iyileştirilmesi esastır. Yürürlükteki imar planlarında öngörülen sosyal ve teknik altyapı standartlarını düşüren plan değişikliği yapılamaz." denildiği, yapılan değişiklik ile zaten yetersiz olan sosyal altyapı hizmetlerin</w:t>
      </w:r>
      <w:r>
        <w:t>in standartlarının düşürüldüğü,</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Sonuç olarak söz konusu plan değişikliği işleminin Anayasal haklar ile birlikte İmar Kanunu ile ilgili tüm Mevzuat hükümlerine, Danıştay’ın benzer nitelikteki işlemlere dair emsal niteliğindeki gerekçeli kararlarına ve kamu</w:t>
      </w:r>
      <w:r>
        <w:t xml:space="preserve"> yararına açıkça aykırı olduğu,</w:t>
      </w:r>
    </w:p>
    <w:p w:rsidR="00E37215" w:rsidRDefault="00E37215" w:rsidP="00E37215">
      <w:pPr>
        <w:tabs>
          <w:tab w:val="left" w:pos="0"/>
        </w:tabs>
        <w:ind w:right="-1"/>
        <w:jc w:val="both"/>
      </w:pPr>
    </w:p>
    <w:p w:rsidR="00E37215" w:rsidRDefault="00E37215" w:rsidP="00E37215">
      <w:pPr>
        <w:tabs>
          <w:tab w:val="left" w:pos="0"/>
        </w:tabs>
        <w:ind w:right="-1" w:firstLine="709"/>
        <w:jc w:val="both"/>
      </w:pPr>
      <w:r w:rsidRPr="00AB72E6">
        <w:t>Mevcut imar planlarında dini tesis alanı olarak ayrılmış olan 28727 ada 1 sayılı parselin dilekçe sahibi derneğe tahsisli olduğu ve plan değişikliği kapsamında söz konusu tahsisli ibadet alanı yerinin değiştirilmesinin uygun karşılanmadığı, eski yerinde ve eski şekli</w:t>
      </w:r>
      <w:r>
        <w:t xml:space="preserve"> ile kalmasının talep edildiği,</w:t>
      </w:r>
    </w:p>
    <w:p w:rsidR="00E37215" w:rsidRDefault="00E37215" w:rsidP="00E37215">
      <w:pPr>
        <w:tabs>
          <w:tab w:val="left" w:pos="0"/>
        </w:tabs>
        <w:ind w:right="-1"/>
        <w:jc w:val="center"/>
      </w:pPr>
      <w:r>
        <w:t>-6-</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t>Y</w:t>
      </w:r>
      <w:r w:rsidRPr="00AB72E6">
        <w:t>oğunluğu artırılan parsellerden kaynaklı alt yapı itibariyle büyük sıkıntılar olduğu bölgeler arasındaki bu muhitte yer alan yeşil alan ve ağaçlandırılacak alanların yine bizzat Büyükşehir Belediyesi eliyle yüksek yoğunluklu imara dönüştürülmesi ve ayrıca civardaki düşük yoğunluktaki diğer muhtelif parsellerinde aynı şekilde yoğunluklarının ve kat sayılarının</w:t>
      </w:r>
      <w:r>
        <w:t xml:space="preserve"> arttırıldığı, </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 xml:space="preserve">Bu çerçevede söz konusu plan değişikliği işleminin iptal edilerek alanın mevcut şekli </w:t>
      </w:r>
      <w:r>
        <w:t>ile korunmasının talep edildiği,</w:t>
      </w:r>
    </w:p>
    <w:p w:rsidR="00E37215" w:rsidRDefault="00E37215" w:rsidP="00E37215">
      <w:pPr>
        <w:tabs>
          <w:tab w:val="left" w:pos="0"/>
        </w:tabs>
        <w:ind w:right="-1" w:firstLine="709"/>
        <w:jc w:val="both"/>
      </w:pPr>
    </w:p>
    <w:p w:rsidR="00E37215" w:rsidRPr="006D45B9" w:rsidRDefault="00E37215" w:rsidP="00E37215">
      <w:pPr>
        <w:tabs>
          <w:tab w:val="left" w:pos="0"/>
        </w:tabs>
        <w:ind w:right="-1" w:firstLine="709"/>
        <w:jc w:val="both"/>
        <w:rPr>
          <w:b/>
        </w:rPr>
      </w:pPr>
      <w:r w:rsidRPr="006D45B9">
        <w:rPr>
          <w:b/>
        </w:rPr>
        <w:t>Başkanlığımızca Yapılan Değerlendirmede;</w:t>
      </w:r>
    </w:p>
    <w:p w:rsidR="00E37215" w:rsidRDefault="00E37215" w:rsidP="00E37215">
      <w:pPr>
        <w:tabs>
          <w:tab w:val="left" w:pos="0"/>
        </w:tabs>
        <w:ind w:right="-1" w:firstLine="709"/>
        <w:jc w:val="both"/>
      </w:pPr>
      <w:r w:rsidRPr="00AB72E6">
        <w:t>Ankara Valiliği Çevre Şehircilik ve İklim Değişikliği İl Müdürlüğü itirazında belirtilen,​“Hazineye ait 5562, 28727 ada 1 parsel, 29091 ada 1 parsel sayılı taşınmazlar ile tescil harici alanlarda plan çalışması yapılması” hususuna dair yapılan incelemede; Meri planlarda, 5562 parsel ve bölgedeki tescil harici alanların ağaçlandırılacak alan kullanımında bulunduğu, 28727 ada 1 sayılı parselin dini tesis alanı, 29091 ada 1 sayılı parselin ise kentsel altyapı alanı kullanım</w:t>
      </w:r>
      <w:r>
        <w:t>ında bulunduğu anlaşılmış olup,</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rsidRPr="00AB72E6">
        <w:t>Milli Emlak Dairesi Başkanlığı talepleri doğrultusunda Başkanlığımızca tesis edilmiş olan söz konusu nazım ve uygulama imar planı değişikliklerine karşı, Ankara Valiliği Çevre Şehircilik ve İklim Değişikliği İl Müdürlüğü (satış işlemlerine konu edildiği belirtilen Hazine taşınmazlarının kamu yararı çerçevesinde plan dışına çıkarılması ve yalnızca satışa konu olmayan Hazine taşınmazlarının plan çalışmasının yapılması içerikli), Çankaya Belediye Başkanlığı ve diğer şahısların itirazlarının Büyükşehir Belediyemiz Meclisince değerlendirilmesi gerektiği g</w:t>
      </w:r>
      <w:r>
        <w:t>örüş ve sonucuna varıldığı,</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t xml:space="preserve">Hususları tespit edilmiş olup, </w:t>
      </w:r>
      <w:r w:rsidRPr="00AB72E6">
        <w:t xml:space="preserve">Çankaya İlçesi </w:t>
      </w:r>
      <w:proofErr w:type="spellStart"/>
      <w:r>
        <w:t>Beytepe</w:t>
      </w:r>
      <w:proofErr w:type="spellEnd"/>
      <w:r>
        <w:t xml:space="preserve"> Mahallesi </w:t>
      </w:r>
      <w:r w:rsidRPr="00AB72E6">
        <w:t xml:space="preserve">5562 </w:t>
      </w:r>
      <w:r>
        <w:t xml:space="preserve">parsel ve çevresinde </w:t>
      </w:r>
      <w:r w:rsidRPr="00AB72E6">
        <w:t>1/25000 ve 1/5000 ölçekli Nazım ve 1/1000 ölçekli Uygulama İmar Planı değişikliklerine askı süreci içerisinde yapılmış olan itirazların</w:t>
      </w:r>
      <w:r>
        <w:t>,</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t xml:space="preserve">-Ankara Valiliği Çevre Şehircilik ve İklim Değişikliği İl Müdürlüğünün itirazının; Satışa konu hazine parsellerinin plan dışına çıkarılması kısmının kabulü ile hazineye ait parsellerin yeniden planlanması kısmının reddi, </w:t>
      </w:r>
    </w:p>
    <w:p w:rsidR="00E37215" w:rsidRDefault="00E37215" w:rsidP="00E37215">
      <w:pPr>
        <w:tabs>
          <w:tab w:val="left" w:pos="0"/>
        </w:tabs>
        <w:ind w:right="-1" w:firstLine="709"/>
        <w:jc w:val="both"/>
      </w:pPr>
    </w:p>
    <w:p w:rsidR="00E37215" w:rsidRDefault="00E37215" w:rsidP="00E37215">
      <w:pPr>
        <w:tabs>
          <w:tab w:val="left" w:pos="0"/>
        </w:tabs>
        <w:ind w:right="-1" w:firstLine="709"/>
        <w:jc w:val="both"/>
      </w:pPr>
      <w:r>
        <w:t>-Çankaya Belediye Başkanlığı itir</w:t>
      </w:r>
      <w:r w:rsidR="0062756B">
        <w:t>azının kabulü,</w:t>
      </w:r>
    </w:p>
    <w:p w:rsidR="00E37215" w:rsidRDefault="00E37215" w:rsidP="00E37215">
      <w:pPr>
        <w:tabs>
          <w:tab w:val="left" w:pos="0"/>
        </w:tabs>
        <w:ind w:right="-1" w:firstLine="709"/>
        <w:jc w:val="both"/>
      </w:pPr>
    </w:p>
    <w:p w:rsidR="00076791" w:rsidRDefault="00076791" w:rsidP="00076791">
      <w:pPr>
        <w:tabs>
          <w:tab w:val="left" w:pos="0"/>
        </w:tabs>
        <w:ind w:right="-1" w:firstLine="709"/>
        <w:jc w:val="both"/>
      </w:pPr>
      <w:proofErr w:type="gramStart"/>
      <w:r>
        <w:t>-Şahıs itirazlarından çevre taşınmazlara emsal ve kat artışı talebinin reddi, diğer şahısların plan değişikliğinin iptal edilmesine dair itirazların kabulü ile belediyemiz meclisinin 09.09.2025 tarihli ve 1338 sayılı kararı ile onanan 1/25000, 1/5000 ve 1/1000 ölçekli planların iptaline ilişkin İmar ve Bayındırlık Komisyonu Raporu oylanarak oybirliği ile kabul edildi.</w:t>
      </w:r>
      <w:proofErr w:type="gramEnd"/>
    </w:p>
    <w:p w:rsidR="005D13A5" w:rsidRDefault="005D13A5" w:rsidP="005D13A5">
      <w:pPr>
        <w:tabs>
          <w:tab w:val="left" w:pos="0"/>
        </w:tabs>
        <w:ind w:right="-1" w:firstLine="709"/>
        <w:jc w:val="both"/>
      </w:pPr>
      <w:bookmarkStart w:id="0" w:name="_GoBack"/>
      <w:bookmarkEnd w:id="0"/>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FE5077">
      <w:t>2</w:t>
    </w:r>
    <w:r w:rsidR="00995BBF">
      <w:t>2</w:t>
    </w:r>
    <w:r w:rsidR="00E37215">
      <w:t>5</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791"/>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281F"/>
    <w:rsid w:val="000D409A"/>
    <w:rsid w:val="000D694D"/>
    <w:rsid w:val="000D6FDF"/>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56B"/>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0CF5"/>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15"/>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3D0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9861581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1F888-5EA8-4224-B79C-6BF2A773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2325</Words>
  <Characters>16221</Characters>
  <Application>Microsoft Office Word</Application>
  <DocSecurity>0</DocSecurity>
  <Lines>135</Lines>
  <Paragraphs>37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2025-09-10T08:18:00Z</cp:lastPrinted>
  <dcterms:created xsi:type="dcterms:W3CDTF">2026-02-11T07:59:00Z</dcterms:created>
  <dcterms:modified xsi:type="dcterms:W3CDTF">2026-02-19T11:32:00Z</dcterms:modified>
</cp:coreProperties>
</file>