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7A6B0B" w:rsidP="00AA7ED1">
      <w:pPr>
        <w:ind w:right="-1" w:firstLine="708"/>
        <w:jc w:val="both"/>
      </w:pPr>
      <w:r>
        <w:t>Elektrikli bisikletlerin kiralama ücret tarifesinin belirlenmesine</w:t>
      </w:r>
      <w:r w:rsidR="00FE5077" w:rsidRPr="00C1697D">
        <w:t xml:space="preserve"> </w:t>
      </w:r>
      <w:r w:rsidR="009160FF" w:rsidRPr="00C1697D">
        <w:t xml:space="preserve">ilişkin </w:t>
      </w:r>
      <w:r w:rsidR="00BC222A">
        <w:t>Hukuk ve Tarifeler</w:t>
      </w:r>
      <w:r w:rsidR="009160FF" w:rsidRPr="00C1697D">
        <w:t xml:space="preserve"> </w:t>
      </w:r>
      <w:r w:rsidR="00A574C9" w:rsidRPr="007F325F">
        <w:t>Komisyonu</w:t>
      </w:r>
      <w:r w:rsidR="00BC700E">
        <w:t xml:space="preserve">nun </w:t>
      </w:r>
      <w:r w:rsidR="00BC222A">
        <w:t>23</w:t>
      </w:r>
      <w:r w:rsidR="00005846">
        <w:t>.</w:t>
      </w:r>
      <w:r w:rsidR="00FE5077">
        <w:t>01</w:t>
      </w:r>
      <w:r w:rsidR="00B52587">
        <w:t>.202</w:t>
      </w:r>
      <w:r w:rsidR="00FE5077">
        <w:t>6</w:t>
      </w:r>
      <w:r w:rsidR="00A36F50">
        <w:t xml:space="preserve"> tarihli ve </w:t>
      </w:r>
      <w:r>
        <w:t>128</w:t>
      </w:r>
      <w:r w:rsidR="006D5C62">
        <w:t xml:space="preserve"> </w:t>
      </w:r>
      <w:r w:rsidR="00EC582E" w:rsidRPr="00E35A5A">
        <w:t>sayılı Raporu</w:t>
      </w:r>
      <w:r w:rsidR="009347E1">
        <w:t xml:space="preserve"> Büyükşehir Belediye Meclisinin </w:t>
      </w:r>
      <w:r w:rsidR="00BC222A">
        <w:t>11</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7A6B0B" w:rsidRDefault="00EC582E" w:rsidP="007A6B0B">
      <w:pPr>
        <w:pStyle w:val="msobodytextindent"/>
        <w:tabs>
          <w:tab w:val="left" w:pos="9355"/>
        </w:tabs>
        <w:ind w:firstLine="709"/>
      </w:pPr>
      <w:proofErr w:type="gramStart"/>
      <w:r w:rsidRPr="00E35A5A">
        <w:t>Konu üzerinde yapılan görüşmelerde;</w:t>
      </w:r>
      <w:r w:rsidR="002C5AA0">
        <w:t xml:space="preserve"> </w:t>
      </w:r>
      <w:r w:rsidR="007A6B0B">
        <w:t xml:space="preserve">EGO Genel Müdürlüğünün 17.12.2025 tarihli ve E-337838 sayılı yazılarında; "Türkiye-Avrupa Birliği Mali İşbirliği IPA II (2014-2020) Dönemi Ulaştırma </w:t>
      </w:r>
      <w:proofErr w:type="spellStart"/>
      <w:r w:rsidR="007A6B0B">
        <w:t>Sektörel</w:t>
      </w:r>
      <w:proofErr w:type="spellEnd"/>
      <w:r w:rsidR="007A6B0B">
        <w:t xml:space="preserve"> </w:t>
      </w:r>
      <w:proofErr w:type="spellStart"/>
      <w:r w:rsidR="007A6B0B">
        <w:t>Operasyonel</w:t>
      </w:r>
      <w:proofErr w:type="spellEnd"/>
      <w:r w:rsidR="007A6B0B">
        <w:t xml:space="preserve"> Programı kapsamında yürütülen "Akıllı Ankara için Ekipman Temini - LOT-1" projesi (NEAR/ANK/2021/ EAOP/0176) çerçevesinde elektrikli bisikletler, şarj istasyonları, filo yönetim yazılımı ve bisiklet sayaçlarının temini tamamlanmıştır. Proje çıktılarının test edilmesi, kullanıcı alışkanlıklarının gözlemlenmesi, bisiklet kullanım kültürünün desteklenmesi ve sistemin güvenli şekilde pilot olarak işletilmesi amacıyla; söz konusu elektrikli bisikletlerin işletmesinin EGO Genel Müdürlüğü tarafından "Atatürk Çocukları Doğal Yaşam Parkı" içerisinde yürütülmesi planlandığı; Bu doğrultuda, pilot uygulama kapsamında kullanılacak olan elektrikli bisikletlerin kiralama ücretinin 15 (</w:t>
      </w:r>
      <w:proofErr w:type="spellStart"/>
      <w:r w:rsidR="007A6B0B">
        <w:t>onbeş</w:t>
      </w:r>
      <w:proofErr w:type="spellEnd"/>
      <w:r w:rsidR="007A6B0B">
        <w:t xml:space="preserve">) dakikası 1 (bir) tam bilet (güncel bedel) olacak şeklinde belirlenmesi; dakikalık hesaplamalarda ise virgülden sonraki küsuratların iki basamaklı olarak yazılması öngörüldüğü; </w:t>
      </w:r>
      <w:proofErr w:type="gramEnd"/>
    </w:p>
    <w:p w:rsidR="007A6B0B" w:rsidRDefault="007A6B0B" w:rsidP="007A6B0B">
      <w:pPr>
        <w:pStyle w:val="msobodytextindent"/>
        <w:tabs>
          <w:tab w:val="left" w:pos="9355"/>
        </w:tabs>
        <w:ind w:firstLine="709"/>
      </w:pPr>
    </w:p>
    <w:p w:rsidR="007A6B0B" w:rsidRDefault="007A6B0B" w:rsidP="007A6B0B">
      <w:pPr>
        <w:pStyle w:val="msobodytextindent"/>
        <w:tabs>
          <w:tab w:val="left" w:pos="9355"/>
        </w:tabs>
        <w:ind w:firstLine="709"/>
      </w:pPr>
      <w:proofErr w:type="gramStart"/>
      <w:r>
        <w:t xml:space="preserve">Türkiye-Avrupa Birliği Mali iş Birliği IPA II (2014-2020) Dönemi Ulaştırma </w:t>
      </w:r>
      <w:proofErr w:type="spellStart"/>
      <w:r>
        <w:t>Sektörel</w:t>
      </w:r>
      <w:proofErr w:type="spellEnd"/>
      <w:r>
        <w:t xml:space="preserve"> </w:t>
      </w:r>
      <w:proofErr w:type="spellStart"/>
      <w:r>
        <w:t>Operasyonel</w:t>
      </w:r>
      <w:proofErr w:type="spellEnd"/>
      <w:r>
        <w:t xml:space="preserve"> Programı kapsamında yürütülen "Akıllı Ankara için Ekipman Temini - LOT-1" projesi çerçevesinde elektrikli bisikletler, şarj istasyonları, filo yönetim yazılımı ve bisiklet sayaçlarının temini tamamlanmış olup proje çıktılarının test edilmesi, kullanıcı alışkanlıklarının gözlemlenmesi, bisiklet kullanım kültürünün desteklenmesi ve sistemin güvenli şekilde işletilmesi amacıyla; </w:t>
      </w:r>
      <w:proofErr w:type="gramEnd"/>
    </w:p>
    <w:p w:rsidR="007A6B0B" w:rsidRDefault="007A6B0B" w:rsidP="007A6B0B">
      <w:pPr>
        <w:pStyle w:val="msobodytextindent"/>
        <w:tabs>
          <w:tab w:val="left" w:pos="9355"/>
        </w:tabs>
        <w:ind w:firstLine="709"/>
      </w:pPr>
    </w:p>
    <w:p w:rsidR="001756AB" w:rsidRDefault="007A6B0B" w:rsidP="007A6B0B">
      <w:pPr>
        <w:pStyle w:val="msobodytextindent"/>
        <w:tabs>
          <w:tab w:val="left" w:pos="9355"/>
        </w:tabs>
        <w:ind w:firstLine="709"/>
      </w:pPr>
      <w:r>
        <w:t>Söz konusu elektrikli bisikletlerin işletmesinin EGO Genel Müdürlüğü tarafından "Atatürk Çocukları Doğal Yaşam Parkı" içerisinde yürütülmesi, pilot uygulama kapsamında kullanılacak olan elektrikli bisikletlerin kiralama ücretinin 15 (</w:t>
      </w:r>
      <w:proofErr w:type="spellStart"/>
      <w:r>
        <w:t>onbeş</w:t>
      </w:r>
      <w:proofErr w:type="spellEnd"/>
      <w:r>
        <w:t xml:space="preserve">) dakikasının güncel 1 (bir) tam bilet bedeli olacak şeklinde belirlenmesi, dakikalık hesaplamalarda ise virgülden sonraki </w:t>
      </w:r>
      <w:r>
        <w:t>küsuratların</w:t>
      </w:r>
      <w:r>
        <w:t xml:space="preserve"> iki basamaklı olarak yazılması</w:t>
      </w:r>
      <w:r>
        <w:t>na</w:t>
      </w:r>
      <w:r w:rsidR="00BC222A">
        <w:t xml:space="preserve"> </w:t>
      </w:r>
      <w:r w:rsidR="00936478" w:rsidRPr="00896330">
        <w:t xml:space="preserve">ilişkin </w:t>
      </w:r>
      <w:r w:rsidR="00BC222A">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w:t>
      </w:r>
      <w:bookmarkStart w:id="0" w:name="_GoBack"/>
      <w:bookmarkEnd w:id="0"/>
      <w:r w:rsidR="00F60EEE">
        <w:t>arak</w:t>
      </w:r>
      <w:r w:rsidR="00FA01C7">
        <w:t xml:space="preserve"> </w:t>
      </w:r>
      <w:r w:rsidR="00936478" w:rsidRPr="000E4FBC">
        <w:t>oy</w:t>
      </w:r>
      <w:r>
        <w:t xml:space="preserve">birliği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w:t>
            </w:r>
            <w:r w:rsidR="00BC222A">
              <w:t>rtan IŞIK</w:t>
            </w:r>
          </w:p>
          <w:p w:rsidR="00764D3D" w:rsidRDefault="00BC222A"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BC222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BC222A">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7A6B0B">
      <w:t>52</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BC222A">
      <w:t>11</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9C"/>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F63"/>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6B0B"/>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22A"/>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1C7"/>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35907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FA01C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22760652">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01117836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BAFE0-522B-485E-B792-9D92F316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2083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2026-02-12T07:44:00Z</cp:lastPrinted>
  <dcterms:created xsi:type="dcterms:W3CDTF">2026-02-12T07:55:00Z</dcterms:created>
  <dcterms:modified xsi:type="dcterms:W3CDTF">2026-02-12T07:55:00Z</dcterms:modified>
</cp:coreProperties>
</file>