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0" w:rsidRDefault="00420E20"/>
    <w:p w:rsidR="00420E20" w:rsidRDefault="00420E20"/>
    <w:p w:rsidR="00420E20" w:rsidRDefault="00420E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1360">
        <w:t>1</w:t>
      </w:r>
      <w:r w:rsidR="006A53AB">
        <w:t>50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</w:t>
      </w:r>
      <w:r w:rsidR="00420E20">
        <w:t xml:space="preserve">  </w:t>
      </w:r>
      <w:r w:rsidR="004B2891" w:rsidRPr="002D00A5">
        <w:t xml:space="preserve">  </w:t>
      </w:r>
      <w:r w:rsidR="00833D98" w:rsidRPr="002D00A5">
        <w:t xml:space="preserve">    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420E20">
        <w:t>1</w:t>
      </w:r>
      <w:r w:rsidR="004F1360">
        <w:t>6</w:t>
      </w:r>
      <w:r w:rsidR="00305F2F">
        <w:t>.</w:t>
      </w:r>
      <w:r w:rsidR="00420E20">
        <w:t>01</w:t>
      </w:r>
      <w:r w:rsidR="00661F8C">
        <w:t>.202</w:t>
      </w:r>
      <w:r w:rsidR="00420E20">
        <w:t>6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6A53AB" w:rsidP="00D06D39">
      <w:pPr>
        <w:tabs>
          <w:tab w:val="left" w:pos="9356"/>
        </w:tabs>
        <w:ind w:right="-1" w:firstLine="708"/>
        <w:jc w:val="both"/>
      </w:pPr>
      <w:r>
        <w:t>Burdur İli Çavdır</w:t>
      </w:r>
      <w:r w:rsidRPr="00DD232E">
        <w:t xml:space="preserve"> Belediyesine tahsis edilen </w:t>
      </w:r>
      <w:r>
        <w:t>12-5154 ABB no.lu paletli ekskavatör ile 15-4143 ABB no.lu kazıyıcı yükleyici iş makinelerinin</w:t>
      </w:r>
      <w:r w:rsidRPr="00DD232E">
        <w:t xml:space="preserve"> 6 (altı) ay süreyle uzatılmasına</w:t>
      </w:r>
      <w:r w:rsidR="005D00C6" w:rsidRPr="008D7F0F">
        <w:t xml:space="preserve"> </w:t>
      </w:r>
      <w:r w:rsidR="00AA4B2B" w:rsidRPr="00AA4B2B">
        <w:t xml:space="preserve">ilişkin </w:t>
      </w:r>
      <w:r>
        <w:t>Fen İşleri</w:t>
      </w:r>
      <w:r w:rsidR="00AA4B2B" w:rsidRPr="00AA4B2B">
        <w:t xml:space="preserve"> Dairesi Başkanlığının </w:t>
      </w:r>
      <w:r w:rsidR="00AA4B2B">
        <w:t>1</w:t>
      </w:r>
      <w:r>
        <w:t>6</w:t>
      </w:r>
      <w:r w:rsidR="00AA4B2B" w:rsidRPr="00AA4B2B">
        <w:t>.</w:t>
      </w:r>
      <w:r w:rsidR="00AA4B2B">
        <w:t>01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>
        <w:t>2065651</w:t>
      </w:r>
      <w:r w:rsidR="00AA4B2B" w:rsidRPr="00AA4B2B">
        <w:t xml:space="preserve"> sayılı yazısı Büyükşehir Belediye Meclisimizin 1</w:t>
      </w:r>
      <w:r w:rsidR="00D06D39">
        <w:t>6</w:t>
      </w:r>
      <w:r w:rsidR="00AA4B2B" w:rsidRPr="00AA4B2B">
        <w:t>.01.2026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88790D" w:rsidRDefault="004168F8" w:rsidP="0088790D">
      <w:pPr>
        <w:tabs>
          <w:tab w:val="left" w:pos="9356"/>
        </w:tabs>
        <w:ind w:right="-1" w:firstLine="709"/>
        <w:jc w:val="both"/>
      </w:pPr>
      <w:proofErr w:type="gramStart"/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5D00C6">
        <w:t xml:space="preserve"> üzerinde yapılan görüşmelerde</w:t>
      </w:r>
      <w:r w:rsidR="006C5D7A">
        <w:t>n sonra</w:t>
      </w:r>
      <w:r w:rsidR="005D00C6">
        <w:t>;</w:t>
      </w:r>
      <w:r w:rsidR="006C5D7A">
        <w:t xml:space="preserve"> </w:t>
      </w:r>
      <w:r w:rsidR="0088790D">
        <w:t>Burdur İli Çavdır Belediye Başkanlığı emrine geçici olarak görevlendirilen 12-5154 ABB numaralı paletli ekskavatör iş makinesi ve 15-4143 ABB numaralı kazıyıcı yükleyici iş makinesinin hizmetine ihtiyaç duyulduğundan görev süresinin uzatılmasını talep ettiği anlaşılmıştır.</w:t>
      </w:r>
      <w:proofErr w:type="gramEnd"/>
    </w:p>
    <w:p w:rsidR="0088790D" w:rsidRDefault="0088790D" w:rsidP="0088790D">
      <w:pPr>
        <w:tabs>
          <w:tab w:val="left" w:pos="9356"/>
        </w:tabs>
        <w:ind w:right="-1" w:firstLine="709"/>
        <w:jc w:val="both"/>
      </w:pPr>
    </w:p>
    <w:p w:rsidR="0088790D" w:rsidRDefault="0088790D" w:rsidP="0088790D">
      <w:pPr>
        <w:tabs>
          <w:tab w:val="left" w:pos="9356"/>
        </w:tabs>
        <w:ind w:right="-1" w:firstLine="709"/>
        <w:jc w:val="both"/>
      </w:pPr>
      <w:r>
        <w:t xml:space="preserve">Fen İşleri Dairesi Başkanlığınca mücavir alan dışı bölgelerde de vatandaşların ihtiyaçlarının giderilmesi adına Belediye Başkanlığımızın </w:t>
      </w:r>
      <w:proofErr w:type="gramStart"/>
      <w:r>
        <w:t>imkanlarından</w:t>
      </w:r>
      <w:proofErr w:type="gramEnd"/>
      <w:r>
        <w:t xml:space="preserve"> faydalanılmasının uygun olacağı kanaatine varılmış</w:t>
      </w:r>
      <w:r w:rsidR="006C5D7A">
        <w:t xml:space="preserve"> olup,</w:t>
      </w:r>
    </w:p>
    <w:p w:rsidR="0088790D" w:rsidRDefault="0088790D" w:rsidP="0088790D">
      <w:pPr>
        <w:tabs>
          <w:tab w:val="left" w:pos="9356"/>
        </w:tabs>
        <w:ind w:right="-1" w:firstLine="709"/>
        <w:jc w:val="both"/>
      </w:pPr>
    </w:p>
    <w:p w:rsidR="00EC2401" w:rsidRDefault="0088790D" w:rsidP="00D06D39">
      <w:pPr>
        <w:tabs>
          <w:tab w:val="left" w:pos="9356"/>
        </w:tabs>
        <w:ind w:right="-1" w:firstLine="709"/>
        <w:jc w:val="both"/>
      </w:pPr>
      <w:r>
        <w:t xml:space="preserve">15.08.2025 tarihli ve 1279 sayılı Belediye Meclis Kararına istinaden Burdur İli Çavdır Belediye Başkanlığı emrine protokol yapılarak 6 (altı) ay süreliğine geçici olarak görevlendirilen, Fen İşleri Daire Başkanlığı Yol ve Asfalt Şube Müdürlüğü </w:t>
      </w:r>
      <w:proofErr w:type="gramStart"/>
      <w:r>
        <w:t>envanterine</w:t>
      </w:r>
      <w:proofErr w:type="gramEnd"/>
      <w:r>
        <w:t xml:space="preserve"> kayıtlı 12-5154 ABB numaralı paletli ekskavatör iş makinesi ve 15-4143 ABB numaralı kazıyıcı yükleyici iş makinesinin 17.01.2026 tarihinde bitecek olan görevlendirme süresinin Çavdır Belediye Başkanlığı’nın 05.01.2026 tarihli ve E-4078 sayılı yazıda belirtilen çalışmaların devam etmesi nedeniyle 17.07.2026 tarihine kadar 6 (altı) ay süreliğine uzatılmasına </w:t>
      </w:r>
      <w:r w:rsidR="00D06D39">
        <w:t xml:space="preserve">ilişkin teklif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420E20" w:rsidRPr="007120CB" w:rsidRDefault="00420E20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067C4C" w:rsidTr="00420E20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690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977" w:type="dxa"/>
            <w:vAlign w:val="center"/>
          </w:tcPr>
          <w:p w:rsidR="005E191E" w:rsidRDefault="00420E20" w:rsidP="00420E20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0C6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3AB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D7A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90D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6D73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655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04F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74C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F16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5A58-B306-4E9C-8F61-4F5B64C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2025-11-17T10:27:00Z</cp:lastPrinted>
  <dcterms:created xsi:type="dcterms:W3CDTF">2026-01-19T07:27:00Z</dcterms:created>
  <dcterms:modified xsi:type="dcterms:W3CDTF">2026-01-19T11:27:00Z</dcterms:modified>
</cp:coreProperties>
</file>