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746CFD" w:rsidRDefault="00746CFD" w:rsidP="00B63F9A">
      <w:pPr>
        <w:ind w:right="-1"/>
        <w:jc w:val="center"/>
      </w:pPr>
    </w:p>
    <w:p w:rsidR="00B63F9A" w:rsidRDefault="00B63F9A" w:rsidP="00B63F9A">
      <w:pPr>
        <w:ind w:right="-1"/>
        <w:jc w:val="center"/>
      </w:pPr>
    </w:p>
    <w:p w:rsidR="00EC582E" w:rsidRDefault="00EB4240" w:rsidP="00AA7ED1">
      <w:pPr>
        <w:ind w:right="-1" w:firstLine="708"/>
        <w:jc w:val="both"/>
      </w:pPr>
      <w:r>
        <w:t>Etimesgut İlçesi Şeker Mahallesi 48581 ada 4 parseldeki taşınmaza yönelik 1/5000 ve 1/1000 ölçekli imar plan değişikliğine yapılan itirazlara</w:t>
      </w:r>
      <w:r w:rsidR="00531A98">
        <w:t xml:space="preserve">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C84895">
        <w:t>17</w:t>
      </w:r>
      <w:r w:rsidR="00005846">
        <w:t>.</w:t>
      </w:r>
      <w:r w:rsidR="00A06233">
        <w:t>1</w:t>
      </w:r>
      <w:r w:rsidR="00C84895">
        <w:t>2</w:t>
      </w:r>
      <w:r w:rsidR="00B52587">
        <w:t>.2025</w:t>
      </w:r>
      <w:r w:rsidR="00A36F50">
        <w:t xml:space="preserve"> tarihli ve </w:t>
      </w:r>
      <w:r w:rsidR="00C84895">
        <w:t>44</w:t>
      </w:r>
      <w:r>
        <w:t>6</w:t>
      </w:r>
      <w:r w:rsidR="006D5C62">
        <w:t xml:space="preserve"> </w:t>
      </w:r>
      <w:r w:rsidR="00EC582E" w:rsidRPr="00E35A5A">
        <w:t>sayılı Raporu</w:t>
      </w:r>
      <w:r w:rsidR="009347E1">
        <w:t xml:space="preserve"> Büyükşehir Belediye Meclisinin </w:t>
      </w:r>
      <w:r w:rsidR="00C84895">
        <w:t>13</w:t>
      </w:r>
      <w:r w:rsidR="00EC582E" w:rsidRPr="00E35A5A">
        <w:t>.</w:t>
      </w:r>
      <w:r w:rsidR="00C84895">
        <w:t>01</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EB4240" w:rsidRDefault="00EC582E" w:rsidP="00EB4240">
      <w:pPr>
        <w:tabs>
          <w:tab w:val="left" w:pos="9638"/>
        </w:tabs>
        <w:ind w:right="-1" w:firstLine="709"/>
        <w:jc w:val="both"/>
      </w:pPr>
      <w:r w:rsidRPr="00E35A5A">
        <w:t>Konu üzerinde yapılan görüşmelerde;</w:t>
      </w:r>
      <w:r w:rsidR="002C5AA0">
        <w:t xml:space="preserve"> </w:t>
      </w:r>
      <w:r w:rsidR="00EB4240" w:rsidRPr="00C25B58">
        <w:t>Ankara Büyükşehir Belediye Meclisinin 09.09.2025 tarih ve 1339 sayılı Kararı ile onaylanan "</w:t>
      </w:r>
      <w:r w:rsidR="00EB4240" w:rsidRPr="00C25B58">
        <w:rPr>
          <w:iCs/>
        </w:rPr>
        <w:t>Etimesgut İlçesi, Şeker Mahallesi, 48581 ada 4 sayılı taşınmaza ilişkin 1/5000 ölçekli nazım ve 1/1000 ölçekli uygulama imar planı değişikliğinin</w:t>
      </w:r>
      <w:r w:rsidR="00EB4240" w:rsidRPr="00C25B58">
        <w:t>" 22.09.2025-21.10.2025 tarihleri arasındaki askı süreci içinde 1 ad</w:t>
      </w:r>
      <w:r w:rsidR="00EB4240">
        <w:t>et dilekçe ile itiraz edildiği,</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rPr>
          <w:b/>
          <w:bCs/>
        </w:rPr>
        <w:t>Yapılan İncelemede;</w:t>
      </w:r>
    </w:p>
    <w:p w:rsidR="00EB4240" w:rsidRDefault="00EB4240" w:rsidP="00EB4240">
      <w:pPr>
        <w:tabs>
          <w:tab w:val="left" w:pos="9638"/>
        </w:tabs>
        <w:ind w:right="-1" w:firstLine="709"/>
        <w:jc w:val="both"/>
      </w:pPr>
      <w:r w:rsidRPr="00C25B58">
        <w:rPr>
          <w:b/>
          <w:bCs/>
        </w:rPr>
        <w:t>Teklife Konu Alanın Mülkiyet ve Mevcut İmar Durumunun; </w:t>
      </w:r>
      <w:r w:rsidRPr="00C25B58">
        <w:t>4906 m</w:t>
      </w:r>
      <w:r w:rsidRPr="00C25B58">
        <w:rPr>
          <w:vertAlign w:val="superscript"/>
        </w:rPr>
        <w:t>2</w:t>
      </w:r>
      <w:r w:rsidRPr="00C25B58">
        <w:t> yüz ölçümlü mülkiyeti Belediyemize ait Etimesgut İlçesi, Şeker Mahallesi, 48581 ada 4 sayılı taşınmazın Ankara Büyükşehir Belediye Meclisinin 15.06.2016 tarih ve 664 sayılı Kararıyla onaylı 1/5000 ölçekli nazım ve 1/1000 ölçekli uygulama imar planı kapsamında "</w:t>
      </w:r>
      <w:r w:rsidRPr="00C25B58">
        <w:rPr>
          <w:iCs/>
        </w:rPr>
        <w:t>Cep Terminali Alanı</w:t>
      </w:r>
      <w:r w:rsidRPr="00C25B58">
        <w:t xml:space="preserve">" kullanımında, E:0.50, </w:t>
      </w:r>
      <w:proofErr w:type="spellStart"/>
      <w:proofErr w:type="gramStart"/>
      <w:r w:rsidRPr="00C25B58">
        <w:t>Yençok:Serbest</w:t>
      </w:r>
      <w:proofErr w:type="spellEnd"/>
      <w:proofErr w:type="gramEnd"/>
      <w:r w:rsidRPr="00C25B58">
        <w:t xml:space="preserve"> yapılaşma koşullarında, çekme mesafelerinin ise 25 metrelik yoldan 15 metre, diğer cephelerden 5'er metre olduğu, </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t>Etimesgut Belediye Meclisinin 06.10.2020 gün ve 369 sayılı Kararı ile uygun görülerek, Ankara Büyükşehir Belediye Meclisinin 12.11.2020 tarih ve 1498 sayılı Kararı ile onaylanan ‘</w:t>
      </w:r>
      <w:r w:rsidRPr="00C25B58">
        <w:rPr>
          <w:iCs/>
        </w:rPr>
        <w:t>Şehit Osman Avcı Mah. 85058 no</w:t>
      </w:r>
      <w:r>
        <w:rPr>
          <w:iCs/>
        </w:rPr>
        <w:t>.</w:t>
      </w:r>
      <w:r w:rsidRPr="00C25B58">
        <w:rPr>
          <w:iCs/>
        </w:rPr>
        <w:t>lu parselasyon planını kapsayan alanda Plan Notu İlavesine İlişkin 1/1000 Ölçekli UİP Değişikliği’ </w:t>
      </w:r>
      <w:r w:rsidRPr="00C25B58">
        <w:t>kapsamında plan sınırı içerisinde kat rejimi, iskan, ruhsat, plan tadilatı ile yapı yüksekliği (</w:t>
      </w:r>
      <w:proofErr w:type="spellStart"/>
      <w:proofErr w:type="gramStart"/>
      <w:r w:rsidRPr="00C25B58">
        <w:t>Hmax,Yençok</w:t>
      </w:r>
      <w:proofErr w:type="spellEnd"/>
      <w:proofErr w:type="gramEnd"/>
      <w:r w:rsidRPr="00C25B58">
        <w:t xml:space="preserve">) belirlenmiş ada parseller hariç olmak üzere; 7221 sayılı Kanun gereği uygulama imar planında </w:t>
      </w:r>
      <w:proofErr w:type="spellStart"/>
      <w:r w:rsidRPr="00C25B58">
        <w:t>Hmax</w:t>
      </w:r>
      <w:proofErr w:type="spellEnd"/>
      <w:r w:rsidRPr="00C25B58">
        <w:t>/</w:t>
      </w:r>
      <w:proofErr w:type="spellStart"/>
      <w:r w:rsidRPr="00C25B58">
        <w:t>Yençok:Serbest</w:t>
      </w:r>
      <w:proofErr w:type="spellEnd"/>
      <w:r w:rsidRPr="00C25B58">
        <w:t xml:space="preserve"> olarak belirlenmiş ada/parsellerde Yençok:21 kat olarak belirlendiği, </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rPr>
          <w:b/>
          <w:bCs/>
        </w:rPr>
        <w:t>Plan Teklifi ve Açıklama Raporunda;</w:t>
      </w:r>
      <w:r w:rsidRPr="00C25B58">
        <w:t> Emlak</w:t>
      </w:r>
      <w:r>
        <w:t xml:space="preserve"> ve İstimlak Dairesi Başkanlığı</w:t>
      </w:r>
      <w:r w:rsidRPr="00C25B58">
        <w:t>nın Genel Sekreterlik Makamı Olur’u ile Daire Başkanlığımıza tevdi edilen, Belediyemiz menfaatleri doğrultusunda ticari ve benzeri faydalı alanlara dönüştürülmesi gerekçesi ile plan değişikliği talebinin uygun görüldüğü,</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t>Başkanlığımızca bu doğrultuda mevcut imar planları ve zeminde yapılan incelemeler neticesinde 48581 ada 4 sayılı parselin bölge nüfusunun ihtiyacını karşılamak üzere "</w:t>
      </w:r>
      <w:r w:rsidRPr="00C25B58">
        <w:rPr>
          <w:iCs/>
        </w:rPr>
        <w:t>Ticaret Alanı</w:t>
      </w:r>
      <w:r w:rsidRPr="00C25B58">
        <w:t>" olarak değerlendirilebileceği kanaatine varılarak 1/5000 ve 1/1000 ölçekli imar planı değişikliklerinin hazırlandığı,</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t>Yapılan plan değişiklikleri ile taşınmazın kullanım kararının "</w:t>
      </w:r>
      <w:r w:rsidRPr="00C25B58">
        <w:rPr>
          <w:iCs/>
        </w:rPr>
        <w:t>Ticaret Alanı</w:t>
      </w:r>
      <w:r w:rsidRPr="00C25B58">
        <w:t>" olarak belirlenip, mevcut imar planları ile yakın çevresinde oluşan benzer kullanımların yapılaşma koşulları ile uyumlu olarak emsal değerinin E:1.00 olarak belirlenmesinin öngörüldüğü,</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p>
    <w:p w:rsidR="00EB4240" w:rsidRDefault="00EB4240" w:rsidP="00EB4240">
      <w:pPr>
        <w:tabs>
          <w:tab w:val="left" w:pos="9638"/>
        </w:tabs>
        <w:ind w:right="-1"/>
        <w:jc w:val="center"/>
      </w:pPr>
    </w:p>
    <w:p w:rsidR="00EB4240" w:rsidRDefault="00EB4240" w:rsidP="00EB4240">
      <w:pPr>
        <w:tabs>
          <w:tab w:val="left" w:pos="9638"/>
        </w:tabs>
        <w:ind w:right="-1"/>
        <w:jc w:val="center"/>
      </w:pPr>
      <w:r>
        <w:t>-2-</w:t>
      </w:r>
    </w:p>
    <w:p w:rsidR="00EB4240" w:rsidRDefault="00EB4240" w:rsidP="00EB4240">
      <w:pPr>
        <w:tabs>
          <w:tab w:val="left" w:pos="9638"/>
        </w:tabs>
        <w:ind w:right="-1"/>
        <w:jc w:val="center"/>
      </w:pPr>
    </w:p>
    <w:p w:rsidR="00EB4240" w:rsidRDefault="00EB4240" w:rsidP="00EB4240">
      <w:pPr>
        <w:tabs>
          <w:tab w:val="left" w:pos="9638"/>
        </w:tabs>
        <w:ind w:right="-1"/>
        <w:jc w:val="center"/>
      </w:pP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t>"</w:t>
      </w:r>
      <w:r w:rsidRPr="00C25B58">
        <w:rPr>
          <w:iCs/>
        </w:rPr>
        <w:t>1- 48581 ada 4 sayılı parselin kullanım kararı ‘Ticaret Al</w:t>
      </w:r>
      <w:r>
        <w:rPr>
          <w:iCs/>
        </w:rPr>
        <w:t>anı’ olup, E:1.00 Yençok:21 Kat</w:t>
      </w:r>
      <w:r w:rsidRPr="00C25B58">
        <w:rPr>
          <w:iCs/>
        </w:rPr>
        <w:t>tır.</w:t>
      </w:r>
    </w:p>
    <w:p w:rsidR="00EB4240" w:rsidRDefault="00EB4240" w:rsidP="00EB4240">
      <w:pPr>
        <w:tabs>
          <w:tab w:val="left" w:pos="9638"/>
        </w:tabs>
        <w:ind w:right="-1" w:firstLine="709"/>
        <w:jc w:val="both"/>
      </w:pPr>
      <w:r w:rsidRPr="00C25B58">
        <w:rPr>
          <w:iCs/>
        </w:rPr>
        <w:t xml:space="preserve">2- Ticaret Alanı’nda imar planına esas sondajlı jeolojik </w:t>
      </w:r>
      <w:proofErr w:type="spellStart"/>
      <w:r w:rsidRPr="00C25B58">
        <w:rPr>
          <w:iCs/>
        </w:rPr>
        <w:t>jeoteknik</w:t>
      </w:r>
      <w:proofErr w:type="spellEnd"/>
      <w:r w:rsidRPr="00C25B58">
        <w:rPr>
          <w:iCs/>
        </w:rPr>
        <w:t xml:space="preserve"> etüt raporu hazırlanıp onaylanmadan inşaat ruhsatı verilmez. Yapılaşmanın her safhasında bu raporun sonuç ve öneriler bölümünde yer alan hususlara aynen uyulacaktır.</w:t>
      </w:r>
    </w:p>
    <w:p w:rsidR="00EB4240" w:rsidRDefault="00EB4240" w:rsidP="00EB4240">
      <w:pPr>
        <w:tabs>
          <w:tab w:val="left" w:pos="9638"/>
        </w:tabs>
        <w:ind w:right="-1" w:firstLine="709"/>
        <w:jc w:val="both"/>
      </w:pPr>
      <w:r w:rsidRPr="00C25B58">
        <w:rPr>
          <w:iCs/>
        </w:rPr>
        <w:t>3- Belirtilmeyen hususlarda mer’i imar planı hükümleri ile yönetmelik hükümlerine uyulacaktır.</w:t>
      </w:r>
      <w:r w:rsidRPr="00C25B58">
        <w:t>" şeklinde 3 adet plan notu oluşturulduğu, 1/5000 ölçekli nazım ve 1/1000 ölçekli uygulama imar planı değişikliğinin Belediye Meclisimizin 09.09.2025 tarih ve 1339 sayılı Kararı ile onaylandığı, imar planı değişikliklerinin tarafımızca 22.09.2025 - 21.10.2025 tarihleri arasında askıya çıkarıldığı,</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rPr>
          <w:b/>
          <w:bCs/>
        </w:rPr>
        <w:t>1/5000 Ölçekli Nazım ve 1/1000 Ölçekli Uygulama İmar Planına Yapılan İtirazın; </w:t>
      </w:r>
      <w:r w:rsidRPr="00D63E4C">
        <w:t>TMMOB Mimarlar Odası'nın 21.102025 tarih ve 991613 E. evrak kayıtlı dilekçesi ile; "Askıda bulunan plan değişikliği fonksiyonel olarak kamusal nitelikli bir alan iken özel ticari alana dönüştürülmüş olması, yapılaşma koşulları (emsal ve yükseklik) teknik gerekçesiz biçimde artırılmış olması, üst ölçekli plan kararlarına uymaması, şehir silueti ve ulaşım dengesi gözetilmemiş olması, değişiklik "belediye menfaati" gerekçesiyle kamu yararı ilkesinden uzaklaşmış olması" gerekçeleri nedeniyle itiraz edildiğinin belirtildiği,</w:t>
      </w:r>
    </w:p>
    <w:p w:rsidR="00EB4240" w:rsidRDefault="00EB4240" w:rsidP="00EB4240">
      <w:pPr>
        <w:tabs>
          <w:tab w:val="left" w:pos="9638"/>
        </w:tabs>
        <w:ind w:right="-1" w:firstLine="709"/>
        <w:jc w:val="both"/>
      </w:pPr>
    </w:p>
    <w:p w:rsidR="00EB4240" w:rsidRDefault="00EB4240" w:rsidP="00EB4240">
      <w:pPr>
        <w:tabs>
          <w:tab w:val="left" w:pos="9638"/>
        </w:tabs>
        <w:ind w:right="-1" w:firstLine="709"/>
        <w:jc w:val="both"/>
      </w:pPr>
      <w:r w:rsidRPr="00C25B58">
        <w:rPr>
          <w:b/>
          <w:bCs/>
        </w:rPr>
        <w:t>Başkanlığımızca yapılan değerlendirmede; </w:t>
      </w:r>
      <w:r w:rsidRPr="00C25B58">
        <w:t>1/5000 ölçekli nazım ve 1/1000 ölçekli uygulama imar planına yapılan itiraza ilişkin Büyükşehir Belediye Meclisi'nce bir karar alınması gerektiği</w:t>
      </w:r>
      <w:r>
        <w:t xml:space="preserve"> görüş ve sonucuna varıldığı,</w:t>
      </w:r>
    </w:p>
    <w:p w:rsidR="00EB4240" w:rsidRDefault="00EB4240" w:rsidP="00EB4240">
      <w:pPr>
        <w:tabs>
          <w:tab w:val="left" w:pos="9638"/>
        </w:tabs>
        <w:ind w:right="-1" w:firstLine="709"/>
        <w:jc w:val="both"/>
      </w:pPr>
    </w:p>
    <w:p w:rsidR="001756AB" w:rsidRDefault="00EB4240" w:rsidP="00EB4240">
      <w:pPr>
        <w:tabs>
          <w:tab w:val="left" w:pos="9638"/>
        </w:tabs>
        <w:ind w:right="-1" w:firstLine="709"/>
        <w:jc w:val="both"/>
      </w:pPr>
      <w:r>
        <w:t>Hususları tespit edilmiş olup, Etimesgut İlçesi Şeker Mahallesi</w:t>
      </w:r>
      <w:r w:rsidRPr="00C25B58">
        <w:t xml:space="preserve"> 48581 ada 4 taşınmaza ilişkin </w:t>
      </w:r>
      <w:r>
        <w:t>Büyükşehir Belediye Meclisinin</w:t>
      </w:r>
      <w:r w:rsidRPr="00C25B58">
        <w:t> 09.09.2025 tarih</w:t>
      </w:r>
      <w:r>
        <w:t>li</w:t>
      </w:r>
      <w:r w:rsidRPr="00C25B58">
        <w:t xml:space="preserve"> ve 1339 sayılı Kararı </w:t>
      </w:r>
      <w:r>
        <w:t xml:space="preserve">ile </w:t>
      </w:r>
      <w:proofErr w:type="spellStart"/>
      <w:r>
        <w:t>tadilen</w:t>
      </w:r>
      <w:proofErr w:type="spellEnd"/>
      <w:r>
        <w:t xml:space="preserve"> onaylanan </w:t>
      </w:r>
      <w:r w:rsidRPr="00C25B58">
        <w:rPr>
          <w:iCs/>
        </w:rPr>
        <w:t xml:space="preserve">1/5000 </w:t>
      </w:r>
      <w:r>
        <w:rPr>
          <w:iCs/>
        </w:rPr>
        <w:t xml:space="preserve">ve 1/1000 ölçekli </w:t>
      </w:r>
      <w:r w:rsidRPr="00C25B58">
        <w:rPr>
          <w:iCs/>
        </w:rPr>
        <w:t>imar planı değişikliğine yapılan itirazların</w:t>
      </w:r>
      <w:r>
        <w:rPr>
          <w:iCs/>
        </w:rPr>
        <w:t xml:space="preserve"> </w:t>
      </w:r>
      <w:r>
        <w:rPr>
          <w:iCs/>
        </w:rPr>
        <w:t>“</w:t>
      </w:r>
      <w:proofErr w:type="spellStart"/>
      <w:r>
        <w:rPr>
          <w:iCs/>
        </w:rPr>
        <w:t>reddi”ne</w:t>
      </w:r>
      <w:proofErr w:type="spellEnd"/>
      <w:r>
        <w:rPr>
          <w:iCs/>
        </w:rPr>
        <w:t xml:space="preserve"> </w:t>
      </w:r>
      <w:r w:rsidR="00936478" w:rsidRPr="00896330">
        <w:t xml:space="preserve">ilişkin </w:t>
      </w:r>
      <w:r w:rsidR="002C5AA0">
        <w:t xml:space="preserve">İmar ve Bayındırlık </w:t>
      </w:r>
      <w:r w:rsidR="00A06233" w:rsidRPr="00C1697D">
        <w:t>Komisyonu</w:t>
      </w:r>
      <w:r w:rsidR="00A06233" w:rsidRPr="00896330">
        <w:t xml:space="preserve"> </w:t>
      </w:r>
      <w:r w:rsidR="00936478" w:rsidRPr="00896330">
        <w:t>Raporu</w:t>
      </w:r>
      <w:r w:rsidR="00936478">
        <w:t xml:space="preserve"> </w:t>
      </w:r>
      <w:r w:rsidR="00F60EEE">
        <w:t xml:space="preserve">oylanarak </w:t>
      </w:r>
      <w:r w:rsidR="00936478" w:rsidRPr="000E4FBC">
        <w:t>oy</w:t>
      </w:r>
      <w:r w:rsidR="00F60EEE">
        <w:t xml:space="preserve">birliği </w:t>
      </w:r>
      <w:r w:rsidR="00936478" w:rsidRPr="000E4FBC">
        <w:t>ile kabul edildi.</w:t>
      </w: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764D3D" w:rsidRDefault="00764D3D" w:rsidP="005D13A5">
      <w:pPr>
        <w:tabs>
          <w:tab w:val="left" w:pos="0"/>
        </w:tabs>
        <w:ind w:right="-1" w:firstLine="709"/>
        <w:jc w:val="both"/>
      </w:pPr>
    </w:p>
    <w:p w:rsidR="00EB4240" w:rsidRDefault="00EB4240" w:rsidP="005D13A5">
      <w:pPr>
        <w:tabs>
          <w:tab w:val="left" w:pos="0"/>
        </w:tabs>
        <w:ind w:right="-1" w:firstLine="709"/>
        <w:jc w:val="both"/>
      </w:pPr>
    </w:p>
    <w:p w:rsidR="00EB4240" w:rsidRDefault="00EB4240" w:rsidP="005D13A5">
      <w:pPr>
        <w:tabs>
          <w:tab w:val="left" w:pos="0"/>
        </w:tabs>
        <w:ind w:right="-1" w:firstLine="709"/>
        <w:jc w:val="both"/>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Tr="00C84895">
        <w:trPr>
          <w:trHeight w:val="594"/>
          <w:jc w:val="center"/>
        </w:trPr>
        <w:tc>
          <w:tcPr>
            <w:tcW w:w="2977" w:type="dxa"/>
            <w:vAlign w:val="center"/>
          </w:tcPr>
          <w:p w:rsidR="00764D3D" w:rsidRPr="00743433" w:rsidRDefault="00764D3D" w:rsidP="002868C1">
            <w:pPr>
              <w:jc w:val="center"/>
            </w:pPr>
            <w:r>
              <w:t>Emre DOĞAN</w:t>
            </w:r>
          </w:p>
          <w:p w:rsidR="00764D3D" w:rsidRDefault="00764D3D" w:rsidP="002868C1">
            <w:pPr>
              <w:autoSpaceDE w:val="0"/>
              <w:autoSpaceDN w:val="0"/>
              <w:adjustRightInd w:val="0"/>
              <w:jc w:val="center"/>
              <w:rPr>
                <w:color w:val="000000"/>
              </w:rPr>
            </w:pPr>
            <w:r>
              <w:rPr>
                <w:color w:val="000000"/>
              </w:rPr>
              <w:t xml:space="preserve"> Meclis 2. Başkan V.</w:t>
            </w:r>
          </w:p>
        </w:tc>
        <w:tc>
          <w:tcPr>
            <w:tcW w:w="3402" w:type="dxa"/>
            <w:vAlign w:val="center"/>
          </w:tcPr>
          <w:p w:rsidR="00764D3D" w:rsidRDefault="00C84895" w:rsidP="002868C1">
            <w:pPr>
              <w:tabs>
                <w:tab w:val="left" w:pos="2920"/>
              </w:tabs>
              <w:jc w:val="center"/>
              <w:rPr>
                <w:color w:val="000000"/>
              </w:rPr>
            </w:pPr>
            <w:r>
              <w:rPr>
                <w:color w:val="000000"/>
              </w:rPr>
              <w:t>Evrim KÜÇÜK</w:t>
            </w:r>
          </w:p>
          <w:p w:rsidR="00764D3D" w:rsidRDefault="00764D3D" w:rsidP="002868C1">
            <w:pPr>
              <w:tabs>
                <w:tab w:val="left" w:pos="2920"/>
              </w:tabs>
              <w:jc w:val="center"/>
              <w:rPr>
                <w:color w:val="000000"/>
              </w:rPr>
            </w:pPr>
            <w:r>
              <w:rPr>
                <w:color w:val="000000"/>
              </w:rPr>
              <w:t>Divan Kâtibi</w:t>
            </w:r>
          </w:p>
        </w:tc>
        <w:tc>
          <w:tcPr>
            <w:tcW w:w="3151" w:type="dxa"/>
            <w:vAlign w:val="center"/>
          </w:tcPr>
          <w:p w:rsidR="00764D3D" w:rsidRDefault="00C84895" w:rsidP="00C84895">
            <w:pPr>
              <w:autoSpaceDE w:val="0"/>
              <w:autoSpaceDN w:val="0"/>
              <w:adjustRightInd w:val="0"/>
              <w:ind w:left="-20" w:firstLine="20"/>
              <w:rPr>
                <w:color w:val="000000"/>
              </w:rPr>
            </w:pPr>
            <w:r>
              <w:rPr>
                <w:color w:val="000000"/>
              </w:rPr>
              <w:t>Mustafa Kemal KÖMÜRCÜ</w:t>
            </w:r>
          </w:p>
          <w:p w:rsidR="00764D3D" w:rsidRDefault="00764D3D" w:rsidP="002868C1">
            <w:pPr>
              <w:autoSpaceDE w:val="0"/>
              <w:autoSpaceDN w:val="0"/>
              <w:adjustRightInd w:val="0"/>
              <w:ind w:left="-20" w:firstLine="20"/>
              <w:jc w:val="center"/>
              <w:rPr>
                <w:color w:val="000000"/>
              </w:rPr>
            </w:pPr>
            <w:r>
              <w:rPr>
                <w:color w:val="000000"/>
              </w:rPr>
              <w:t>Divan Kâtibi</w:t>
            </w:r>
          </w:p>
        </w:tc>
      </w:tr>
    </w:tbl>
    <w:p w:rsidR="005D13A5" w:rsidRDefault="005D13A5" w:rsidP="005D13A5">
      <w:pPr>
        <w:tabs>
          <w:tab w:val="left" w:pos="0"/>
        </w:tabs>
        <w:ind w:right="-1" w:firstLine="709"/>
        <w:jc w:val="both"/>
      </w:pPr>
      <w:bookmarkStart w:id="0" w:name="_GoBack"/>
      <w:bookmarkEnd w:id="0"/>
    </w:p>
    <w:sectPr w:rsidR="005D13A5" w:rsidSect="00AA7ED1">
      <w:headerReference w:type="default" r:id="rId8"/>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3D31" w:rsidRDefault="00173D31" w:rsidP="00173D31"/>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173D31" w:rsidRPr="002D00A5" w:rsidTr="00425D0C">
      <w:trPr>
        <w:trHeight w:val="1008"/>
      </w:trPr>
      <w:tc>
        <w:tcPr>
          <w:tcW w:w="3510" w:type="dxa"/>
        </w:tcPr>
        <w:p w:rsidR="00173D31" w:rsidRPr="002D00A5" w:rsidRDefault="00173D31" w:rsidP="00173D31">
          <w:pPr>
            <w:ind w:right="-1"/>
            <w:jc w:val="center"/>
          </w:pPr>
          <w:r w:rsidRPr="002D00A5">
            <w:t>T.C.</w:t>
          </w:r>
        </w:p>
        <w:p w:rsidR="00173D31" w:rsidRPr="002D00A5" w:rsidRDefault="00173D31" w:rsidP="00173D31">
          <w:pPr>
            <w:ind w:right="-1"/>
            <w:jc w:val="center"/>
          </w:pPr>
          <w:r w:rsidRPr="002D00A5">
            <w:t>ANKARA BÜYÜKŞEHİR</w:t>
          </w:r>
        </w:p>
        <w:p w:rsidR="00173D31" w:rsidRPr="002D00A5" w:rsidRDefault="00173D31" w:rsidP="00173D31">
          <w:pPr>
            <w:ind w:right="-1"/>
            <w:jc w:val="center"/>
          </w:pPr>
          <w:r w:rsidRPr="002D00A5">
            <w:t>BELEDİYE MECLİSİ</w:t>
          </w:r>
        </w:p>
      </w:tc>
    </w:tr>
  </w:tbl>
  <w:p w:rsidR="00173D31" w:rsidRDefault="00173D31" w:rsidP="00173D31">
    <w:pPr>
      <w:tabs>
        <w:tab w:val="left" w:pos="1935"/>
        <w:tab w:val="left" w:pos="9356"/>
      </w:tabs>
      <w:ind w:right="-1"/>
      <w:jc w:val="both"/>
    </w:pPr>
  </w:p>
  <w:p w:rsidR="00173D31" w:rsidRDefault="00173D31" w:rsidP="00173D31">
    <w:pPr>
      <w:tabs>
        <w:tab w:val="left" w:pos="1935"/>
        <w:tab w:val="left" w:pos="9356"/>
      </w:tabs>
      <w:ind w:right="-1"/>
      <w:jc w:val="both"/>
    </w:pPr>
  </w:p>
  <w:p w:rsidR="00173D31" w:rsidRDefault="00173D31" w:rsidP="00173D31">
    <w:pPr>
      <w:ind w:right="-1"/>
      <w:jc w:val="both"/>
    </w:pPr>
    <w:r>
      <w:t>Karar No: 2</w:t>
    </w:r>
    <w:r w:rsidR="00EB4240">
      <w:t>3</w:t>
    </w:r>
    <w:r>
      <w:t xml:space="preserve">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13.01.2026</w:t>
    </w:r>
  </w:p>
  <w:p w:rsidR="00B63F9A" w:rsidRDefault="00B63F9A" w:rsidP="00B63F9A">
    <w:pPr>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7"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7"/>
  </w:num>
  <w:num w:numId="2">
    <w:abstractNumId w:val="1"/>
  </w:num>
  <w:num w:numId="3">
    <w:abstractNumId w:val="3"/>
  </w:num>
  <w:num w:numId="4">
    <w:abstractNumId w:val="4"/>
  </w:num>
  <w:num w:numId="5">
    <w:abstractNumId w:val="5"/>
  </w:num>
  <w:num w:numId="6">
    <w:abstractNumId w:val="2"/>
  </w:num>
  <w:num w:numId="7">
    <w:abstractNumId w:val="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08EE"/>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9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240"/>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D48F56"/>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B22185-C72C-4840-9FCE-DDE020828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4079</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SAMET TURKSOY</cp:lastModifiedBy>
  <cp:revision>2</cp:revision>
  <cp:lastPrinted>2025-09-10T08:18:00Z</cp:lastPrinted>
  <dcterms:created xsi:type="dcterms:W3CDTF">2026-01-14T07:46:00Z</dcterms:created>
  <dcterms:modified xsi:type="dcterms:W3CDTF">2026-01-14T07:46:00Z</dcterms:modified>
</cp:coreProperties>
</file>