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0A01FB">
        <w:t>91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231BD">
        <w:t xml:space="preserve">      14</w:t>
      </w:r>
      <w:r w:rsidR="00305F2F">
        <w:t>.</w:t>
      </w:r>
      <w:r w:rsidR="007B4AF4">
        <w:t>01</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0A01FB" w:rsidP="00AA7ED1">
      <w:pPr>
        <w:ind w:right="-1" w:firstLine="708"/>
        <w:jc w:val="both"/>
      </w:pPr>
      <w:r w:rsidRPr="00EB7809">
        <w:t xml:space="preserve">Belediyemiz </w:t>
      </w:r>
      <w:r>
        <w:t>Muhtarlık İşleri</w:t>
      </w:r>
      <w:r w:rsidRPr="00EB7809">
        <w:t xml:space="preserve"> Dairesi Başkanlığı</w:t>
      </w:r>
      <w:r>
        <w:t xml:space="preserve"> bünyesindeki müdürlük isim değişikliği ile şeflikler kurulması ile yeniden düzenlenen Görev, Çalışma Usul ve Esaslarına Dair Yönetmeliğine</w:t>
      </w:r>
      <w:r w:rsidRPr="00EB7809">
        <w:t xml:space="preserve"> </w:t>
      </w:r>
      <w:r>
        <w:t>ilişkin</w:t>
      </w:r>
      <w:r>
        <w:t xml:space="preserve"> </w:t>
      </w:r>
      <w:r w:rsidR="002231BD">
        <w:t>Hukuk ve Tarifeler</w:t>
      </w:r>
      <w:r w:rsidR="002231BD">
        <w:t xml:space="preserve"> </w:t>
      </w:r>
      <w:r w:rsidR="00A574C9" w:rsidRPr="007F325F">
        <w:t>Komisyonu</w:t>
      </w:r>
      <w:r w:rsidR="00005846">
        <w:t xml:space="preserve">nun </w:t>
      </w:r>
      <w:r w:rsidR="002231BD">
        <w:t>19</w:t>
      </w:r>
      <w:r w:rsidR="00005846">
        <w:t>.</w:t>
      </w:r>
      <w:r w:rsidR="00717B43">
        <w:t>1</w:t>
      </w:r>
      <w:r w:rsidR="007B4AF4">
        <w:t>2</w:t>
      </w:r>
      <w:r w:rsidR="00B52587">
        <w:t>.2025</w:t>
      </w:r>
      <w:r w:rsidR="00717B43">
        <w:t xml:space="preserve"> </w:t>
      </w:r>
      <w:r w:rsidR="00EC582E" w:rsidRPr="00E35A5A">
        <w:t xml:space="preserve">tarihli ve </w:t>
      </w:r>
      <w:r>
        <w:t xml:space="preserve">121 </w:t>
      </w:r>
      <w:r w:rsidR="00EC582E" w:rsidRPr="00E35A5A">
        <w:t xml:space="preserve">sayılı Raporu Büyükşehir Belediye Meclisinin </w:t>
      </w:r>
      <w:r w:rsidR="002231BD">
        <w:t>14</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0A01FB" w:rsidRDefault="00EC582E" w:rsidP="000A01FB">
      <w:pPr>
        <w:pStyle w:val="msobodytextindent"/>
        <w:tabs>
          <w:tab w:val="left" w:pos="9355"/>
        </w:tabs>
        <w:ind w:firstLine="709"/>
      </w:pPr>
      <w:r w:rsidRPr="00E35A5A">
        <w:t>Konu üzerinde yapılan görüşmelerde;</w:t>
      </w:r>
      <w:r w:rsidR="00896330">
        <w:t xml:space="preserve"> </w:t>
      </w:r>
      <w:r w:rsidR="000A01FB">
        <w:t>Muhtarlık İşleri Dairesi Başkanlığı'nın 25/11/2025 tarihli ve E. 2002138 sayılı yazısı ile Belediyemiz faaliyetleri ile Muhtarlarımız arasındaki sürecin daha verimli yürütülmesi için söz konusu Daire Başkanlığı'nın Şube Müdürlüklerine bağlı olarak bazı şeflikler kurulması ihtiyacının hasıl olduğu bildirildiği;</w:t>
      </w:r>
    </w:p>
    <w:p w:rsidR="000A01FB" w:rsidRDefault="000A01FB" w:rsidP="000A01FB">
      <w:pPr>
        <w:pStyle w:val="msobodytextindent"/>
        <w:tabs>
          <w:tab w:val="left" w:pos="9355"/>
        </w:tabs>
        <w:ind w:firstLine="709"/>
      </w:pPr>
    </w:p>
    <w:p w:rsidR="000A01FB" w:rsidRDefault="000A01FB" w:rsidP="000A01FB">
      <w:pPr>
        <w:pStyle w:val="msobodytextindent"/>
        <w:tabs>
          <w:tab w:val="left" w:pos="9355"/>
        </w:tabs>
        <w:ind w:firstLine="709"/>
      </w:pPr>
      <w:r>
        <w:t>Buna istinaden yeniden düzenlenen Muhtarlık İşleri Dairesi Başkanlığı Görev, Çalışma Usul ve Esaslarına Dair Yönetmelik; Mevzuat Hazırlama Usul ve Esasları Hakkındaki Yönetmeliğin 5'nci Maddesi gereğince Hukuk Müşavirliği'ne iletilmiş ve Hukuk Müşavirliği'nin 04/12/2025 tarihli ve E.2014997 sayılı yazısı ile uygun görüş alınmıştır.</w:t>
      </w:r>
    </w:p>
    <w:p w:rsidR="000A01FB" w:rsidRDefault="000A01FB" w:rsidP="000A01FB">
      <w:pPr>
        <w:pStyle w:val="msobodytextindent"/>
        <w:tabs>
          <w:tab w:val="left" w:pos="9355"/>
        </w:tabs>
        <w:ind w:firstLine="709"/>
      </w:pPr>
    </w:p>
    <w:p w:rsidR="00371146" w:rsidRDefault="000A01FB" w:rsidP="000A01FB">
      <w:pPr>
        <w:pStyle w:val="msobodytextindent"/>
        <w:tabs>
          <w:tab w:val="left" w:pos="9355"/>
        </w:tabs>
        <w:ind w:firstLine="709"/>
      </w:pPr>
      <w:r>
        <w:t>Muhtarlık İşleri Dairesi Başkanlığı bünyesinde faaliyet gösteren  Ar-Ge ve İdari İşler Şube Müdürlüğü isminin İdari ve Mali İşler Şube Müdürlüğü olarak değiştirilmesi ve bünyesinde İdari İşler Şefliği ve İhale Şefliği; Muhtarlıklar Şube Müdürlüğü'ne bağlı Muhtarlıklar Sistem Şefliği ve Eğitim ve Rehberlik Şefliği, Sivil Toplum Kuruluşları Şube Müdürlüğü'ne bağlı Sivil Toplum Kuruluşları Şefliği ve Eğitim ve Koordinasyon Şefliği kurulmasının yanı sıra yeniden düzenlenen Muhtarlık İşleri Dairesi Başkanlığı Görev, Çalışma Usul ve Esaslarına Dair Yönetmeliğin kabulü</w:t>
      </w:r>
      <w:r w:rsidR="002231BD">
        <w:t>ne</w:t>
      </w:r>
      <w:r w:rsidR="003F384F">
        <w:t xml:space="preserve"> </w:t>
      </w:r>
      <w:r w:rsidR="00EC582E" w:rsidRPr="00896330">
        <w:t xml:space="preserve">ilişkin </w:t>
      </w:r>
      <w:r w:rsidR="002231BD">
        <w:t>Hukuk ve Tarifeler</w:t>
      </w:r>
      <w:r w:rsidR="002231BD">
        <w:t xml:space="preserve"> </w:t>
      </w:r>
      <w:r w:rsidR="00EC582E" w:rsidRPr="00896330">
        <w:t>Komisyonu Raporu</w:t>
      </w:r>
      <w:r w:rsidR="00CF13DE">
        <w:t xml:space="preserve"> </w:t>
      </w:r>
      <w:r w:rsidR="00C82019">
        <w:t>oylanarak AK Parti ve</w:t>
      </w:r>
      <w:r w:rsidR="00B9409D" w:rsidRPr="00B9409D">
        <w:t xml:space="preserve"> MHP</w:t>
      </w:r>
      <w:r w:rsidR="00C82019">
        <w:t xml:space="preserve"> </w:t>
      </w:r>
      <w:r w:rsidR="00B9409D" w:rsidRPr="00B9409D">
        <w:t>gruplarının ret oyuna karşı oyçokluğu ile kabul edildi.</w:t>
      </w:r>
    </w:p>
    <w:p w:rsidR="00E14C22" w:rsidRDefault="00E14C22" w:rsidP="00E14C22">
      <w:pPr>
        <w:tabs>
          <w:tab w:val="left" w:pos="9638"/>
        </w:tabs>
        <w:ind w:right="-1" w:firstLine="709"/>
        <w:jc w:val="both"/>
      </w:pP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2231BD" w:rsidRDefault="002231BD"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2231BD">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023B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20B6-C763-4D88-B0D6-3BC269E7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1808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2026-01-15T07:42:00Z</dcterms:created>
  <dcterms:modified xsi:type="dcterms:W3CDTF">2026-01-15T07:42:00Z</dcterms:modified>
</cp:coreProperties>
</file>