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D61482" w:rsidP="00AA7ED1">
      <w:pPr>
        <w:ind w:right="-1" w:firstLine="708"/>
        <w:jc w:val="both"/>
      </w:pPr>
      <w:r>
        <w:t xml:space="preserve">Mamak İlçesi </w:t>
      </w:r>
      <w:proofErr w:type="spellStart"/>
      <w:r>
        <w:t>Kusunlar</w:t>
      </w:r>
      <w:proofErr w:type="spellEnd"/>
      <w:r>
        <w:t xml:space="preserve"> Mahallesi 52829 adada 1/1000 ölçekli uygulama imar plan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t>9</w:t>
      </w:r>
      <w:r w:rsidR="00005846">
        <w:t>.</w:t>
      </w:r>
      <w:r w:rsidR="00A06233">
        <w:t>1</w:t>
      </w:r>
      <w:r w:rsidR="00C84895">
        <w:t>2</w:t>
      </w:r>
      <w:r w:rsidR="00B52587">
        <w:t>.2025</w:t>
      </w:r>
      <w:r w:rsidR="00A36F50">
        <w:t xml:space="preserve"> tarihli ve </w:t>
      </w:r>
      <w:r w:rsidR="00C84895">
        <w:t>4</w:t>
      </w:r>
      <w:r w:rsidR="005D221F">
        <w:t>5</w:t>
      </w:r>
      <w:r>
        <w:t>2</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61482" w:rsidRDefault="00EC582E" w:rsidP="00D61482">
      <w:pPr>
        <w:tabs>
          <w:tab w:val="left" w:pos="0"/>
        </w:tabs>
        <w:ind w:right="-1" w:firstLine="709"/>
        <w:jc w:val="both"/>
      </w:pPr>
      <w:r w:rsidRPr="00E35A5A">
        <w:t>Konu üzerinde yapılan görüşmelerde;</w:t>
      </w:r>
      <w:r w:rsidR="002C5AA0">
        <w:t xml:space="preserve"> </w:t>
      </w:r>
      <w:r w:rsidR="00D61482" w:rsidRPr="0023328B">
        <w:t>Mamak Belediye Başkanlığı Yazı İşleri Müdürlüğünün 06.10.2025 gün ve E.1299746-108 sayılı yazısı ve eklerinde sunulan Mamak Belediye Meclisinin 02.10.2025 tarih 524 sayılı Kararı ile uygun görülen </w:t>
      </w:r>
      <w:r w:rsidR="00D61482" w:rsidRPr="0023328B">
        <w:rPr>
          <w:iCs/>
        </w:rPr>
        <w:t>“</w:t>
      </w:r>
      <w:proofErr w:type="spellStart"/>
      <w:r w:rsidR="00D61482" w:rsidRPr="0023328B">
        <w:rPr>
          <w:iCs/>
        </w:rPr>
        <w:t>Kusunlar</w:t>
      </w:r>
      <w:proofErr w:type="spellEnd"/>
      <w:r w:rsidR="00D61482" w:rsidRPr="0023328B">
        <w:rPr>
          <w:iCs/>
        </w:rPr>
        <w:t xml:space="preserve"> Mahallesi 52829 adaya ait 1/1000 ölçekli uygulama imar planı değişikliği teklifine”</w:t>
      </w:r>
      <w:r w:rsidR="00D61482" w:rsidRPr="0023328B">
        <w:t> ilişkin dosyada 20.10.2025 gün ve E.1943913 sayılı yazımız ile eksik belgelerinin tamamlanması istenilmiş olup Mamak Belediye Başkanlığı İmar ve Şehircilik Müdürlüğünün 20.11.2025 gün ve E. 1322719 sayılı yazısı ve ekleri ile eksik belgeler tamamlanarak 5216 sayılı Kanun uyarınca</w:t>
      </w:r>
      <w:r w:rsidR="00D61482">
        <w:t xml:space="preserve"> İmar ve Şehircilik Dairesi</w:t>
      </w:r>
      <w:r w:rsidR="00D61482" w:rsidRPr="0023328B">
        <w:t xml:space="preserve"> Başkanlığı</w:t>
      </w:r>
      <w:r w:rsidR="00D61482">
        <w:t>na</w:t>
      </w:r>
      <w:r w:rsidR="00D61482" w:rsidRPr="0023328B">
        <w:t xml:space="preserve"> sunul</w:t>
      </w:r>
      <w:r w:rsidR="00D61482">
        <w:t>duğu,</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rPr>
          <w:b/>
          <w:bCs/>
        </w:rPr>
        <w:t>Yapılan incelemede;</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rPr>
          <w:b/>
          <w:bCs/>
        </w:rPr>
      </w:pPr>
      <w:r w:rsidRPr="0023328B">
        <w:rPr>
          <w:b/>
          <w:bCs/>
        </w:rPr>
        <w:t>Teklife Konu Alanın Mülkiyet ve Mevcut İmar Durumunun;</w:t>
      </w:r>
    </w:p>
    <w:p w:rsidR="00D61482" w:rsidRDefault="00D61482" w:rsidP="00D61482">
      <w:pPr>
        <w:tabs>
          <w:tab w:val="left" w:pos="0"/>
        </w:tabs>
        <w:ind w:right="-1" w:firstLine="709"/>
        <w:jc w:val="both"/>
      </w:pPr>
      <w:r w:rsidRPr="0023328B">
        <w:t>-</w:t>
      </w:r>
      <w:proofErr w:type="spellStart"/>
      <w:r w:rsidRPr="0023328B">
        <w:t>Kusunlar</w:t>
      </w:r>
      <w:proofErr w:type="spellEnd"/>
      <w:r w:rsidRPr="0023328B">
        <w:t xml:space="preserve"> Mahallesi yaklaşık toplam 10.585,94 m² yüzölçümlü 52829 ada 2 adet parselden oluşmakta olup 1 sayılı parselin 6399,65m² yüzölçümünde şahıs ve maliye mülkiyetinde, 2 sayılı parselin 4.186,29m² yüzölçüm</w:t>
      </w:r>
      <w:r>
        <w:t>ünde şahıs mülkiyetinde olduğu,</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t xml:space="preserve">-Mamak Belediye Meclisinin 02.06.2021 tarih ve 446 sayılı Kararı ile uygun görülen ve Ankara Büyükşehir Belediye Meclisinin 16.12.2021 tarih ve 2605 sayılı Kararı ile onaylanan Mamak İlçesi </w:t>
      </w:r>
      <w:proofErr w:type="spellStart"/>
      <w:r w:rsidRPr="0023328B">
        <w:t>Kusunlar</w:t>
      </w:r>
      <w:proofErr w:type="spellEnd"/>
      <w:r w:rsidRPr="0023328B">
        <w:t xml:space="preserve"> Civarına ait 1/25000 ve 1/5000 Ölçekli Nazım İmar Planı ve 1/1000 Ölçekli Uygulama İmar Planı kapsamında E:1.20, Yençok:16 kat imar durumlu, 17metrelik yoldan 10m, diğer cephelerden 5m yapı yaklaşma mesafeli </w:t>
      </w:r>
      <w:proofErr w:type="spellStart"/>
      <w:r w:rsidRPr="0023328B">
        <w:t>ticaret+konut</w:t>
      </w:r>
      <w:proofErr w:type="spellEnd"/>
      <w:r w:rsidRPr="0023328B">
        <w:t xml:space="preserve"> alanı kullanımında kaldığı, bu alanda konut kullanımı toplam inşaat alanının yüzde 70’ini geçeme</w:t>
      </w:r>
      <w:r>
        <w:t>z şeklinde plan notu bulunduğu,</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rPr>
          <w:b/>
          <w:bCs/>
        </w:rPr>
        <w:t>Plan Teklifi ve Açıklama Raporunda;</w:t>
      </w:r>
    </w:p>
    <w:p w:rsidR="00D61482" w:rsidRDefault="00D61482" w:rsidP="00D61482">
      <w:pPr>
        <w:tabs>
          <w:tab w:val="left" w:pos="0"/>
        </w:tabs>
        <w:ind w:right="-1" w:firstLine="709"/>
        <w:jc w:val="both"/>
      </w:pPr>
      <w:r w:rsidRPr="0023328B">
        <w:t>-Plan gerekçesi olarak Mamak Belediyesi Harita Birimi’nin 08.08.2025 tarih ve 1271887 sayılı yazısı ile</w:t>
      </w:r>
      <w:r w:rsidRPr="0023328B">
        <w:rPr>
          <w:iCs/>
        </w:rPr>
        <w:t> “</w:t>
      </w:r>
      <w:proofErr w:type="spellStart"/>
      <w:r w:rsidRPr="0023328B">
        <w:rPr>
          <w:iCs/>
        </w:rPr>
        <w:t>Kusunlar</w:t>
      </w:r>
      <w:proofErr w:type="spellEnd"/>
      <w:r w:rsidRPr="0023328B">
        <w:rPr>
          <w:iCs/>
        </w:rPr>
        <w:t xml:space="preserve"> Mahallesi'nde yürütülmekte olan 86050/1 numaralı parselasyon planı çalışması 07.07.2025 tarihinde tescil işlemleri tamamlanmış olup tescil işlemlerinden sonra yapılan incelemelerde 52831 ada 2 parselin 120 ada 9 parsel ile mükerrer olduğu, 52834 ada 1 ve 2 parselin ise 120 ada 7 parsel ile mükerrer olduğu görülmüştür. Müdürlüğümüzce yapılan inceleme sonucunda söz konusu mükerrerliğin giderilmesi adına uygun bir alan açılması”</w:t>
      </w:r>
      <w:r w:rsidRPr="0023328B">
        <w:t> denildiği ifade edilerek plan değişikliğini</w:t>
      </w:r>
      <w:r>
        <w:t>n hazırlandığının belirtildiği,</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jc w:val="center"/>
      </w:pPr>
    </w:p>
    <w:p w:rsidR="00D61482" w:rsidRDefault="00D61482" w:rsidP="00D61482">
      <w:pPr>
        <w:tabs>
          <w:tab w:val="left" w:pos="0"/>
        </w:tabs>
        <w:ind w:right="-1"/>
        <w:jc w:val="center"/>
      </w:pPr>
      <w:r>
        <w:t>-2-</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rPr>
          <w:b/>
          <w:bCs/>
        </w:rPr>
        <w:t>Uygulama İmar Plan Değişikliği Teklifinde;</w:t>
      </w:r>
    </w:p>
    <w:p w:rsidR="00D61482" w:rsidRDefault="00D61482" w:rsidP="00D61482">
      <w:pPr>
        <w:tabs>
          <w:tab w:val="left" w:pos="0"/>
        </w:tabs>
        <w:ind w:right="-1" w:firstLine="709"/>
        <w:jc w:val="both"/>
      </w:pPr>
      <w:r w:rsidRPr="0023328B">
        <w:t xml:space="preserve">-Mamak Belediye Başkanlığı Harita Birimince, planda 52829 adanın doğusunda sit alanı bulunduğu, </w:t>
      </w:r>
      <w:proofErr w:type="spellStart"/>
      <w:r w:rsidRPr="0023328B">
        <w:t>Kusunlar</w:t>
      </w:r>
      <w:proofErr w:type="spellEnd"/>
      <w:r w:rsidRPr="0023328B">
        <w:t xml:space="preserve"> Civarı İmar Planına imar uygulamasında ayırma çapı düzenlenerek söz konusu sit alanı uygulama dışında bırakılarak kadastro parseli olarak tescil edildiği ancak yapılan imar uygulamasında sehven imar parseli ve ayırma çapıyla ayrılan kadastro parsellerinde imar parsellerine binme oluştuğunun fark edilmesi üzerine plan kapsamında uygulamaya alınarak 120 ada 9 parselden kaynaklı 142,283m², 120 ada 7 parselden kaynaklı 1.274,714m² mükerrerlik bulunduğu belirtilerek söz konusu parsellerden </w:t>
      </w:r>
      <w:proofErr w:type="spellStart"/>
      <w:r w:rsidRPr="0023328B">
        <w:t>Kusunlar</w:t>
      </w:r>
      <w:proofErr w:type="spellEnd"/>
      <w:r w:rsidRPr="0023328B">
        <w:t xml:space="preserve"> planı kapsamında yapılan yaklaşık % 45 kesinti yapıldığında, yaklaşık 780m² faydalı alan ayrılma</w:t>
      </w:r>
      <w:r>
        <w:t>sı gerektiğinin ifade edildiği,</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t xml:space="preserve">-Buna göre; 10.585,94 m² yüzölçümlü, E:1.20, Yençok:16 kat </w:t>
      </w:r>
      <w:proofErr w:type="spellStart"/>
      <w:r w:rsidRPr="0023328B">
        <w:t>ticaret+konut</w:t>
      </w:r>
      <w:proofErr w:type="spellEnd"/>
      <w:r w:rsidRPr="0023328B">
        <w:t xml:space="preserve"> alanı kullanımındaki 52829 adaya güneyindeki otopark alanından yaklaşık 780m² katılarak yüzölçümünün büyütüldüğü</w:t>
      </w:r>
      <w:r>
        <w:t xml:space="preserve"> </w:t>
      </w:r>
      <w:r w:rsidRPr="0023328B">
        <w:t>(yaklaşık 11.365,94m²), kalan otopark alanının ise park alanı olarak düzenlendiği,</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rPr>
          <w:iCs/>
        </w:rPr>
        <w:t>-‘Belirtilmeyen hususlarda bağlı bulunduğu imar planı hükümlerine, 3194 sayılı İmar Kanunu ve İlgili Yönetmelik hükümlerine uyulacaktır.” </w:t>
      </w:r>
      <w:r>
        <w:t>şeklinde plan notu bulunduğu,</w:t>
      </w:r>
    </w:p>
    <w:p w:rsidR="00D61482" w:rsidRDefault="00D61482" w:rsidP="00D61482">
      <w:pPr>
        <w:tabs>
          <w:tab w:val="left" w:pos="0"/>
        </w:tabs>
        <w:ind w:right="-1" w:firstLine="709"/>
        <w:jc w:val="both"/>
      </w:pPr>
    </w:p>
    <w:p w:rsidR="00D61482" w:rsidRDefault="00D61482" w:rsidP="00D61482">
      <w:pPr>
        <w:tabs>
          <w:tab w:val="left" w:pos="0"/>
        </w:tabs>
        <w:ind w:right="-1" w:firstLine="709"/>
        <w:jc w:val="both"/>
      </w:pPr>
      <w:r w:rsidRPr="0023328B">
        <w:rPr>
          <w:b/>
          <w:bCs/>
        </w:rPr>
        <w:t>Başkanlığımızca yapılan değerlendirmede;</w:t>
      </w:r>
    </w:p>
    <w:p w:rsidR="00D61482" w:rsidRDefault="00D61482" w:rsidP="00D61482">
      <w:pPr>
        <w:tabs>
          <w:tab w:val="left" w:pos="0"/>
        </w:tabs>
        <w:ind w:right="-1" w:firstLine="709"/>
        <w:jc w:val="both"/>
      </w:pPr>
      <w:r w:rsidRPr="0023328B">
        <w:t xml:space="preserve">-Söz konusu değişiklik ile </w:t>
      </w:r>
      <w:proofErr w:type="spellStart"/>
      <w:r w:rsidRPr="0023328B">
        <w:t>ticaret+konut</w:t>
      </w:r>
      <w:proofErr w:type="spellEnd"/>
      <w:r w:rsidRPr="0023328B">
        <w:t xml:space="preserve"> alanı yüzölçümünün yaklaşık 780m² arttığı bunun da </w:t>
      </w:r>
      <w:r>
        <w:t>bölgeye ilave nüfus getireceği,</w:t>
      </w:r>
    </w:p>
    <w:p w:rsidR="00D61482" w:rsidRDefault="00D61482" w:rsidP="00D61482">
      <w:pPr>
        <w:tabs>
          <w:tab w:val="left" w:pos="0"/>
        </w:tabs>
        <w:ind w:right="-1" w:firstLine="709"/>
        <w:jc w:val="both"/>
      </w:pPr>
      <w:r w:rsidRPr="0023328B">
        <w:t>-Söz konusu plan değişikliğinin uygun görülmesi halinde 1/5000 ölçekli nazım imar planı değişikliği de gerektirdiği,</w:t>
      </w:r>
      <w:r>
        <w:t> görüş ve sonucuna varıldığı,</w:t>
      </w:r>
    </w:p>
    <w:p w:rsidR="00D61482" w:rsidRDefault="00D61482" w:rsidP="00D61482">
      <w:pPr>
        <w:tabs>
          <w:tab w:val="left" w:pos="0"/>
        </w:tabs>
        <w:ind w:right="-1" w:firstLine="709"/>
        <w:jc w:val="both"/>
      </w:pPr>
    </w:p>
    <w:p w:rsidR="001756AB" w:rsidRDefault="00D61482" w:rsidP="00D61482">
      <w:pPr>
        <w:tabs>
          <w:tab w:val="left" w:pos="9638"/>
        </w:tabs>
        <w:ind w:right="-1" w:firstLine="709"/>
        <w:jc w:val="both"/>
      </w:pPr>
      <w:r>
        <w:t xml:space="preserve">Hususları tespit edilmiş olup, </w:t>
      </w:r>
      <w:r w:rsidRPr="0023328B">
        <w:t>Mamak İlçesi </w:t>
      </w:r>
      <w:proofErr w:type="spellStart"/>
      <w:r w:rsidRPr="0023328B">
        <w:rPr>
          <w:iCs/>
        </w:rPr>
        <w:t>Kusunlar</w:t>
      </w:r>
      <w:proofErr w:type="spellEnd"/>
      <w:r w:rsidRPr="0023328B">
        <w:rPr>
          <w:iCs/>
        </w:rPr>
        <w:t xml:space="preserve"> Mahallesi 52829 adaya </w:t>
      </w:r>
      <w:r w:rsidRPr="0023328B">
        <w:t xml:space="preserve">ait </w:t>
      </w:r>
      <w:r w:rsidRPr="0023328B">
        <w:rPr>
          <w:iCs/>
        </w:rPr>
        <w:t xml:space="preserve">1/1000 </w:t>
      </w:r>
      <w:bookmarkStart w:id="0" w:name="_GoBack"/>
      <w:bookmarkEnd w:id="0"/>
      <w:r w:rsidRPr="0023328B">
        <w:rPr>
          <w:iCs/>
        </w:rPr>
        <w:t>ölçekli uygulama imar planı değişikliği teklifinin</w:t>
      </w:r>
      <w:r>
        <w:rPr>
          <w:iCs/>
        </w:rPr>
        <w:t xml:space="preserve">, 1/5000 ölçekli nazım imar planı ile birlikte </w:t>
      </w:r>
      <w:r w:rsidRPr="000810B2">
        <w:rPr>
          <w:iCs/>
        </w:rPr>
        <w:t>“</w:t>
      </w:r>
      <w:proofErr w:type="spellStart"/>
      <w:r w:rsidRPr="000810B2">
        <w:rPr>
          <w:iCs/>
        </w:rPr>
        <w:t>tadilen</w:t>
      </w:r>
      <w:proofErr w:type="spellEnd"/>
      <w:r w:rsidRPr="000810B2">
        <w:rPr>
          <w:iCs/>
        </w:rPr>
        <w:t xml:space="preserve"> </w:t>
      </w:r>
      <w:proofErr w:type="spellStart"/>
      <w:r w:rsidRPr="000810B2">
        <w:rPr>
          <w:iCs/>
        </w:rP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D61482">
      <w:t>8</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B196-8233-41B4-9A06-466FF1AA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2026-01-14T08:03:00Z</dcterms:created>
  <dcterms:modified xsi:type="dcterms:W3CDTF">2026-01-14T08:03:00Z</dcterms:modified>
</cp:coreProperties>
</file>