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1141BA">
        <w:t>83</w:t>
      </w:r>
      <w:r w:rsidR="00C204E9">
        <w:t>9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C204E9" w:rsidP="00994677">
      <w:pPr>
        <w:ind w:firstLine="708"/>
        <w:jc w:val="both"/>
      </w:pPr>
      <w:proofErr w:type="spellStart"/>
      <w:r w:rsidRPr="001A7487">
        <w:t>Kahramankazan</w:t>
      </w:r>
      <w:proofErr w:type="spellEnd"/>
      <w:r w:rsidRPr="001A7487">
        <w:t xml:space="preserve"> İlçesi Kınık Mahallesinde bulunan cami ve köy konağının ihtiyaçlarının giderilmesine ilişkin Sosyal İşler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40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proofErr w:type="spellStart"/>
      <w:r w:rsidR="00C204E9">
        <w:t>Kahramankazan</w:t>
      </w:r>
      <w:proofErr w:type="spellEnd"/>
      <w:r w:rsidR="00C204E9">
        <w:t xml:space="preserve"> İlçesi Kınık Mahallesi sınırları içerisinde bulunan cami ve köy konağı bahçesinde kullanılmak üzere oturma bankı ve çocuklar için oyun grubu ihtiyaç duyulduğu, bu ihtiyaçların giderilmesi</w:t>
      </w:r>
      <w:r w:rsidR="00100147">
        <w:t>ne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C204E9" w:rsidRPr="001A7487">
        <w:t>Sosyal İşler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Pr="002A62FC" w:rsidRDefault="005F1349" w:rsidP="005F1349">
      <w:pPr>
        <w:jc w:val="center"/>
      </w:pPr>
      <w:r w:rsidRPr="002A62FC">
        <w:t>T.C.</w:t>
      </w:r>
    </w:p>
    <w:p w:rsidR="005F1349" w:rsidRPr="002A62FC" w:rsidRDefault="005F1349" w:rsidP="005F1349">
      <w:pPr>
        <w:jc w:val="center"/>
      </w:pPr>
      <w:r w:rsidRPr="002A62FC">
        <w:t>ANKARA BÜYÜKŞEHİR BELEDİYE MECLİSİ</w:t>
      </w:r>
    </w:p>
    <w:p w:rsidR="005F1349" w:rsidRDefault="005F1349" w:rsidP="005F1349">
      <w:pPr>
        <w:jc w:val="center"/>
      </w:pPr>
      <w:r w:rsidRPr="002A62FC">
        <w:t>Sosyal İşler Komisyonu Raporu.</w:t>
      </w:r>
    </w:p>
    <w:p w:rsidR="005F1349" w:rsidRDefault="005F1349" w:rsidP="005F1349">
      <w:pPr>
        <w:jc w:val="center"/>
      </w:pPr>
    </w:p>
    <w:p w:rsidR="005F1349" w:rsidRDefault="005F1349" w:rsidP="005F1349">
      <w:pPr>
        <w:jc w:val="center"/>
      </w:pPr>
    </w:p>
    <w:p w:rsidR="005F1349" w:rsidRDefault="005F1349" w:rsidP="005F1349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40                                                                                                                   26.03.2021</w:t>
      </w: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center"/>
      </w:pPr>
      <w:r w:rsidRPr="002A62FC">
        <w:t>BÜYÜKŞEHİR BELEDİYE MECLİSİ BAŞKANLIĞINA</w:t>
      </w:r>
    </w:p>
    <w:p w:rsidR="005F1349" w:rsidRDefault="005F1349" w:rsidP="005F1349">
      <w:pPr>
        <w:jc w:val="center"/>
      </w:pPr>
    </w:p>
    <w:p w:rsidR="005F1349" w:rsidRDefault="005F1349" w:rsidP="005F1349">
      <w:pPr>
        <w:pStyle w:val="GvdeMetni"/>
        <w:ind w:firstLine="708"/>
      </w:pPr>
    </w:p>
    <w:p w:rsidR="005F1349" w:rsidRDefault="005F1349" w:rsidP="005F1349">
      <w:pPr>
        <w:pStyle w:val="GvdeMetni"/>
        <w:ind w:firstLine="708"/>
      </w:pPr>
    </w:p>
    <w:p w:rsidR="005F1349" w:rsidRPr="00D0706F" w:rsidRDefault="005F1349" w:rsidP="005F1349">
      <w:pPr>
        <w:pStyle w:val="GvdeMetni"/>
        <w:ind w:right="-1" w:firstLine="708"/>
      </w:pPr>
      <w:proofErr w:type="spellStart"/>
      <w:r>
        <w:t>Kahramankazan</w:t>
      </w:r>
      <w:proofErr w:type="spellEnd"/>
      <w:r>
        <w:t xml:space="preserve"> İlçesi Kınık Mahallesinde bulunan cami ve köy konağının ihtiyaçlarının giderilmesine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03</w:t>
      </w:r>
      <w:r w:rsidRPr="00D0706F">
        <w:t>.</w:t>
      </w:r>
      <w:r>
        <w:t>2021</w:t>
      </w:r>
      <w:r w:rsidRPr="00D0706F">
        <w:t xml:space="preserve"> tarih ve </w:t>
      </w:r>
      <w:r>
        <w:t>50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5F1349" w:rsidRPr="00D0706F" w:rsidRDefault="005F1349" w:rsidP="005F1349">
      <w:pPr>
        <w:pStyle w:val="GvdeMetni"/>
        <w:ind w:right="-1" w:firstLine="708"/>
      </w:pPr>
    </w:p>
    <w:p w:rsidR="005F1349" w:rsidRPr="00D0706F" w:rsidRDefault="005F1349" w:rsidP="005F1349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ler Selim ÇIRPANOĞLU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ATALAY’ın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</w:t>
      </w:r>
      <w:proofErr w:type="spellStart"/>
      <w:r>
        <w:t>Kahramankazan</w:t>
      </w:r>
      <w:proofErr w:type="spellEnd"/>
      <w:r>
        <w:t xml:space="preserve"> İlçesi Kınık Mahallesinde bulunan cami ve köy konağının ihtiyaçlarının giderilmesinin </w:t>
      </w:r>
      <w:r w:rsidRPr="00D0706F">
        <w:t>istenildiği;</w:t>
      </w:r>
    </w:p>
    <w:p w:rsidR="005F1349" w:rsidRPr="00D0706F" w:rsidRDefault="005F1349" w:rsidP="005F1349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5F1349" w:rsidRPr="00D0706F" w:rsidRDefault="005F1349" w:rsidP="005F1349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proofErr w:type="spellStart"/>
      <w:r>
        <w:t>Kahramankazan</w:t>
      </w:r>
      <w:proofErr w:type="spellEnd"/>
      <w:r>
        <w:t xml:space="preserve"> İlçesi Kınık Mahallesi sınırları içerisinde bulunan cami ve köy konağı bahçesinde kullanılmak üzere oturma bankı ve çocuklar için oyun grubu ihtiyaç duyulduğu, bu ihtiyaçların giderilmesi </w:t>
      </w:r>
      <w:bookmarkStart w:id="0" w:name="_GoBack"/>
      <w:bookmarkEnd w:id="0"/>
      <w:r>
        <w:t>komisyonumuzca uygun görülmüştür.</w:t>
      </w:r>
    </w:p>
    <w:p w:rsidR="005F1349" w:rsidRPr="00D0706F" w:rsidRDefault="005F1349" w:rsidP="005F1349">
      <w:pPr>
        <w:ind w:right="-1" w:firstLine="708"/>
        <w:jc w:val="both"/>
      </w:pPr>
    </w:p>
    <w:p w:rsidR="005F1349" w:rsidRPr="00D0706F" w:rsidRDefault="005F1349" w:rsidP="005F1349">
      <w:pPr>
        <w:ind w:right="-1" w:firstLine="708"/>
        <w:jc w:val="both"/>
      </w:pPr>
      <w:r w:rsidRPr="00D0706F">
        <w:t>Raporumuz Büyükşehir Belediye Meclisinin Onayına arz olunur.</w:t>
      </w:r>
    </w:p>
    <w:p w:rsidR="005F1349" w:rsidRPr="00D0706F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5F1349" w:rsidTr="00CF0121">
        <w:trPr>
          <w:trHeight w:val="1417"/>
          <w:jc w:val="center"/>
        </w:trPr>
        <w:tc>
          <w:tcPr>
            <w:tcW w:w="3019" w:type="dxa"/>
          </w:tcPr>
          <w:p w:rsidR="005F1349" w:rsidRDefault="005F1349" w:rsidP="00CF0121">
            <w:pPr>
              <w:jc w:val="center"/>
            </w:pPr>
            <w:r>
              <w:t>Mualla VAROL</w:t>
            </w:r>
          </w:p>
          <w:p w:rsidR="005F1349" w:rsidRPr="00EF17CC" w:rsidRDefault="005F1349" w:rsidP="00CF0121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5F1349" w:rsidRDefault="005F1349" w:rsidP="00CF0121">
            <w:pPr>
              <w:jc w:val="center"/>
            </w:pPr>
            <w:r>
              <w:t>Bekir YILDIZ</w:t>
            </w:r>
          </w:p>
          <w:p w:rsidR="005F1349" w:rsidRPr="00EF17CC" w:rsidRDefault="005F1349" w:rsidP="00CF0121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5F1349" w:rsidRDefault="005F1349" w:rsidP="00CF0121">
            <w:pPr>
              <w:jc w:val="center"/>
            </w:pPr>
            <w:r>
              <w:t>Erhan SARIGÖL</w:t>
            </w:r>
          </w:p>
          <w:p w:rsidR="005F1349" w:rsidRPr="00EF17CC" w:rsidRDefault="005F1349" w:rsidP="00CF0121">
            <w:pPr>
              <w:jc w:val="center"/>
            </w:pPr>
            <w:r w:rsidRPr="00EF17CC">
              <w:t>Üye</w:t>
            </w:r>
          </w:p>
        </w:tc>
      </w:tr>
      <w:tr w:rsidR="005F1349" w:rsidTr="00CF0121">
        <w:trPr>
          <w:trHeight w:val="1417"/>
          <w:jc w:val="center"/>
        </w:trPr>
        <w:tc>
          <w:tcPr>
            <w:tcW w:w="3019" w:type="dxa"/>
            <w:vAlign w:val="center"/>
          </w:tcPr>
          <w:p w:rsidR="005F1349" w:rsidRDefault="005F1349" w:rsidP="00CF0121">
            <w:pPr>
              <w:jc w:val="center"/>
            </w:pPr>
            <w:r>
              <w:t>Fatih ÜNAL</w:t>
            </w:r>
          </w:p>
          <w:p w:rsidR="005F1349" w:rsidRPr="00EF17CC" w:rsidRDefault="005F1349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5F1349" w:rsidRDefault="005F1349" w:rsidP="00CF0121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5F1349" w:rsidRPr="00EF17CC" w:rsidRDefault="005F1349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5F1349" w:rsidRDefault="005F1349" w:rsidP="00CF0121">
            <w:pPr>
              <w:ind w:left="708"/>
            </w:pPr>
            <w:r>
              <w:t>Mehmet YILDIZ</w:t>
            </w:r>
          </w:p>
          <w:p w:rsidR="005F1349" w:rsidRPr="00EF17CC" w:rsidRDefault="005F1349" w:rsidP="00CF0121">
            <w:pPr>
              <w:jc w:val="center"/>
            </w:pPr>
            <w:r w:rsidRPr="00EF17CC">
              <w:t>Üye</w:t>
            </w:r>
          </w:p>
        </w:tc>
      </w:tr>
      <w:tr w:rsidR="005F1349" w:rsidTr="00CF0121">
        <w:trPr>
          <w:trHeight w:val="1417"/>
          <w:jc w:val="center"/>
        </w:trPr>
        <w:tc>
          <w:tcPr>
            <w:tcW w:w="3019" w:type="dxa"/>
            <w:vAlign w:val="bottom"/>
          </w:tcPr>
          <w:p w:rsidR="005F1349" w:rsidRDefault="005F1349" w:rsidP="00CF0121">
            <w:pPr>
              <w:jc w:val="center"/>
            </w:pPr>
            <w:r>
              <w:t>Fethi YAŞAR</w:t>
            </w:r>
          </w:p>
          <w:p w:rsidR="005F1349" w:rsidRPr="00EF17CC" w:rsidRDefault="005F1349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5F1349" w:rsidRDefault="005F1349" w:rsidP="00CF0121">
            <w:pPr>
              <w:jc w:val="center"/>
            </w:pPr>
            <w:r>
              <w:t>Cem ŞAHİN</w:t>
            </w:r>
          </w:p>
          <w:p w:rsidR="005F1349" w:rsidRPr="00EF17CC" w:rsidRDefault="005F1349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5F1349" w:rsidRDefault="005F1349" w:rsidP="00CF0121">
            <w:pPr>
              <w:jc w:val="center"/>
            </w:pPr>
            <w:r>
              <w:t>Adnan SEZGİN</w:t>
            </w:r>
          </w:p>
          <w:p w:rsidR="005F1349" w:rsidRPr="00EF17CC" w:rsidRDefault="005F1349" w:rsidP="00CF0121">
            <w:pPr>
              <w:jc w:val="center"/>
            </w:pPr>
            <w:r w:rsidRPr="00EF17CC">
              <w:t>Üye</w:t>
            </w:r>
          </w:p>
        </w:tc>
      </w:tr>
    </w:tbl>
    <w:p w:rsidR="005F1349" w:rsidRDefault="005F1349" w:rsidP="005F1349">
      <w:pPr>
        <w:jc w:val="both"/>
      </w:pPr>
    </w:p>
    <w:p w:rsidR="005F1349" w:rsidRDefault="005F1349" w:rsidP="005F1349">
      <w:pPr>
        <w:jc w:val="both"/>
      </w:pPr>
    </w:p>
    <w:sectPr w:rsidR="005F134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2C1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49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5BD2-6659-4B99-A639-F98011DE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2021-04-13T07:04:00Z</cp:lastPrinted>
  <dcterms:created xsi:type="dcterms:W3CDTF">2021-04-13T07:08:00Z</dcterms:created>
  <dcterms:modified xsi:type="dcterms:W3CDTF">2021-04-16T10:41:00Z</dcterms:modified>
</cp:coreProperties>
</file>