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564220">
        <w:t>6</w:t>
      </w:r>
      <w:r w:rsidR="00DE3F93">
        <w:t>2</w:t>
      </w:r>
      <w:r w:rsidR="005D0CF2">
        <w:t>7</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564220">
        <w:t>2</w:t>
      </w:r>
      <w:r w:rsidR="00DE3F93">
        <w:t>2</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Pr="00840AC3" w:rsidRDefault="004C1C22" w:rsidP="004C1C22">
      <w:pPr>
        <w:ind w:right="-1"/>
        <w:jc w:val="center"/>
      </w:pPr>
    </w:p>
    <w:p w:rsidR="0057182F" w:rsidRPr="006B58DE" w:rsidRDefault="0057182F" w:rsidP="00E55A1B">
      <w:pPr>
        <w:ind w:firstLine="708"/>
        <w:jc w:val="both"/>
      </w:pPr>
    </w:p>
    <w:p w:rsidR="00492DFF" w:rsidRPr="006B58DE" w:rsidRDefault="005D0CF2" w:rsidP="00E55A1B">
      <w:pPr>
        <w:ind w:firstLine="708"/>
        <w:jc w:val="both"/>
      </w:pPr>
      <w:r w:rsidRPr="00B90D4F">
        <w:t xml:space="preserve">Belediyemiz Şirketlerinden ANFA </w:t>
      </w:r>
      <w:proofErr w:type="spellStart"/>
      <w:r w:rsidRPr="00B90D4F">
        <w:t>Altınpark</w:t>
      </w:r>
      <w:proofErr w:type="spellEnd"/>
      <w:r w:rsidRPr="00B90D4F">
        <w:t xml:space="preserve"> İşletmelerinin </w:t>
      </w:r>
      <w:proofErr w:type="spellStart"/>
      <w:r w:rsidRPr="00B90D4F">
        <w:t>Ltd.Şti</w:t>
      </w:r>
      <w:proofErr w:type="spellEnd"/>
      <w:r w:rsidRPr="00B90D4F">
        <w:t>.’</w:t>
      </w:r>
      <w:proofErr w:type="spellStart"/>
      <w:r w:rsidRPr="00B90D4F">
        <w:t>nin</w:t>
      </w:r>
      <w:proofErr w:type="spellEnd"/>
      <w:r w:rsidRPr="00B90D4F">
        <w:t xml:space="preserve"> alt kiracılarına </w:t>
      </w:r>
      <w:r w:rsidR="00B90D7E" w:rsidRPr="006B58DE">
        <w:t xml:space="preserve">ilişkin </w:t>
      </w:r>
      <w:r w:rsidR="00564220" w:rsidRPr="006B58DE">
        <w:t>Hukuk ve Tarifeler</w:t>
      </w:r>
      <w:r w:rsidR="00E55A1B" w:rsidRPr="006B58DE">
        <w:t xml:space="preserve"> </w:t>
      </w:r>
      <w:r w:rsidR="003D7483" w:rsidRPr="006B58DE">
        <w:t xml:space="preserve">Komisyonunun </w:t>
      </w:r>
      <w:r w:rsidR="0064386D" w:rsidRPr="006B58DE">
        <w:t>2</w:t>
      </w:r>
      <w:r w:rsidR="00564220" w:rsidRPr="006B58DE">
        <w:t>0</w:t>
      </w:r>
      <w:r w:rsidR="008955BF" w:rsidRPr="006B58DE">
        <w:t>.</w:t>
      </w:r>
      <w:r w:rsidR="0064386D" w:rsidRPr="006B58DE">
        <w:t>10</w:t>
      </w:r>
      <w:r w:rsidR="00535CDC" w:rsidRPr="006B58DE">
        <w:t>.20</w:t>
      </w:r>
      <w:r w:rsidR="00923BD1" w:rsidRPr="006B58DE">
        <w:t>20</w:t>
      </w:r>
      <w:r w:rsidR="00535CDC" w:rsidRPr="006B58DE">
        <w:t xml:space="preserve"> gün ve </w:t>
      </w:r>
      <w:r w:rsidR="00D6756A" w:rsidRPr="006B58DE">
        <w:t>6</w:t>
      </w:r>
      <w:r>
        <w:t>6</w:t>
      </w:r>
      <w:r w:rsidR="00526AE8" w:rsidRPr="006B58DE">
        <w:t xml:space="preserve"> </w:t>
      </w:r>
      <w:r w:rsidR="003D7483" w:rsidRPr="006B58DE">
        <w:t xml:space="preserve">sayılı raporu </w:t>
      </w:r>
      <w:r w:rsidR="00B90D7E" w:rsidRPr="006B58DE">
        <w:t xml:space="preserve">Büyükşehir Belediye Meclisimizin </w:t>
      </w:r>
      <w:r w:rsidR="00564220" w:rsidRPr="006B58DE">
        <w:t>2</w:t>
      </w:r>
      <w:r w:rsidR="00DE3F93" w:rsidRPr="006B58DE">
        <w:t>2</w:t>
      </w:r>
      <w:r w:rsidR="00B90D7E" w:rsidRPr="006B58DE">
        <w:t>.</w:t>
      </w:r>
      <w:r w:rsidR="00E96F11" w:rsidRPr="006B58DE">
        <w:t>1</w:t>
      </w:r>
      <w:r w:rsidR="0064386D" w:rsidRPr="006B58DE">
        <w:t>1</w:t>
      </w:r>
      <w:r w:rsidR="00EC43BD" w:rsidRPr="006B58DE">
        <w:t>.20</w:t>
      </w:r>
      <w:r w:rsidR="00923BD1" w:rsidRPr="006B58DE">
        <w:t>20</w:t>
      </w:r>
      <w:r w:rsidR="00B90D7E" w:rsidRPr="006B58DE">
        <w:t xml:space="preserve"> tarihli toplantısında okundu.</w:t>
      </w:r>
    </w:p>
    <w:p w:rsidR="00492DFF" w:rsidRPr="006B58DE" w:rsidRDefault="00492DFF" w:rsidP="00E55A1B">
      <w:pPr>
        <w:ind w:firstLine="708"/>
        <w:jc w:val="both"/>
      </w:pPr>
    </w:p>
    <w:p w:rsidR="005D0CF2" w:rsidRPr="00B90D4F" w:rsidRDefault="00530CD2" w:rsidP="005D0CF2">
      <w:pPr>
        <w:pStyle w:val="Gvdemetni1"/>
        <w:shd w:val="clear" w:color="auto" w:fill="auto"/>
        <w:spacing w:line="240" w:lineRule="auto"/>
        <w:ind w:left="20" w:right="20" w:firstLine="688"/>
        <w:jc w:val="both"/>
        <w:rPr>
          <w:sz w:val="24"/>
          <w:szCs w:val="24"/>
        </w:rPr>
      </w:pPr>
      <w:proofErr w:type="gramStart"/>
      <w:r w:rsidRPr="006B58DE">
        <w:rPr>
          <w:sz w:val="24"/>
          <w:szCs w:val="24"/>
        </w:rPr>
        <w:t xml:space="preserve">Konu üzerinde </w:t>
      </w:r>
      <w:r w:rsidR="00544FB5" w:rsidRPr="006B58DE">
        <w:rPr>
          <w:sz w:val="24"/>
          <w:szCs w:val="24"/>
        </w:rPr>
        <w:t xml:space="preserve">yapılan görüşmeler neticesinde; </w:t>
      </w:r>
      <w:r w:rsidR="005D0CF2" w:rsidRPr="00B90D4F">
        <w:rPr>
          <w:sz w:val="24"/>
          <w:szCs w:val="24"/>
        </w:rPr>
        <w:t>Dünya genelinde var olan COVID-19 salgını nedeni ile 06.03.2020 tarih ve 5361 sayılı İçişleri Bakanlığı genelgesi ile kapatılan ve mülkiyeti belediyemize ait olan veya belediyemizin iştiraki olduğu şirketlere ait olup da kiraya veya alt kiraya verilen yerlerin bir kısmı 1 Haziran 2020 tarihi itibari ile faaliyete başlamış bir kısmı</w:t>
      </w:r>
      <w:proofErr w:type="gramEnd"/>
      <w:r w:rsidR="005D0CF2" w:rsidRPr="00B90D4F">
        <w:rPr>
          <w:sz w:val="24"/>
          <w:szCs w:val="24"/>
        </w:rPr>
        <w:t xml:space="preserve"> ise 1 Temmuz 2020 ve bir kısmı da 12 Ağustos 2020 tarihi itibari ile faaliyetine başlanıldığı;</w:t>
      </w:r>
    </w:p>
    <w:p w:rsidR="005D0CF2" w:rsidRPr="00B90D4F" w:rsidRDefault="005D0CF2" w:rsidP="005D0CF2">
      <w:pPr>
        <w:pStyle w:val="Gvdemetni1"/>
        <w:shd w:val="clear" w:color="auto" w:fill="auto"/>
        <w:spacing w:line="240" w:lineRule="auto"/>
        <w:ind w:left="20" w:right="20"/>
        <w:jc w:val="both"/>
        <w:rPr>
          <w:sz w:val="24"/>
          <w:szCs w:val="24"/>
        </w:rPr>
      </w:pPr>
    </w:p>
    <w:p w:rsidR="008561E4" w:rsidRPr="006B58DE" w:rsidRDefault="005D0CF2" w:rsidP="005D0CF2">
      <w:pPr>
        <w:pStyle w:val="Gvdemetni1"/>
        <w:shd w:val="clear" w:color="auto" w:fill="auto"/>
        <w:spacing w:line="240" w:lineRule="auto"/>
        <w:ind w:right="20" w:firstLine="708"/>
        <w:jc w:val="both"/>
        <w:rPr>
          <w:color w:val="000000"/>
          <w:sz w:val="24"/>
          <w:szCs w:val="24"/>
        </w:rPr>
      </w:pPr>
      <w:r w:rsidRPr="00B90D4F">
        <w:rPr>
          <w:sz w:val="24"/>
          <w:szCs w:val="24"/>
        </w:rPr>
        <w:t xml:space="preserve">Çevre ve Şehircilik Bakanlığı genelgesi (EK-1) gereğince kapatılan iş yerlerinin kapalı olduğu süreler boyunca kira ödemelerinden muaf oldukları gibi kapalı oldukları süre kadar sözleşme sürelerine de ilave süre eklenmiştir. Hal böyle iken ekte sunulan (EK-2 ANFA Yazısı) ve belediyemizin iştiraki olan </w:t>
      </w:r>
      <w:proofErr w:type="spellStart"/>
      <w:r w:rsidRPr="00B90D4F">
        <w:rPr>
          <w:sz w:val="24"/>
          <w:szCs w:val="24"/>
        </w:rPr>
        <w:t>Anfa</w:t>
      </w:r>
      <w:proofErr w:type="spellEnd"/>
      <w:r w:rsidRPr="00B90D4F">
        <w:rPr>
          <w:sz w:val="24"/>
          <w:szCs w:val="24"/>
        </w:rPr>
        <w:t xml:space="preserve"> </w:t>
      </w:r>
      <w:proofErr w:type="spellStart"/>
      <w:r w:rsidRPr="00B90D4F">
        <w:rPr>
          <w:sz w:val="24"/>
          <w:szCs w:val="24"/>
        </w:rPr>
        <w:t>Altınpark</w:t>
      </w:r>
      <w:proofErr w:type="spellEnd"/>
      <w:r w:rsidRPr="00B90D4F">
        <w:rPr>
          <w:sz w:val="24"/>
          <w:szCs w:val="24"/>
        </w:rPr>
        <w:t xml:space="preserve"> İşletmeleri LTD. </w:t>
      </w:r>
      <w:proofErr w:type="spellStart"/>
      <w:r w:rsidRPr="00B90D4F">
        <w:rPr>
          <w:sz w:val="24"/>
          <w:szCs w:val="24"/>
        </w:rPr>
        <w:t>ŞTİ.'nin</w:t>
      </w:r>
      <w:proofErr w:type="spellEnd"/>
      <w:r w:rsidRPr="00B90D4F">
        <w:rPr>
          <w:sz w:val="24"/>
          <w:szCs w:val="24"/>
        </w:rPr>
        <w:t xml:space="preserve"> kiracısı olan düğün salonu işletmecisinin kiralarının tüm ısrarlara ve dilekçelere rağmen 1 Haziran 2020 tarihinden itibaren tahakkuk edildiği ve ödemelerin bu tarih itibari ile yapılması gerektiği yönündeki görüş bildirmişlerdir. Aynı yazı Halı saha İşletmecileri içinde gönderilmiştir. </w:t>
      </w:r>
      <w:proofErr w:type="gramStart"/>
      <w:r w:rsidRPr="00B90D4F">
        <w:rPr>
          <w:sz w:val="24"/>
          <w:szCs w:val="24"/>
        </w:rPr>
        <w:t xml:space="preserve">Bununla birlikte sadece düğün salonları için değil iştiraki olduğumuz firma olan </w:t>
      </w:r>
      <w:proofErr w:type="spellStart"/>
      <w:r w:rsidRPr="00B90D4F">
        <w:rPr>
          <w:sz w:val="24"/>
          <w:szCs w:val="24"/>
        </w:rPr>
        <w:t>Anfa</w:t>
      </w:r>
      <w:proofErr w:type="spellEnd"/>
      <w:r w:rsidRPr="00B90D4F">
        <w:rPr>
          <w:sz w:val="24"/>
          <w:szCs w:val="24"/>
        </w:rPr>
        <w:t xml:space="preserve"> </w:t>
      </w:r>
      <w:proofErr w:type="spellStart"/>
      <w:r w:rsidRPr="00B90D4F">
        <w:rPr>
          <w:sz w:val="24"/>
          <w:szCs w:val="24"/>
        </w:rPr>
        <w:t>Altınpark</w:t>
      </w:r>
      <w:proofErr w:type="spellEnd"/>
      <w:r w:rsidRPr="00B90D4F">
        <w:rPr>
          <w:sz w:val="24"/>
          <w:szCs w:val="24"/>
        </w:rPr>
        <w:t xml:space="preserve"> İşletmeleri LTD. </w:t>
      </w:r>
      <w:proofErr w:type="spellStart"/>
      <w:r w:rsidRPr="00B90D4F">
        <w:rPr>
          <w:sz w:val="24"/>
          <w:szCs w:val="24"/>
        </w:rPr>
        <w:t>ŞTİ.'nin</w:t>
      </w:r>
      <w:proofErr w:type="spellEnd"/>
      <w:r w:rsidRPr="00B90D4F">
        <w:rPr>
          <w:sz w:val="24"/>
          <w:szCs w:val="24"/>
        </w:rPr>
        <w:t xml:space="preserve"> alt kiracısı pozisyonunda olan düğün salonları, halı saha işletmeleri ve bunun gibi diğer işletmelerin kira tahakkuklarının kapalı kalınan süreler göz önüne alınarak değiştirilmesi ve kiracılara tahakkuk ettirilen Haziran, Temmuz ve Ağustos aylarına ilişkin yansıtılan kira faturalarının iptal edilmesi</w:t>
      </w:r>
      <w:r>
        <w:rPr>
          <w:sz w:val="24"/>
          <w:szCs w:val="24"/>
        </w:rPr>
        <w:t xml:space="preserve"> konusunda ANFA Şirket tarafından kanun ve yönetmeliklere uygun olarak Haziran, Temmuz ve Ağustos aylarına ilişkin yansıtılan kira faturalarının iptal edilip edilemeyeceği hususunun araştırılmasına </w:t>
      </w:r>
      <w:r w:rsidR="005C358D" w:rsidRPr="006B58DE">
        <w:rPr>
          <w:color w:val="000000"/>
          <w:sz w:val="24"/>
          <w:szCs w:val="24"/>
        </w:rPr>
        <w:t>ilişkin</w:t>
      </w:r>
      <w:r w:rsidR="008955BF" w:rsidRPr="006B58DE">
        <w:rPr>
          <w:sz w:val="24"/>
          <w:szCs w:val="24"/>
        </w:rPr>
        <w:t xml:space="preserve"> </w:t>
      </w:r>
      <w:r w:rsidR="00564220" w:rsidRPr="006B58DE">
        <w:rPr>
          <w:sz w:val="24"/>
          <w:szCs w:val="24"/>
        </w:rPr>
        <w:t>Hukuk ve Tarifeler</w:t>
      </w:r>
      <w:r w:rsidR="00E55A1B" w:rsidRPr="006B58DE">
        <w:rPr>
          <w:sz w:val="24"/>
          <w:szCs w:val="24"/>
        </w:rPr>
        <w:t xml:space="preserve"> </w:t>
      </w:r>
      <w:r w:rsidR="008955BF" w:rsidRPr="006B58DE">
        <w:rPr>
          <w:sz w:val="24"/>
          <w:szCs w:val="24"/>
        </w:rPr>
        <w:t>Komisyonu Raporu oylanarak oybirliği ile kabul edildi.</w:t>
      </w:r>
      <w:proofErr w:type="gramEnd"/>
    </w:p>
    <w:p w:rsidR="009C69F4" w:rsidRPr="006B58DE" w:rsidRDefault="009C69F4" w:rsidP="00E55A1B">
      <w:pPr>
        <w:shd w:val="clear" w:color="auto" w:fill="FFFFFF"/>
        <w:autoSpaceDE w:val="0"/>
        <w:autoSpaceDN w:val="0"/>
        <w:adjustRightInd w:val="0"/>
        <w:ind w:firstLine="708"/>
        <w:jc w:val="both"/>
      </w:pPr>
    </w:p>
    <w:p w:rsidR="0064386D" w:rsidRPr="00177AE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952C08" w:rsidRDefault="00952C08" w:rsidP="008B4F13">
      <w:pPr>
        <w:shd w:val="clear" w:color="auto" w:fill="FFFFFF"/>
        <w:autoSpaceDE w:val="0"/>
        <w:autoSpaceDN w:val="0"/>
        <w:adjustRightInd w:val="0"/>
        <w:ind w:firstLine="708"/>
        <w:jc w:val="both"/>
      </w:pPr>
    </w:p>
    <w:p w:rsidR="00AD79C8" w:rsidRDefault="00AD79C8" w:rsidP="008B4F13">
      <w:pPr>
        <w:shd w:val="clear" w:color="auto" w:fill="FFFFFF"/>
        <w:autoSpaceDE w:val="0"/>
        <w:autoSpaceDN w:val="0"/>
        <w:adjustRightInd w:val="0"/>
        <w:ind w:firstLine="708"/>
        <w:jc w:val="both"/>
      </w:pPr>
    </w:p>
    <w:p w:rsidR="00564220" w:rsidRPr="00FB69C8" w:rsidRDefault="00564220" w:rsidP="008B4F13">
      <w:pPr>
        <w:shd w:val="clear" w:color="auto" w:fill="FFFFFF"/>
        <w:autoSpaceDE w:val="0"/>
        <w:autoSpaceDN w:val="0"/>
        <w:adjustRightInd w:val="0"/>
        <w:ind w:firstLine="708"/>
        <w:jc w:val="both"/>
      </w:pPr>
    </w:p>
    <w:p w:rsidR="00607381" w:rsidRDefault="00607381"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7"/>
        <w:gridCol w:w="222"/>
        <w:gridCol w:w="222"/>
      </w:tblGrid>
      <w:tr w:rsidR="00564220" w:rsidTr="00D6756A">
        <w:trPr>
          <w:trHeight w:val="594"/>
          <w:jc w:val="center"/>
        </w:trPr>
        <w:tc>
          <w:tcPr>
            <w:tcW w:w="3147" w:type="dxa"/>
          </w:tcPr>
          <w:tbl>
            <w:tblPr>
              <w:tblW w:w="9356" w:type="dxa"/>
              <w:jc w:val="center"/>
              <w:tblLook w:val="04A0"/>
            </w:tblPr>
            <w:tblGrid>
              <w:gridCol w:w="3147"/>
              <w:gridCol w:w="3147"/>
              <w:gridCol w:w="3062"/>
            </w:tblGrid>
            <w:tr w:rsidR="00DE3F93" w:rsidTr="00DE3F93">
              <w:trPr>
                <w:trHeight w:val="594"/>
                <w:jc w:val="center"/>
              </w:trPr>
              <w:tc>
                <w:tcPr>
                  <w:tcW w:w="3147" w:type="dxa"/>
                  <w:hideMark/>
                </w:tcPr>
                <w:p w:rsidR="00DE3F93" w:rsidRDefault="00DE3F93">
                  <w:pPr>
                    <w:autoSpaceDE w:val="0"/>
                    <w:autoSpaceDN w:val="0"/>
                    <w:adjustRightInd w:val="0"/>
                    <w:jc w:val="center"/>
                    <w:rPr>
                      <w:color w:val="000000"/>
                    </w:rPr>
                  </w:pPr>
                  <w:r>
                    <w:rPr>
                      <w:color w:val="000000"/>
                    </w:rPr>
                    <w:t>Fatih ÜNAL</w:t>
                  </w:r>
                </w:p>
                <w:p w:rsidR="00DE3F93" w:rsidRDefault="00DE3F93">
                  <w:pPr>
                    <w:autoSpaceDE w:val="0"/>
                    <w:autoSpaceDN w:val="0"/>
                    <w:adjustRightInd w:val="0"/>
                    <w:jc w:val="center"/>
                    <w:rPr>
                      <w:color w:val="000000"/>
                    </w:rPr>
                  </w:pPr>
                  <w:r>
                    <w:rPr>
                      <w:color w:val="000000"/>
                    </w:rPr>
                    <w:t>Meclis 1.Başkan V.</w:t>
                  </w:r>
                </w:p>
              </w:tc>
              <w:tc>
                <w:tcPr>
                  <w:tcW w:w="3147" w:type="dxa"/>
                  <w:vAlign w:val="center"/>
                  <w:hideMark/>
                </w:tcPr>
                <w:p w:rsidR="00DE3F93" w:rsidRDefault="00DE3F93">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DE3F93" w:rsidRDefault="00DE3F9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DE3F93" w:rsidRDefault="00DE3F93">
                  <w:pPr>
                    <w:autoSpaceDE w:val="0"/>
                    <w:autoSpaceDN w:val="0"/>
                    <w:adjustRightInd w:val="0"/>
                    <w:jc w:val="center"/>
                    <w:rPr>
                      <w:color w:val="000000"/>
                    </w:rPr>
                  </w:pPr>
                  <w:r>
                    <w:rPr>
                      <w:color w:val="000000"/>
                    </w:rPr>
                    <w:t>Mehmet Kürşad KOÇAK</w:t>
                  </w:r>
                </w:p>
                <w:p w:rsidR="00DE3F93" w:rsidRDefault="00DE3F93">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564220" w:rsidRDefault="00564220" w:rsidP="00D6756A">
            <w:pPr>
              <w:autoSpaceDE w:val="0"/>
              <w:autoSpaceDN w:val="0"/>
              <w:adjustRightInd w:val="0"/>
              <w:jc w:val="center"/>
              <w:rPr>
                <w:color w:val="000000"/>
              </w:rPr>
            </w:pPr>
          </w:p>
        </w:tc>
        <w:tc>
          <w:tcPr>
            <w:tcW w:w="3147" w:type="dxa"/>
            <w:vAlign w:val="center"/>
          </w:tcPr>
          <w:p w:rsidR="00564220" w:rsidRDefault="00564220" w:rsidP="00D6756A">
            <w:pPr>
              <w:tabs>
                <w:tab w:val="left" w:pos="3268"/>
              </w:tabs>
              <w:jc w:val="center"/>
              <w:rPr>
                <w:color w:val="000000"/>
              </w:rPr>
            </w:pPr>
          </w:p>
        </w:tc>
        <w:tc>
          <w:tcPr>
            <w:tcW w:w="3062" w:type="dxa"/>
            <w:vAlign w:val="center"/>
          </w:tcPr>
          <w:p w:rsidR="00564220" w:rsidRDefault="00564220" w:rsidP="00D6756A">
            <w:pPr>
              <w:autoSpaceDE w:val="0"/>
              <w:autoSpaceDN w:val="0"/>
              <w:adjustRightInd w:val="0"/>
              <w:jc w:val="center"/>
              <w:rPr>
                <w:color w:val="000000"/>
              </w:rPr>
            </w:pPr>
          </w:p>
        </w:tc>
      </w:tr>
    </w:tbl>
    <w:p w:rsidR="00992D85" w:rsidRDefault="00992D85" w:rsidP="008B4F13">
      <w:pPr>
        <w:shd w:val="clear" w:color="auto" w:fill="FFFFFF"/>
        <w:autoSpaceDE w:val="0"/>
        <w:autoSpaceDN w:val="0"/>
        <w:adjustRightInd w:val="0"/>
        <w:ind w:firstLine="708"/>
        <w:jc w:val="both"/>
        <w:rPr>
          <w:color w:val="000000"/>
        </w:rPr>
      </w:pPr>
    </w:p>
    <w:p w:rsidR="00564220" w:rsidRDefault="00564220" w:rsidP="009750AF">
      <w:pPr>
        <w:shd w:val="clear" w:color="auto" w:fill="FFFFFF"/>
        <w:autoSpaceDE w:val="0"/>
        <w:autoSpaceDN w:val="0"/>
        <w:adjustRightInd w:val="0"/>
        <w:jc w:val="both"/>
        <w:rPr>
          <w:color w:val="000000"/>
        </w:rPr>
      </w:pPr>
    </w:p>
    <w:p w:rsidR="009750AF" w:rsidRDefault="009750AF" w:rsidP="009750AF"/>
    <w:p w:rsidR="009750AF" w:rsidRPr="002630F5" w:rsidRDefault="009750AF" w:rsidP="009750AF">
      <w:pPr>
        <w:jc w:val="center"/>
      </w:pPr>
      <w:r w:rsidRPr="002630F5">
        <w:lastRenderedPageBreak/>
        <w:t>T.C.</w:t>
      </w:r>
    </w:p>
    <w:p w:rsidR="009750AF" w:rsidRDefault="009750AF" w:rsidP="009750AF">
      <w:pPr>
        <w:jc w:val="center"/>
      </w:pPr>
      <w:r w:rsidRPr="002630F5">
        <w:t>ANKARA BÜYÜKŞEHİR BELEDİYE MECLİSİ</w:t>
      </w:r>
    </w:p>
    <w:p w:rsidR="009750AF" w:rsidRDefault="009750AF" w:rsidP="009750AF">
      <w:pPr>
        <w:jc w:val="center"/>
      </w:pPr>
      <w:r>
        <w:t>Hukuk ve Tarifeler Komisyonu</w:t>
      </w:r>
      <w:r w:rsidRPr="002630F5">
        <w:t xml:space="preserve"> Raporu</w:t>
      </w:r>
    </w:p>
    <w:p w:rsidR="009750AF" w:rsidRDefault="009750AF" w:rsidP="009750AF">
      <w:pPr>
        <w:ind w:firstLine="708"/>
        <w:jc w:val="center"/>
      </w:pPr>
    </w:p>
    <w:p w:rsidR="009750AF" w:rsidRDefault="009750AF" w:rsidP="009750AF">
      <w:pPr>
        <w:jc w:val="both"/>
      </w:pPr>
      <w:r w:rsidRPr="002630F5">
        <w:t>Rapor No:</w:t>
      </w:r>
      <w:r>
        <w:t xml:space="preserve">66  </w:t>
      </w:r>
      <w:r w:rsidRPr="002630F5">
        <w:tab/>
      </w:r>
      <w:r w:rsidRPr="002630F5">
        <w:tab/>
      </w:r>
      <w:r w:rsidRPr="002630F5">
        <w:tab/>
      </w:r>
      <w:r w:rsidRPr="002630F5">
        <w:tab/>
      </w:r>
      <w:r w:rsidRPr="002630F5">
        <w:tab/>
      </w:r>
      <w:r w:rsidRPr="002630F5">
        <w:tab/>
      </w:r>
      <w:r w:rsidRPr="002630F5">
        <w:tab/>
      </w:r>
      <w:r>
        <w:tab/>
      </w:r>
      <w:r>
        <w:tab/>
        <w:t xml:space="preserve">               20</w:t>
      </w:r>
      <w:r w:rsidRPr="002630F5">
        <w:t>.</w:t>
      </w:r>
      <w:r>
        <w:t>10</w:t>
      </w:r>
      <w:r w:rsidRPr="002630F5">
        <w:t>.20</w:t>
      </w:r>
      <w:r>
        <w:t>20</w:t>
      </w:r>
    </w:p>
    <w:p w:rsidR="009750AF" w:rsidRDefault="009750AF" w:rsidP="009750AF">
      <w:pPr>
        <w:jc w:val="both"/>
      </w:pPr>
    </w:p>
    <w:p w:rsidR="009750AF" w:rsidRDefault="009750AF" w:rsidP="009750AF">
      <w:pPr>
        <w:jc w:val="center"/>
      </w:pPr>
      <w:r w:rsidRPr="002630F5">
        <w:t>BÜYÜKŞEHİR BELEDİYE MECLİSİ BAŞKANLIĞINA</w:t>
      </w:r>
    </w:p>
    <w:p w:rsidR="009750AF" w:rsidRDefault="009750AF" w:rsidP="009750AF">
      <w:pPr>
        <w:jc w:val="center"/>
      </w:pPr>
    </w:p>
    <w:p w:rsidR="009750AF" w:rsidRDefault="009750AF" w:rsidP="009750AF">
      <w:pPr>
        <w:jc w:val="center"/>
      </w:pPr>
    </w:p>
    <w:p w:rsidR="009750AF" w:rsidRPr="0030460C" w:rsidRDefault="009750AF" w:rsidP="009750AF">
      <w:pPr>
        <w:ind w:left="57" w:right="57"/>
        <w:jc w:val="both"/>
      </w:pPr>
    </w:p>
    <w:p w:rsidR="009750AF" w:rsidRPr="0030460C" w:rsidRDefault="009750AF" w:rsidP="009750AF">
      <w:pPr>
        <w:pStyle w:val="GvdeMetni"/>
        <w:tabs>
          <w:tab w:val="left" w:pos="9356"/>
        </w:tabs>
        <w:ind w:left="57" w:right="57" w:firstLine="709"/>
        <w:contextualSpacing/>
      </w:pPr>
      <w:r w:rsidRPr="00B90D4F">
        <w:t xml:space="preserve">Belediyemiz Şirketlerinden ANFA </w:t>
      </w:r>
      <w:proofErr w:type="spellStart"/>
      <w:r w:rsidRPr="00B90D4F">
        <w:t>Altınpark</w:t>
      </w:r>
      <w:proofErr w:type="spellEnd"/>
      <w:r w:rsidRPr="00B90D4F">
        <w:t xml:space="preserve"> İşletmelerinin </w:t>
      </w:r>
      <w:proofErr w:type="spellStart"/>
      <w:r w:rsidRPr="00B90D4F">
        <w:t>Ltd.Şti</w:t>
      </w:r>
      <w:proofErr w:type="spellEnd"/>
      <w:r w:rsidRPr="00B90D4F">
        <w:t>.’</w:t>
      </w:r>
      <w:proofErr w:type="spellStart"/>
      <w:r w:rsidRPr="00B90D4F">
        <w:t>nin</w:t>
      </w:r>
      <w:proofErr w:type="spellEnd"/>
      <w:r w:rsidRPr="00B90D4F">
        <w:t xml:space="preserve"> alt kiracılarına </w:t>
      </w:r>
      <w:r w:rsidRPr="0030460C">
        <w:t xml:space="preserve">ilişkin Büyükşehir Belediye Meclisinin </w:t>
      </w:r>
      <w:r>
        <w:t>13</w:t>
      </w:r>
      <w:r w:rsidRPr="0030460C">
        <w:t xml:space="preserve">.10.2020 gün ve </w:t>
      </w:r>
      <w:r>
        <w:t>48</w:t>
      </w:r>
      <w:r w:rsidRPr="0030460C">
        <w:t>. gündem maddesi olarak komisyonumuza</w:t>
      </w:r>
      <w:r>
        <w:t xml:space="preserve"> yeniden</w:t>
      </w:r>
      <w:r w:rsidRPr="0030460C">
        <w:t xml:space="preserve"> havale edilen dosya incelendi.</w:t>
      </w:r>
    </w:p>
    <w:p w:rsidR="009750AF" w:rsidRPr="0030460C" w:rsidRDefault="009750AF" w:rsidP="009750AF">
      <w:pPr>
        <w:pStyle w:val="GvdeMetni"/>
        <w:tabs>
          <w:tab w:val="left" w:pos="9356"/>
        </w:tabs>
        <w:ind w:left="57" w:right="57" w:firstLine="709"/>
        <w:contextualSpacing/>
      </w:pPr>
    </w:p>
    <w:p w:rsidR="009750AF" w:rsidRPr="00B90D4F" w:rsidRDefault="009750AF" w:rsidP="009750AF">
      <w:pPr>
        <w:pStyle w:val="Gvdemetni1"/>
        <w:shd w:val="clear" w:color="auto" w:fill="auto"/>
        <w:spacing w:line="240" w:lineRule="auto"/>
        <w:ind w:left="20" w:right="20" w:firstLine="688"/>
        <w:jc w:val="both"/>
        <w:rPr>
          <w:sz w:val="24"/>
          <w:szCs w:val="24"/>
        </w:rPr>
      </w:pPr>
      <w:proofErr w:type="gramStart"/>
      <w:r w:rsidRPr="0030460C">
        <w:rPr>
          <w:sz w:val="24"/>
          <w:szCs w:val="24"/>
        </w:rPr>
        <w:t xml:space="preserve">Komisyonumuzca yapılan incelemeler neticesinde; </w:t>
      </w:r>
      <w:r w:rsidRPr="00B90D4F">
        <w:rPr>
          <w:sz w:val="24"/>
          <w:szCs w:val="24"/>
        </w:rPr>
        <w:t>Dünya genelinde var olan COVID-19 salgını nedeni ile 06.03.2020 tarih ve 5361 sayılı İçişleri Bakanlığı genelgesi ile kapatılan ve mülkiyeti belediyemize ait olan veya belediyemizin iştiraki olduğu şirketlere ait olup da kiraya veya alt kiraya verilen yerlerin bir kısmı 1 Haziran 2020 tarihi itibari ile faaliyete başlamış bir kısmı ise 1 Temmuz 2020 ve bir kısmı da 12 Ağustos 2020 tarihi itibari ile faaliyetine başlanıldığı;</w:t>
      </w:r>
      <w:proofErr w:type="gramEnd"/>
    </w:p>
    <w:p w:rsidR="009750AF" w:rsidRPr="00B90D4F" w:rsidRDefault="009750AF" w:rsidP="009750AF">
      <w:pPr>
        <w:pStyle w:val="Gvdemetni1"/>
        <w:shd w:val="clear" w:color="auto" w:fill="auto"/>
        <w:spacing w:line="240" w:lineRule="auto"/>
        <w:ind w:left="20" w:right="20"/>
        <w:jc w:val="both"/>
        <w:rPr>
          <w:sz w:val="24"/>
          <w:szCs w:val="24"/>
        </w:rPr>
      </w:pPr>
    </w:p>
    <w:p w:rsidR="009750AF" w:rsidRPr="004211CA" w:rsidRDefault="009750AF" w:rsidP="009750AF">
      <w:pPr>
        <w:pStyle w:val="Gvdemetni1"/>
        <w:shd w:val="clear" w:color="auto" w:fill="auto"/>
        <w:spacing w:line="240" w:lineRule="auto"/>
        <w:ind w:right="20" w:firstLine="708"/>
        <w:jc w:val="both"/>
      </w:pPr>
      <w:r w:rsidRPr="00B90D4F">
        <w:rPr>
          <w:sz w:val="24"/>
          <w:szCs w:val="24"/>
        </w:rPr>
        <w:t xml:space="preserve">Çevre ve Şehircilik Bakanlığı genelgesi (EK-1) gereğince kapatılan iş yerlerinin kapalı olduğu süreler boyunca kira ödemelerinden muaf oldukları gibi kapalı oldukları süre kadar sözleşme sürelerine de ilave süre eklenmiştir. Hal böyle iken ekte sunulan (EK-2 ANFA Yazısı) ve belediyemizin iştiraki olan </w:t>
      </w:r>
      <w:proofErr w:type="spellStart"/>
      <w:r w:rsidRPr="00B90D4F">
        <w:rPr>
          <w:sz w:val="24"/>
          <w:szCs w:val="24"/>
        </w:rPr>
        <w:t>Anfa</w:t>
      </w:r>
      <w:proofErr w:type="spellEnd"/>
      <w:r w:rsidRPr="00B90D4F">
        <w:rPr>
          <w:sz w:val="24"/>
          <w:szCs w:val="24"/>
        </w:rPr>
        <w:t xml:space="preserve"> </w:t>
      </w:r>
      <w:proofErr w:type="spellStart"/>
      <w:r w:rsidRPr="00B90D4F">
        <w:rPr>
          <w:sz w:val="24"/>
          <w:szCs w:val="24"/>
        </w:rPr>
        <w:t>Altınpark</w:t>
      </w:r>
      <w:proofErr w:type="spellEnd"/>
      <w:r w:rsidRPr="00B90D4F">
        <w:rPr>
          <w:sz w:val="24"/>
          <w:szCs w:val="24"/>
        </w:rPr>
        <w:t xml:space="preserve"> İşletmeleri LTD. </w:t>
      </w:r>
      <w:proofErr w:type="spellStart"/>
      <w:r w:rsidRPr="00B90D4F">
        <w:rPr>
          <w:sz w:val="24"/>
          <w:szCs w:val="24"/>
        </w:rPr>
        <w:t>ŞTİ.'nin</w:t>
      </w:r>
      <w:proofErr w:type="spellEnd"/>
      <w:r w:rsidRPr="00B90D4F">
        <w:rPr>
          <w:sz w:val="24"/>
          <w:szCs w:val="24"/>
        </w:rPr>
        <w:t xml:space="preserve"> kiracısı olan düğün salonu işletmecisinin kiralarının tüm ısrarlara ve dilekçelere rağmen 1 Haziran 2020 tarihinden itibaren tahakkuk edildiği ve ödemelerin bu tarih itibari ile yapılması gerektiği yönündeki görüş bildirmişlerdir. Aynı yazı Halı saha İşletmecileri içinde gönderilmiştir. </w:t>
      </w:r>
      <w:proofErr w:type="gramStart"/>
      <w:r w:rsidRPr="00B90D4F">
        <w:rPr>
          <w:sz w:val="24"/>
          <w:szCs w:val="24"/>
        </w:rPr>
        <w:t xml:space="preserve">Bununla birlikte sadece düğün salonları için değil iştiraki olduğumuz firma olan </w:t>
      </w:r>
      <w:proofErr w:type="spellStart"/>
      <w:r w:rsidRPr="00B90D4F">
        <w:rPr>
          <w:sz w:val="24"/>
          <w:szCs w:val="24"/>
        </w:rPr>
        <w:t>Anfa</w:t>
      </w:r>
      <w:proofErr w:type="spellEnd"/>
      <w:r w:rsidRPr="00B90D4F">
        <w:rPr>
          <w:sz w:val="24"/>
          <w:szCs w:val="24"/>
        </w:rPr>
        <w:t xml:space="preserve"> </w:t>
      </w:r>
      <w:proofErr w:type="spellStart"/>
      <w:r w:rsidRPr="00B90D4F">
        <w:rPr>
          <w:sz w:val="24"/>
          <w:szCs w:val="24"/>
        </w:rPr>
        <w:t>Altınpark</w:t>
      </w:r>
      <w:proofErr w:type="spellEnd"/>
      <w:r w:rsidRPr="00B90D4F">
        <w:rPr>
          <w:sz w:val="24"/>
          <w:szCs w:val="24"/>
        </w:rPr>
        <w:t xml:space="preserve"> İşletmeleri LTD. </w:t>
      </w:r>
      <w:proofErr w:type="spellStart"/>
      <w:r w:rsidRPr="00B90D4F">
        <w:rPr>
          <w:sz w:val="24"/>
          <w:szCs w:val="24"/>
        </w:rPr>
        <w:t>ŞTİ.'nin</w:t>
      </w:r>
      <w:proofErr w:type="spellEnd"/>
      <w:r w:rsidRPr="00B90D4F">
        <w:rPr>
          <w:sz w:val="24"/>
          <w:szCs w:val="24"/>
        </w:rPr>
        <w:t xml:space="preserve"> alt kiracısı pozisyonunda olan düğün salonları, halı saha işletmeleri ve bunun gibi diğer işletmelerin kira tahakkuklarının kapalı kalınan süreler göz önüne alınarak değiştirilmesi ve kiracılara tahakkuk ettirilen Haziran, Temmuz ve Ağustos aylarına ilişkin yansıtılan kira faturalarının iptal edilmesi</w:t>
      </w:r>
      <w:r>
        <w:rPr>
          <w:sz w:val="24"/>
          <w:szCs w:val="24"/>
        </w:rPr>
        <w:t xml:space="preserve"> konusunda ANFA Şirket tarafından kanun ve yönetmeliklere uygun olarak Haziran, Temmuz ve Ağustos aylarına ilişkin yansıtılan kira faturalarının iptal edilip edilemeyeceği hususunun araştırılması komisyonumuzca uygun görülmüştür.</w:t>
      </w:r>
      <w:proofErr w:type="gramEnd"/>
    </w:p>
    <w:p w:rsidR="009750AF" w:rsidRPr="004211CA" w:rsidRDefault="009750AF" w:rsidP="009750AF">
      <w:pPr>
        <w:shd w:val="clear" w:color="auto" w:fill="FFFFFF"/>
        <w:ind w:left="7" w:right="7" w:firstLine="626"/>
        <w:jc w:val="both"/>
      </w:pPr>
    </w:p>
    <w:p w:rsidR="009750AF" w:rsidRDefault="009750AF" w:rsidP="009750AF">
      <w:pPr>
        <w:tabs>
          <w:tab w:val="left" w:pos="709"/>
          <w:tab w:val="left" w:pos="3828"/>
          <w:tab w:val="left" w:pos="4678"/>
          <w:tab w:val="left" w:pos="5387"/>
          <w:tab w:val="left" w:pos="9356"/>
        </w:tabs>
        <w:contextualSpacing/>
        <w:jc w:val="both"/>
      </w:pPr>
      <w:r w:rsidRPr="004211CA">
        <w:tab/>
        <w:t>Raporumuz Büyükşehir Belediye Meclisinin onayına arz olunur.</w:t>
      </w:r>
    </w:p>
    <w:p w:rsidR="009750AF" w:rsidRPr="004211CA" w:rsidRDefault="009750AF" w:rsidP="009750AF">
      <w:pPr>
        <w:tabs>
          <w:tab w:val="left" w:pos="709"/>
          <w:tab w:val="left" w:pos="3828"/>
          <w:tab w:val="left" w:pos="4678"/>
          <w:tab w:val="left" w:pos="5387"/>
          <w:tab w:val="left" w:pos="9356"/>
        </w:tabs>
        <w:contextualSpacing/>
        <w:jc w:val="both"/>
      </w:pPr>
    </w:p>
    <w:p w:rsidR="009750AF" w:rsidRDefault="009750AF" w:rsidP="009750AF">
      <w:pPr>
        <w:tabs>
          <w:tab w:val="left" w:pos="709"/>
          <w:tab w:val="left" w:pos="3828"/>
          <w:tab w:val="left" w:pos="4678"/>
          <w:tab w:val="left" w:pos="5387"/>
          <w:tab w:val="left" w:pos="9356"/>
        </w:tabs>
        <w:contextualSpacing/>
        <w:jc w:val="both"/>
      </w:pPr>
    </w:p>
    <w:p w:rsidR="009750AF" w:rsidRDefault="009750AF" w:rsidP="009750AF">
      <w:pPr>
        <w:tabs>
          <w:tab w:val="left" w:pos="709"/>
          <w:tab w:val="left" w:pos="3828"/>
          <w:tab w:val="left" w:pos="4678"/>
          <w:tab w:val="left" w:pos="5387"/>
          <w:tab w:val="left" w:pos="9356"/>
        </w:tabs>
        <w:contextualSpacing/>
        <w:jc w:val="both"/>
      </w:pPr>
    </w:p>
    <w:tbl>
      <w:tblPr>
        <w:tblpPr w:leftFromText="141" w:rightFromText="141" w:vertAnchor="text" w:tblpY="-74"/>
        <w:tblW w:w="9498" w:type="dxa"/>
        <w:shd w:val="clear" w:color="auto" w:fill="FFFFFF" w:themeFill="background1"/>
        <w:tblLook w:val="04A0"/>
      </w:tblPr>
      <w:tblGrid>
        <w:gridCol w:w="3165"/>
        <w:gridCol w:w="3165"/>
        <w:gridCol w:w="3168"/>
      </w:tblGrid>
      <w:tr w:rsidR="009750AF" w:rsidRPr="00663CA6" w:rsidTr="00DC1CC9">
        <w:trPr>
          <w:trHeight w:val="1154"/>
        </w:trPr>
        <w:tc>
          <w:tcPr>
            <w:tcW w:w="3165" w:type="dxa"/>
            <w:shd w:val="clear" w:color="auto" w:fill="FFFFFF" w:themeFill="background1"/>
          </w:tcPr>
          <w:p w:rsidR="009750AF" w:rsidRPr="00663CA6" w:rsidRDefault="009750AF" w:rsidP="00DC1CC9">
            <w:pPr>
              <w:jc w:val="center"/>
            </w:pPr>
            <w:r w:rsidRPr="00663CA6">
              <w:t>Ercan KINACI</w:t>
            </w:r>
          </w:p>
          <w:p w:rsidR="009750AF" w:rsidRPr="00663CA6" w:rsidRDefault="009750AF" w:rsidP="00DC1CC9">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165" w:type="dxa"/>
            <w:shd w:val="clear" w:color="auto" w:fill="FFFFFF" w:themeFill="background1"/>
          </w:tcPr>
          <w:p w:rsidR="009750AF" w:rsidRPr="00663CA6" w:rsidRDefault="009750AF" w:rsidP="00DC1CC9">
            <w:pPr>
              <w:jc w:val="center"/>
            </w:pPr>
            <w:r w:rsidRPr="00663CA6">
              <w:t>Abdullah Emin TEKİN</w:t>
            </w:r>
          </w:p>
          <w:p w:rsidR="009750AF" w:rsidRPr="00663CA6" w:rsidRDefault="009750AF" w:rsidP="00DC1CC9">
            <w:pPr>
              <w:jc w:val="center"/>
            </w:pPr>
            <w:r w:rsidRPr="00663CA6">
              <w:t>Başkan Vekili</w:t>
            </w:r>
          </w:p>
        </w:tc>
        <w:tc>
          <w:tcPr>
            <w:tcW w:w="3168" w:type="dxa"/>
            <w:shd w:val="clear" w:color="auto" w:fill="FFFFFF" w:themeFill="background1"/>
          </w:tcPr>
          <w:p w:rsidR="009750AF" w:rsidRPr="00663CA6" w:rsidRDefault="009750AF" w:rsidP="00DC1CC9">
            <w:pPr>
              <w:jc w:val="center"/>
            </w:pPr>
            <w:proofErr w:type="spellStart"/>
            <w:r w:rsidRPr="00663CA6">
              <w:t>Aysun</w:t>
            </w:r>
            <w:proofErr w:type="spellEnd"/>
            <w:r w:rsidRPr="00663CA6">
              <w:t xml:space="preserve"> Liman YAŞACAN</w:t>
            </w:r>
          </w:p>
          <w:p w:rsidR="009750AF" w:rsidRPr="00663CA6" w:rsidRDefault="009750AF" w:rsidP="00DC1CC9">
            <w:pPr>
              <w:jc w:val="center"/>
            </w:pPr>
            <w:r w:rsidRPr="00663CA6">
              <w:t>Üye</w:t>
            </w:r>
          </w:p>
        </w:tc>
      </w:tr>
      <w:tr w:rsidR="009750AF" w:rsidRPr="00663CA6" w:rsidTr="00DC1CC9">
        <w:trPr>
          <w:trHeight w:val="1154"/>
        </w:trPr>
        <w:tc>
          <w:tcPr>
            <w:tcW w:w="3165" w:type="dxa"/>
            <w:shd w:val="clear" w:color="auto" w:fill="FFFFFF" w:themeFill="background1"/>
            <w:vAlign w:val="center"/>
          </w:tcPr>
          <w:p w:rsidR="009750AF" w:rsidRPr="00663CA6" w:rsidRDefault="009750AF" w:rsidP="00DC1CC9">
            <w:pPr>
              <w:jc w:val="center"/>
            </w:pPr>
            <w:r w:rsidRPr="00663CA6">
              <w:t>Burak KOCA</w:t>
            </w:r>
          </w:p>
          <w:p w:rsidR="009750AF" w:rsidRPr="00663CA6" w:rsidRDefault="009750AF" w:rsidP="00DC1CC9">
            <w:pPr>
              <w:jc w:val="center"/>
            </w:pPr>
            <w:r w:rsidRPr="00663CA6">
              <w:t>Üye</w:t>
            </w:r>
          </w:p>
        </w:tc>
        <w:tc>
          <w:tcPr>
            <w:tcW w:w="3165" w:type="dxa"/>
            <w:shd w:val="clear" w:color="auto" w:fill="FFFFFF" w:themeFill="background1"/>
            <w:vAlign w:val="center"/>
          </w:tcPr>
          <w:p w:rsidR="009750AF" w:rsidRPr="00663CA6" w:rsidRDefault="009750AF" w:rsidP="00DC1CC9">
            <w:pPr>
              <w:jc w:val="center"/>
            </w:pPr>
            <w:r w:rsidRPr="00663CA6">
              <w:t>Edip BALCI</w:t>
            </w:r>
          </w:p>
          <w:p w:rsidR="009750AF" w:rsidRPr="00663CA6" w:rsidRDefault="009750AF" w:rsidP="00DC1CC9">
            <w:pPr>
              <w:jc w:val="center"/>
            </w:pPr>
            <w:r w:rsidRPr="00663CA6">
              <w:t>Üye</w:t>
            </w:r>
          </w:p>
        </w:tc>
        <w:tc>
          <w:tcPr>
            <w:tcW w:w="3168" w:type="dxa"/>
            <w:shd w:val="clear" w:color="auto" w:fill="FFFFFF" w:themeFill="background1"/>
            <w:vAlign w:val="center"/>
          </w:tcPr>
          <w:p w:rsidR="009750AF" w:rsidRPr="00663CA6" w:rsidRDefault="009750AF" w:rsidP="00DC1CC9">
            <w:pPr>
              <w:jc w:val="center"/>
            </w:pPr>
            <w:r w:rsidRPr="00663CA6">
              <w:t>Mehmet ÜÇÖZ</w:t>
            </w:r>
          </w:p>
          <w:p w:rsidR="009750AF" w:rsidRPr="00663CA6" w:rsidRDefault="009750AF" w:rsidP="00DC1CC9">
            <w:pPr>
              <w:jc w:val="center"/>
            </w:pPr>
            <w:r w:rsidRPr="00663CA6">
              <w:t>Üye</w:t>
            </w:r>
          </w:p>
        </w:tc>
      </w:tr>
      <w:tr w:rsidR="009750AF" w:rsidRPr="00663CA6" w:rsidTr="00DC1CC9">
        <w:trPr>
          <w:trHeight w:val="1154"/>
        </w:trPr>
        <w:tc>
          <w:tcPr>
            <w:tcW w:w="3165" w:type="dxa"/>
            <w:shd w:val="clear" w:color="auto" w:fill="FFFFFF" w:themeFill="background1"/>
            <w:vAlign w:val="bottom"/>
          </w:tcPr>
          <w:p w:rsidR="009750AF" w:rsidRPr="00663CA6" w:rsidRDefault="009750AF" w:rsidP="00DC1CC9">
            <w:pPr>
              <w:jc w:val="center"/>
            </w:pPr>
            <w:r w:rsidRPr="00663CA6">
              <w:t>Ömer KOÇAK</w:t>
            </w:r>
          </w:p>
          <w:p w:rsidR="009750AF" w:rsidRPr="00663CA6" w:rsidRDefault="009750AF" w:rsidP="00DC1CC9">
            <w:pPr>
              <w:jc w:val="center"/>
            </w:pPr>
            <w:r w:rsidRPr="00663CA6">
              <w:t>Üye</w:t>
            </w:r>
          </w:p>
        </w:tc>
        <w:tc>
          <w:tcPr>
            <w:tcW w:w="3165" w:type="dxa"/>
            <w:shd w:val="clear" w:color="auto" w:fill="FFFFFF" w:themeFill="background1"/>
            <w:vAlign w:val="bottom"/>
          </w:tcPr>
          <w:p w:rsidR="009750AF" w:rsidRPr="00663CA6" w:rsidRDefault="009750AF" w:rsidP="00DC1CC9">
            <w:pPr>
              <w:jc w:val="center"/>
            </w:pPr>
            <w:r w:rsidRPr="00663CA6">
              <w:t>Haydar DEMİR</w:t>
            </w:r>
          </w:p>
          <w:p w:rsidR="009750AF" w:rsidRPr="00663CA6" w:rsidRDefault="009750AF" w:rsidP="00DC1CC9">
            <w:pPr>
              <w:jc w:val="center"/>
            </w:pPr>
            <w:r w:rsidRPr="00663CA6">
              <w:t>Üye</w:t>
            </w:r>
          </w:p>
        </w:tc>
        <w:tc>
          <w:tcPr>
            <w:tcW w:w="3168" w:type="dxa"/>
            <w:shd w:val="clear" w:color="auto" w:fill="FFFFFF" w:themeFill="background1"/>
            <w:vAlign w:val="bottom"/>
          </w:tcPr>
          <w:p w:rsidR="009750AF" w:rsidRPr="00663CA6" w:rsidRDefault="009750AF" w:rsidP="00DC1CC9">
            <w:pPr>
              <w:jc w:val="center"/>
            </w:pPr>
            <w:r w:rsidRPr="00663CA6">
              <w:t>Selim ÇIRPANOĞLU</w:t>
            </w:r>
          </w:p>
          <w:p w:rsidR="009750AF" w:rsidRPr="00663CA6" w:rsidRDefault="009750AF" w:rsidP="00DC1CC9">
            <w:pPr>
              <w:jc w:val="center"/>
            </w:pPr>
            <w:r w:rsidRPr="00663CA6">
              <w:t>Üye</w:t>
            </w:r>
          </w:p>
        </w:tc>
      </w:tr>
    </w:tbl>
    <w:p w:rsidR="009750AF" w:rsidRDefault="009750AF" w:rsidP="009750AF">
      <w:pPr>
        <w:tabs>
          <w:tab w:val="left" w:pos="709"/>
          <w:tab w:val="left" w:pos="3828"/>
          <w:tab w:val="left" w:pos="4678"/>
          <w:tab w:val="left" w:pos="5387"/>
          <w:tab w:val="left" w:pos="9072"/>
        </w:tabs>
        <w:contextualSpacing/>
        <w:jc w:val="both"/>
      </w:pPr>
    </w:p>
    <w:p w:rsidR="009750AF" w:rsidRDefault="009750AF" w:rsidP="009750AF">
      <w:pPr>
        <w:shd w:val="clear" w:color="auto" w:fill="FFFFFF"/>
        <w:autoSpaceDE w:val="0"/>
        <w:autoSpaceDN w:val="0"/>
        <w:adjustRightInd w:val="0"/>
        <w:jc w:val="both"/>
        <w:rPr>
          <w:color w:val="000000"/>
        </w:rPr>
      </w:pPr>
    </w:p>
    <w:sectPr w:rsidR="009750A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F93" w:rsidRDefault="00DE3F93" w:rsidP="007A5AB5">
      <w:r>
        <w:separator/>
      </w:r>
    </w:p>
  </w:endnote>
  <w:endnote w:type="continuationSeparator" w:id="0">
    <w:p w:rsidR="00DE3F93" w:rsidRDefault="00DE3F93"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F93" w:rsidRDefault="00DE3F93" w:rsidP="007A5AB5">
      <w:r>
        <w:separator/>
      </w:r>
    </w:p>
  </w:footnote>
  <w:footnote w:type="continuationSeparator" w:id="0">
    <w:p w:rsidR="00DE3F93" w:rsidRDefault="00DE3F93"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3EF"/>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545"/>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AED"/>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0923"/>
    <w:rsid w:val="003D20AC"/>
    <w:rsid w:val="003D2FE5"/>
    <w:rsid w:val="003D3ABE"/>
    <w:rsid w:val="003D3B21"/>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274"/>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4FC0"/>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E7B15"/>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408"/>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220"/>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2031"/>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CF2"/>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381"/>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839"/>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58DE"/>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097F"/>
    <w:rsid w:val="007410A9"/>
    <w:rsid w:val="00741736"/>
    <w:rsid w:val="007418FB"/>
    <w:rsid w:val="0074214E"/>
    <w:rsid w:val="00742EC3"/>
    <w:rsid w:val="00743A67"/>
    <w:rsid w:val="0074462C"/>
    <w:rsid w:val="00745477"/>
    <w:rsid w:val="007456FB"/>
    <w:rsid w:val="0074602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889"/>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AC3"/>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0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50AF"/>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3853"/>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243"/>
    <w:rsid w:val="00A26AB4"/>
    <w:rsid w:val="00A3041B"/>
    <w:rsid w:val="00A31464"/>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D79C8"/>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17B"/>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170"/>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56A"/>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3F93"/>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3BF"/>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5A1B"/>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0DA5"/>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07EC"/>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3825"/>
    <w:rsid w:val="00FB5377"/>
    <w:rsid w:val="00FB6731"/>
    <w:rsid w:val="00FB69C8"/>
    <w:rsid w:val="00FB6B7F"/>
    <w:rsid w:val="00FB6C36"/>
    <w:rsid w:val="00FB7081"/>
    <w:rsid w:val="00FB73BB"/>
    <w:rsid w:val="00FB7B7D"/>
    <w:rsid w:val="00FB7DE2"/>
    <w:rsid w:val="00FC0E56"/>
    <w:rsid w:val="00FC14E2"/>
    <w:rsid w:val="00FC20E8"/>
    <w:rsid w:val="00FC2574"/>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46636559">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62884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19B0-92A7-41BF-A7D5-0C2A7C21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2020-11-23T06:02:00Z</cp:lastPrinted>
  <dcterms:created xsi:type="dcterms:W3CDTF">2020-11-23T06:03:00Z</dcterms:created>
  <dcterms:modified xsi:type="dcterms:W3CDTF">2020-11-30T07:16:00Z</dcterms:modified>
</cp:coreProperties>
</file>