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2856BD" w:rsidP="00841632">
      <w:pPr>
        <w:jc w:val="both"/>
      </w:pPr>
      <w:r>
        <w:t>Karar No:</w:t>
      </w:r>
      <w:r w:rsidR="00D65CF9">
        <w:t>178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812E56" w:rsidRDefault="00812E56" w:rsidP="006003F2">
      <w:pPr>
        <w:ind w:left="2844" w:right="543" w:firstLine="696"/>
      </w:pPr>
    </w:p>
    <w:p w:rsidR="009D4C8B" w:rsidRDefault="009D4C8B" w:rsidP="006003F2">
      <w:pPr>
        <w:ind w:left="2844" w:right="543" w:firstLine="696"/>
      </w:pPr>
    </w:p>
    <w:p w:rsidR="009D4C8B" w:rsidRDefault="009D4C8B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857690" w:rsidRDefault="00857690" w:rsidP="00857690">
      <w:pPr>
        <w:ind w:right="543"/>
      </w:pPr>
    </w:p>
    <w:p w:rsidR="009D4C8B" w:rsidRDefault="009D4C8B" w:rsidP="00857690">
      <w:pPr>
        <w:ind w:right="543"/>
      </w:pPr>
    </w:p>
    <w:p w:rsidR="009D4C8B" w:rsidRDefault="009D4C8B" w:rsidP="00857690">
      <w:pPr>
        <w:ind w:right="543"/>
      </w:pPr>
    </w:p>
    <w:p w:rsidR="001D5E5F" w:rsidRPr="00EA7D0C" w:rsidRDefault="001D5E5F" w:rsidP="009D4C8B">
      <w:pPr>
        <w:ind w:right="543"/>
        <w:jc w:val="both"/>
      </w:pPr>
    </w:p>
    <w:p w:rsidR="00644C36" w:rsidRPr="00CA0420" w:rsidRDefault="00D65CF9" w:rsidP="00715503">
      <w:pPr>
        <w:ind w:firstLine="708"/>
        <w:jc w:val="both"/>
      </w:pPr>
      <w:r w:rsidRPr="00946244">
        <w:t>Altındağ İlçesi Karapürçek Mahallesinde bulunan mezarlık alanına</w:t>
      </w:r>
      <w:r w:rsidR="00093D36" w:rsidRPr="00CA0420">
        <w:t xml:space="preserve"> </w:t>
      </w:r>
      <w:r w:rsidR="00CF16A6" w:rsidRPr="00CA0420">
        <w:t>ilişkin</w:t>
      </w:r>
      <w:r w:rsidR="00EB181A" w:rsidRPr="00CA0420">
        <w:t xml:space="preserve"> </w:t>
      </w:r>
      <w:r w:rsidR="00EC38D3" w:rsidRPr="00CA0420">
        <w:t>Hukuk ve Tarifeler</w:t>
      </w:r>
      <w:r w:rsidR="00EB181A" w:rsidRPr="00CA0420">
        <w:t xml:space="preserve"> </w:t>
      </w:r>
      <w:r w:rsidR="001D5E5F" w:rsidRPr="00CA0420">
        <w:t xml:space="preserve">Komisyonunun </w:t>
      </w:r>
      <w:r w:rsidR="0068616A" w:rsidRPr="00CA0420">
        <w:t>2</w:t>
      </w:r>
      <w:r w:rsidR="0017330E" w:rsidRPr="00CA0420">
        <w:t>1</w:t>
      </w:r>
      <w:r w:rsidR="00CF16A6" w:rsidRPr="00CA0420">
        <w:t>.1</w:t>
      </w:r>
      <w:r w:rsidR="007E5923" w:rsidRPr="00CA0420">
        <w:t>2</w:t>
      </w:r>
      <w:r w:rsidR="00CF16A6" w:rsidRPr="00CA0420">
        <w:t xml:space="preserve">.2020 gün ve </w:t>
      </w:r>
      <w:r>
        <w:t>107</w:t>
      </w:r>
      <w:r w:rsidR="00CF16A6" w:rsidRPr="00CA0420">
        <w:t xml:space="preserve"> sayılı raporu Büyükşehir Belediye Meclisimizin </w:t>
      </w:r>
      <w:r w:rsidR="001D5E5F" w:rsidRPr="00CA0420">
        <w:t>1</w:t>
      </w:r>
      <w:r w:rsidR="0017330E" w:rsidRPr="00CA0420">
        <w:t>5</w:t>
      </w:r>
      <w:r w:rsidR="001D5E5F" w:rsidRPr="00CA0420">
        <w:t>.</w:t>
      </w:r>
      <w:r w:rsidR="007E5923" w:rsidRPr="00CA0420">
        <w:t>01</w:t>
      </w:r>
      <w:r w:rsidR="001D5E5F" w:rsidRPr="00CA0420">
        <w:t>.202</w:t>
      </w:r>
      <w:r w:rsidR="007E5923" w:rsidRPr="00CA0420">
        <w:t>1</w:t>
      </w:r>
      <w:r w:rsidR="00CF16A6" w:rsidRPr="00CA0420">
        <w:t xml:space="preserve"> tarihli toplantısında okundu.</w:t>
      </w:r>
    </w:p>
    <w:p w:rsidR="009F67D8" w:rsidRPr="00CA0420" w:rsidRDefault="009F67D8" w:rsidP="00715503">
      <w:pPr>
        <w:ind w:firstLine="708"/>
        <w:jc w:val="both"/>
      </w:pPr>
    </w:p>
    <w:p w:rsidR="00465CC6" w:rsidRPr="00CA0420" w:rsidRDefault="003E6C7A" w:rsidP="00D65CF9">
      <w:pPr>
        <w:ind w:firstLine="708"/>
        <w:jc w:val="both"/>
      </w:pPr>
      <w:proofErr w:type="gramStart"/>
      <w:r w:rsidRPr="00CA0420">
        <w:t>Konu üzerinde yapılan görüşmelerden sonra</w:t>
      </w:r>
      <w:r w:rsidR="00EC38D3" w:rsidRPr="00CA0420">
        <w:t xml:space="preserve">; </w:t>
      </w:r>
      <w:r w:rsidR="00D65CF9">
        <w:t>Karapürçek K</w:t>
      </w:r>
      <w:r w:rsidR="00D65CF9" w:rsidRPr="00496CAA">
        <w:t xml:space="preserve">öyünde Bostan oğlu </w:t>
      </w:r>
      <w:proofErr w:type="spellStart"/>
      <w:r w:rsidR="00D65CF9" w:rsidRPr="00496CAA">
        <w:t>Ahmed’in</w:t>
      </w:r>
      <w:proofErr w:type="spellEnd"/>
      <w:r w:rsidR="00D65CF9" w:rsidRPr="00496CAA">
        <w:t xml:space="preserve"> tarlası iken köyün eski mezarlığının dolması üzerine 1902 (H/16.02.1318) yılın</w:t>
      </w:r>
      <w:r w:rsidR="00D65CF9">
        <w:t>dan beri 118 yıldır Karapürçek K</w:t>
      </w:r>
      <w:r w:rsidR="00D65CF9" w:rsidRPr="00496CAA">
        <w:t>öyü mezarlığı olarak kullanılan tarihi aile mezarlığının hüviyetinin korunar</w:t>
      </w:r>
      <w:r w:rsidR="00D65CF9">
        <w:t>ak, nüfus kütüğünde Karapürçek M</w:t>
      </w:r>
      <w:r w:rsidR="00D65CF9" w:rsidRPr="00496CAA">
        <w:t>ahallesi kayıtlarında kayıtlı kişilerin ve 1. (birinci) derece akrabalarının defnedilmesi hariçten kimsenin defnedilmemesi</w:t>
      </w:r>
      <w:r w:rsidR="00D65CF9">
        <w:t>ne</w:t>
      </w:r>
      <w:r w:rsidR="00AA0E36" w:rsidRPr="00CA0420">
        <w:t xml:space="preserve"> ilişkin </w:t>
      </w:r>
      <w:r w:rsidR="00EC38D3" w:rsidRPr="00CA0420">
        <w:t>Hukuk ve Tarifeler</w:t>
      </w:r>
      <w:r w:rsidR="0017330E" w:rsidRPr="00CA0420">
        <w:t xml:space="preserve"> </w:t>
      </w:r>
      <w:r w:rsidR="00764C12" w:rsidRPr="00CA0420">
        <w:t>Komisyonu</w:t>
      </w:r>
      <w:r w:rsidR="001D5E5F" w:rsidRPr="00CA0420">
        <w:t xml:space="preserve"> Raporu</w:t>
      </w:r>
      <w:r w:rsidR="00E16633" w:rsidRPr="00CA0420">
        <w:t xml:space="preserve"> </w:t>
      </w:r>
      <w:r w:rsidR="000C604D" w:rsidRPr="00CA0420">
        <w:t>oylanarak</w:t>
      </w:r>
      <w:r w:rsidR="00670C3F" w:rsidRPr="00CA0420">
        <w:t xml:space="preserve"> </w:t>
      </w:r>
      <w:r w:rsidR="00AA0E36" w:rsidRPr="00CA0420">
        <w:rPr>
          <w:spacing w:val="2"/>
        </w:rPr>
        <w:t>oybirliği</w:t>
      </w:r>
      <w:r w:rsidR="0017330E" w:rsidRPr="00CA0420">
        <w:rPr>
          <w:spacing w:val="2"/>
        </w:rPr>
        <w:t xml:space="preserve"> ile kabul edildi.</w:t>
      </w:r>
      <w:proofErr w:type="gramEnd"/>
    </w:p>
    <w:p w:rsidR="00AA0E36" w:rsidRDefault="00AA0E36" w:rsidP="00BE12F2">
      <w:pPr>
        <w:ind w:firstLine="709"/>
        <w:jc w:val="both"/>
      </w:pPr>
    </w:p>
    <w:p w:rsidR="00167CFD" w:rsidRDefault="00167CFD" w:rsidP="009D4C8B">
      <w:pPr>
        <w:jc w:val="both"/>
      </w:pPr>
    </w:p>
    <w:p w:rsidR="009D4C8B" w:rsidRDefault="009D4C8B" w:rsidP="009D4C8B">
      <w:pPr>
        <w:jc w:val="both"/>
      </w:pPr>
    </w:p>
    <w:p w:rsidR="00167CFD" w:rsidRDefault="00167CFD" w:rsidP="00876436">
      <w:pPr>
        <w:ind w:firstLine="708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76436" w:rsidTr="00876436">
        <w:trPr>
          <w:trHeight w:val="594"/>
          <w:jc w:val="center"/>
        </w:trPr>
        <w:tc>
          <w:tcPr>
            <w:tcW w:w="3147" w:type="dxa"/>
            <w:hideMark/>
          </w:tcPr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76436" w:rsidRDefault="001733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76436" w:rsidRDefault="0087643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76436" w:rsidRDefault="00EB6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</w:t>
            </w:r>
            <w:r w:rsidR="00876436">
              <w:rPr>
                <w:color w:val="000000"/>
              </w:rPr>
              <w:t>Kürşad KOÇAK</w:t>
            </w:r>
          </w:p>
          <w:p w:rsidR="00876436" w:rsidRDefault="008764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center"/>
      </w:pPr>
    </w:p>
    <w:p w:rsidR="00F3434E" w:rsidRPr="002630F5" w:rsidRDefault="00F3434E" w:rsidP="00F3434E">
      <w:pPr>
        <w:jc w:val="center"/>
      </w:pPr>
      <w:r w:rsidRPr="002630F5">
        <w:t>T.C.</w:t>
      </w:r>
    </w:p>
    <w:p w:rsidR="00F3434E" w:rsidRDefault="00F3434E" w:rsidP="00F3434E">
      <w:pPr>
        <w:jc w:val="center"/>
      </w:pPr>
      <w:r w:rsidRPr="002630F5">
        <w:t>ANKARA BÜYÜKŞEHİR BELEDİYE MECLİSİ</w:t>
      </w:r>
    </w:p>
    <w:p w:rsidR="00F3434E" w:rsidRDefault="00F3434E" w:rsidP="00F3434E">
      <w:pPr>
        <w:jc w:val="center"/>
      </w:pPr>
      <w:r>
        <w:t>Hukuk ve Tarifeler Komisyonu</w:t>
      </w:r>
      <w:r w:rsidRPr="002630F5">
        <w:t xml:space="preserve"> Raporu</w:t>
      </w:r>
    </w:p>
    <w:p w:rsidR="00F3434E" w:rsidRDefault="00F3434E" w:rsidP="00F3434E">
      <w:pPr>
        <w:ind w:firstLine="708"/>
        <w:jc w:val="center"/>
      </w:pPr>
    </w:p>
    <w:p w:rsidR="00F3434E" w:rsidRDefault="00F3434E" w:rsidP="00F3434E">
      <w:pPr>
        <w:ind w:firstLine="708"/>
        <w:jc w:val="center"/>
      </w:pPr>
    </w:p>
    <w:p w:rsidR="00F3434E" w:rsidRDefault="00F3434E" w:rsidP="00F3434E">
      <w:pPr>
        <w:jc w:val="both"/>
      </w:pPr>
      <w:r w:rsidRPr="002630F5">
        <w:t>Rapor No:</w:t>
      </w:r>
      <w:r>
        <w:t>107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21.12.2020</w:t>
      </w:r>
    </w:p>
    <w:p w:rsidR="00F3434E" w:rsidRDefault="00F3434E" w:rsidP="00F3434E">
      <w:pPr>
        <w:jc w:val="both"/>
      </w:pPr>
    </w:p>
    <w:p w:rsidR="00F3434E" w:rsidRDefault="00F3434E" w:rsidP="00F3434E">
      <w:pPr>
        <w:jc w:val="both"/>
      </w:pPr>
    </w:p>
    <w:p w:rsidR="00F3434E" w:rsidRDefault="00F3434E" w:rsidP="00F3434E">
      <w:pPr>
        <w:jc w:val="center"/>
      </w:pPr>
      <w:r w:rsidRPr="002630F5">
        <w:t>BÜYÜKŞEHİR BELEDİYE MECLİSİ BAŞKANLIĞINA</w:t>
      </w:r>
    </w:p>
    <w:p w:rsidR="00F3434E" w:rsidRDefault="00F3434E" w:rsidP="00F3434E">
      <w:pPr>
        <w:jc w:val="center"/>
      </w:pPr>
    </w:p>
    <w:p w:rsidR="00F3434E" w:rsidRDefault="00F3434E" w:rsidP="00F3434E">
      <w:pPr>
        <w:jc w:val="center"/>
      </w:pPr>
    </w:p>
    <w:p w:rsidR="00F3434E" w:rsidRPr="0030460C" w:rsidRDefault="00F3434E" w:rsidP="00F3434E">
      <w:pPr>
        <w:ind w:left="57" w:right="57"/>
        <w:jc w:val="both"/>
      </w:pPr>
    </w:p>
    <w:p w:rsidR="00F3434E" w:rsidRPr="00496CAA" w:rsidRDefault="00F3434E" w:rsidP="00F3434E">
      <w:pPr>
        <w:pStyle w:val="GvdeMetni"/>
        <w:tabs>
          <w:tab w:val="left" w:pos="9356"/>
        </w:tabs>
        <w:ind w:left="57" w:right="57" w:firstLine="709"/>
        <w:contextualSpacing/>
      </w:pPr>
      <w:r w:rsidRPr="00496CAA">
        <w:t xml:space="preserve">Altındağ İlçesi Karapürçek Mahallesinde bulunan mezarlık alanına ilişkin </w:t>
      </w:r>
      <w:r>
        <w:t xml:space="preserve">Hukuk ve Tarifeler Komisyonunun </w:t>
      </w:r>
      <w:r>
        <w:rPr>
          <w:color w:val="000000" w:themeColor="text1"/>
        </w:rPr>
        <w:t>30.11.2020 tarihli ve 73 sayılı raporu ile</w:t>
      </w:r>
      <w:r>
        <w:t xml:space="preserve"> komisyonumuza yeniden havale edilen dosya incelendi.</w:t>
      </w:r>
    </w:p>
    <w:p w:rsidR="00F3434E" w:rsidRPr="00496CAA" w:rsidRDefault="00F3434E" w:rsidP="00F3434E">
      <w:pPr>
        <w:pStyle w:val="GvdeMetni"/>
        <w:tabs>
          <w:tab w:val="left" w:pos="9356"/>
        </w:tabs>
        <w:ind w:left="57" w:right="57" w:firstLine="709"/>
        <w:contextualSpacing/>
      </w:pPr>
    </w:p>
    <w:p w:rsidR="00F3434E" w:rsidRPr="00496CAA" w:rsidRDefault="00F3434E" w:rsidP="00F3434E">
      <w:pPr>
        <w:ind w:firstLine="708"/>
        <w:jc w:val="both"/>
        <w:rPr>
          <w:color w:val="000000"/>
          <w:spacing w:val="-1"/>
        </w:rPr>
      </w:pPr>
      <w:proofErr w:type="gramStart"/>
      <w:r w:rsidRPr="00496CAA">
        <w:t>Komisyonumuzca yapılan incelemeler neticesinde;</w:t>
      </w:r>
      <w:r w:rsidRPr="00496CAA">
        <w:rPr>
          <w:color w:val="000000"/>
          <w:spacing w:val="-1"/>
        </w:rPr>
        <w:t xml:space="preserve"> </w:t>
      </w:r>
      <w:r>
        <w:t>Karapürçek K</w:t>
      </w:r>
      <w:r w:rsidRPr="00496CAA">
        <w:t xml:space="preserve">öyünde Bostan oğlu </w:t>
      </w:r>
      <w:proofErr w:type="spellStart"/>
      <w:r w:rsidRPr="00496CAA">
        <w:t>Ahmed’in</w:t>
      </w:r>
      <w:proofErr w:type="spellEnd"/>
      <w:r w:rsidRPr="00496CAA">
        <w:t xml:space="preserve"> tarlası iken köyün eski mezarlığının dolması üzerine 1902 (H/16.02.1318) yılın</w:t>
      </w:r>
      <w:r>
        <w:t>dan beri 118 yıldır Karapürçek K</w:t>
      </w:r>
      <w:r w:rsidRPr="00496CAA">
        <w:t>öyü mezarlığı olarak kullanılan tarihi aile mezarlığının hüviyetinin korunar</w:t>
      </w:r>
      <w:r>
        <w:t>ak, nüfus kütüğünde Karapürçek M</w:t>
      </w:r>
      <w:r w:rsidRPr="00496CAA">
        <w:t>ahallesi kayıtlarında kayıtlı kişilerin ve 1. (birinci) derece akrabalarının defnedilmesi hariçten kimsenin defnedilmemesi</w:t>
      </w:r>
      <w:r>
        <w:rPr>
          <w:color w:val="000000"/>
          <w:spacing w:val="-1"/>
        </w:rPr>
        <w:t xml:space="preserve"> komisyonumuzca uygun görülmüştür.</w:t>
      </w:r>
      <w:proofErr w:type="gramEnd"/>
    </w:p>
    <w:p w:rsidR="00F3434E" w:rsidRPr="00496CAA" w:rsidRDefault="00F3434E" w:rsidP="00F3434E">
      <w:pPr>
        <w:shd w:val="clear" w:color="auto" w:fill="FFFFFF"/>
        <w:ind w:right="7"/>
        <w:jc w:val="both"/>
      </w:pPr>
    </w:p>
    <w:p w:rsidR="00F3434E" w:rsidRPr="00496CAA" w:rsidRDefault="00F3434E" w:rsidP="00F343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96CAA">
        <w:tab/>
        <w:t>Raporumuz Büyükşehir Belediye Meclisinin onayına arz olunur.</w:t>
      </w:r>
    </w:p>
    <w:p w:rsidR="00F3434E" w:rsidRPr="004211CA" w:rsidRDefault="00F3434E" w:rsidP="00F343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3434E" w:rsidRDefault="00F3434E" w:rsidP="00F343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3434E" w:rsidRDefault="00F3434E" w:rsidP="00F343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3434E" w:rsidRPr="00AF0EAA" w:rsidRDefault="00F3434E" w:rsidP="00F343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3434E" w:rsidRDefault="00F3434E" w:rsidP="00F343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3434E" w:rsidRDefault="00F3434E" w:rsidP="00F3434E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834" w:type="dxa"/>
        <w:shd w:val="clear" w:color="auto" w:fill="FFFFFF" w:themeFill="background1"/>
        <w:tblLook w:val="04A0"/>
      </w:tblPr>
      <w:tblGrid>
        <w:gridCol w:w="3277"/>
        <w:gridCol w:w="3277"/>
        <w:gridCol w:w="3280"/>
      </w:tblGrid>
      <w:tr w:rsidR="00F3434E" w:rsidRPr="00663CA6" w:rsidTr="00303EDB">
        <w:trPr>
          <w:trHeight w:val="1675"/>
        </w:trPr>
        <w:tc>
          <w:tcPr>
            <w:tcW w:w="3277" w:type="dxa"/>
            <w:shd w:val="clear" w:color="auto" w:fill="FFFFFF" w:themeFill="background1"/>
          </w:tcPr>
          <w:p w:rsidR="00F3434E" w:rsidRPr="00663CA6" w:rsidRDefault="00F3434E" w:rsidP="00303EDB">
            <w:pPr>
              <w:jc w:val="center"/>
            </w:pPr>
            <w:r w:rsidRPr="00663CA6">
              <w:t>Ercan KINACI</w:t>
            </w:r>
          </w:p>
          <w:p w:rsidR="00F3434E" w:rsidRPr="00663CA6" w:rsidRDefault="00F3434E" w:rsidP="00303EDB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77" w:type="dxa"/>
            <w:shd w:val="clear" w:color="auto" w:fill="FFFFFF" w:themeFill="background1"/>
          </w:tcPr>
          <w:p w:rsidR="00F3434E" w:rsidRPr="00663CA6" w:rsidRDefault="00F3434E" w:rsidP="00303EDB">
            <w:pPr>
              <w:jc w:val="center"/>
            </w:pPr>
            <w:r w:rsidRPr="00663CA6">
              <w:t>Abdullah Emin TEKİN</w:t>
            </w:r>
          </w:p>
          <w:p w:rsidR="00F3434E" w:rsidRPr="00663CA6" w:rsidRDefault="00F3434E" w:rsidP="00303EDB">
            <w:pPr>
              <w:jc w:val="center"/>
            </w:pPr>
            <w:r w:rsidRPr="00663CA6">
              <w:t>Başkan Vekili</w:t>
            </w:r>
          </w:p>
        </w:tc>
        <w:tc>
          <w:tcPr>
            <w:tcW w:w="3280" w:type="dxa"/>
            <w:shd w:val="clear" w:color="auto" w:fill="FFFFFF" w:themeFill="background1"/>
          </w:tcPr>
          <w:p w:rsidR="00F3434E" w:rsidRPr="00663CA6" w:rsidRDefault="00F3434E" w:rsidP="00303EDB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F3434E" w:rsidRPr="00663CA6" w:rsidRDefault="00F3434E" w:rsidP="00303EDB">
            <w:pPr>
              <w:jc w:val="center"/>
            </w:pPr>
            <w:r w:rsidRPr="00663CA6">
              <w:t>Üye</w:t>
            </w:r>
          </w:p>
        </w:tc>
      </w:tr>
      <w:tr w:rsidR="00F3434E" w:rsidRPr="00663CA6" w:rsidTr="00303EDB">
        <w:trPr>
          <w:trHeight w:val="1675"/>
        </w:trPr>
        <w:tc>
          <w:tcPr>
            <w:tcW w:w="3277" w:type="dxa"/>
            <w:shd w:val="clear" w:color="auto" w:fill="FFFFFF" w:themeFill="background1"/>
            <w:vAlign w:val="center"/>
          </w:tcPr>
          <w:p w:rsidR="00F3434E" w:rsidRPr="00663CA6" w:rsidRDefault="00F3434E" w:rsidP="00303EDB">
            <w:pPr>
              <w:jc w:val="center"/>
            </w:pPr>
            <w:r w:rsidRPr="00663CA6">
              <w:t>Burak KOCA</w:t>
            </w:r>
          </w:p>
          <w:p w:rsidR="00F3434E" w:rsidRPr="00663CA6" w:rsidRDefault="00F3434E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277" w:type="dxa"/>
            <w:shd w:val="clear" w:color="auto" w:fill="FFFFFF" w:themeFill="background1"/>
            <w:vAlign w:val="center"/>
          </w:tcPr>
          <w:p w:rsidR="00F3434E" w:rsidRPr="00663CA6" w:rsidRDefault="00F3434E" w:rsidP="00303EDB">
            <w:pPr>
              <w:jc w:val="center"/>
            </w:pPr>
            <w:r w:rsidRPr="00663CA6">
              <w:t>Edip BALCI</w:t>
            </w:r>
          </w:p>
          <w:p w:rsidR="00F3434E" w:rsidRPr="00663CA6" w:rsidRDefault="00F3434E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280" w:type="dxa"/>
            <w:shd w:val="clear" w:color="auto" w:fill="FFFFFF" w:themeFill="background1"/>
            <w:vAlign w:val="center"/>
          </w:tcPr>
          <w:p w:rsidR="00F3434E" w:rsidRPr="00663CA6" w:rsidRDefault="00F3434E" w:rsidP="00303EDB">
            <w:pPr>
              <w:jc w:val="center"/>
            </w:pPr>
            <w:r w:rsidRPr="00663CA6">
              <w:t>Mehmet ÜÇÖZ</w:t>
            </w:r>
          </w:p>
          <w:p w:rsidR="00F3434E" w:rsidRPr="00663CA6" w:rsidRDefault="00F3434E" w:rsidP="00303EDB">
            <w:pPr>
              <w:jc w:val="center"/>
            </w:pPr>
            <w:r w:rsidRPr="00663CA6">
              <w:t>Üye</w:t>
            </w:r>
          </w:p>
        </w:tc>
      </w:tr>
      <w:tr w:rsidR="00F3434E" w:rsidRPr="00663CA6" w:rsidTr="00303EDB">
        <w:trPr>
          <w:trHeight w:val="1675"/>
        </w:trPr>
        <w:tc>
          <w:tcPr>
            <w:tcW w:w="3277" w:type="dxa"/>
            <w:shd w:val="clear" w:color="auto" w:fill="FFFFFF" w:themeFill="background1"/>
            <w:vAlign w:val="bottom"/>
          </w:tcPr>
          <w:p w:rsidR="00F3434E" w:rsidRPr="00663CA6" w:rsidRDefault="00F3434E" w:rsidP="00303EDB">
            <w:pPr>
              <w:jc w:val="center"/>
            </w:pPr>
            <w:r w:rsidRPr="00663CA6">
              <w:t>Ömer KOÇAK</w:t>
            </w:r>
          </w:p>
          <w:p w:rsidR="00F3434E" w:rsidRPr="00663CA6" w:rsidRDefault="00F3434E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277" w:type="dxa"/>
            <w:shd w:val="clear" w:color="auto" w:fill="FFFFFF" w:themeFill="background1"/>
            <w:vAlign w:val="bottom"/>
          </w:tcPr>
          <w:p w:rsidR="00F3434E" w:rsidRPr="00663CA6" w:rsidRDefault="00F3434E" w:rsidP="00303EDB">
            <w:pPr>
              <w:jc w:val="center"/>
            </w:pPr>
            <w:r w:rsidRPr="00663CA6">
              <w:t>Haydar DEMİR</w:t>
            </w:r>
          </w:p>
          <w:p w:rsidR="00F3434E" w:rsidRPr="00663CA6" w:rsidRDefault="00F3434E" w:rsidP="00303EDB">
            <w:pPr>
              <w:jc w:val="center"/>
            </w:pPr>
            <w:r w:rsidRPr="00663CA6">
              <w:t>Üye</w:t>
            </w:r>
          </w:p>
        </w:tc>
        <w:tc>
          <w:tcPr>
            <w:tcW w:w="3280" w:type="dxa"/>
            <w:shd w:val="clear" w:color="auto" w:fill="FFFFFF" w:themeFill="background1"/>
            <w:vAlign w:val="bottom"/>
          </w:tcPr>
          <w:p w:rsidR="00F3434E" w:rsidRPr="00663CA6" w:rsidRDefault="00F3434E" w:rsidP="00303EDB">
            <w:pPr>
              <w:jc w:val="center"/>
            </w:pPr>
            <w:r w:rsidRPr="00663CA6">
              <w:t>Selim ÇIRPANOĞLU</w:t>
            </w:r>
          </w:p>
          <w:p w:rsidR="00F3434E" w:rsidRPr="00663CA6" w:rsidRDefault="00F3434E" w:rsidP="00303EDB">
            <w:pPr>
              <w:jc w:val="center"/>
            </w:pPr>
            <w:r w:rsidRPr="00663CA6">
              <w:t>Üye</w:t>
            </w:r>
          </w:p>
        </w:tc>
      </w:tr>
    </w:tbl>
    <w:p w:rsidR="00F3434E" w:rsidRDefault="00F3434E" w:rsidP="00F3434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F3434E" w:rsidRDefault="00F3434E" w:rsidP="00F3434E">
      <w:pPr>
        <w:jc w:val="both"/>
      </w:pPr>
    </w:p>
    <w:sectPr w:rsidR="00F3434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3F5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43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16F7-F07E-49B9-B97F-B6A73756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2021-01-18T09:11:00Z</cp:lastPrinted>
  <dcterms:created xsi:type="dcterms:W3CDTF">2021-01-18T09:21:00Z</dcterms:created>
  <dcterms:modified xsi:type="dcterms:W3CDTF">2021-01-20T13:00:00Z</dcterms:modified>
</cp:coreProperties>
</file>