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629F7">
        <w:t>704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C629F7" w:rsidP="0044257A">
      <w:pPr>
        <w:ind w:firstLine="708"/>
        <w:jc w:val="both"/>
      </w:pPr>
      <w:r>
        <w:t xml:space="preserve">Kırsal kesimde yaşayan vatandaşlarımızın </w:t>
      </w:r>
      <w:proofErr w:type="spellStart"/>
      <w:r>
        <w:t>ASKİ’ye</w:t>
      </w:r>
      <w:proofErr w:type="spellEnd"/>
      <w:r>
        <w:t xml:space="preserve"> olan borçlarının tahsiline</w:t>
      </w:r>
      <w:r w:rsidRPr="0099010A">
        <w:t xml:space="preserve"> </w:t>
      </w:r>
      <w:r w:rsidR="0044257A" w:rsidRPr="0099010A">
        <w:t xml:space="preserve">ilişkin </w:t>
      </w:r>
      <w:r w:rsidR="001954E4">
        <w:t>Hukuk ve Tarifeler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>
        <w:t>124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C629F7">
        <w:rPr>
          <w:rStyle w:val="FontStyle20"/>
        </w:rPr>
        <w:t xml:space="preserve">Kırsal kesimlerde yaşayan vatandaşlarımızın geciken su parası başta olmak üzere ödemelerini geriye dönük, ilçelerde bulunan ASKİ tarafından tahsil edilemeyeceği belirtilmekte olup, özellikle kırsalda yaşayan vatandaşlarımız tarafından </w:t>
      </w:r>
      <w:proofErr w:type="spellStart"/>
      <w:r w:rsidR="00C629F7">
        <w:rPr>
          <w:rStyle w:val="FontStyle20"/>
        </w:rPr>
        <w:t>Büyükşehire</w:t>
      </w:r>
      <w:proofErr w:type="spellEnd"/>
      <w:r w:rsidR="00C629F7">
        <w:rPr>
          <w:rStyle w:val="FontStyle20"/>
        </w:rPr>
        <w:t xml:space="preserve"> gelip para yatırmaları çok sıkıntı yarattığı </w:t>
      </w:r>
      <w:proofErr w:type="gramStart"/>
      <w:r w:rsidR="00C629F7">
        <w:rPr>
          <w:rStyle w:val="FontStyle20"/>
        </w:rPr>
        <w:t>tahsilatların</w:t>
      </w:r>
      <w:proofErr w:type="gramEnd"/>
      <w:r w:rsidR="00C629F7">
        <w:rPr>
          <w:rStyle w:val="FontStyle20"/>
        </w:rPr>
        <w:t xml:space="preserve"> ilçelerdeki ASKİ tarafından tahsil edilmesi için tüm ilçelere yetkinin verilmesi</w:t>
      </w:r>
      <w:r w:rsidR="005558A8">
        <w:t>n</w:t>
      </w:r>
      <w:r w:rsidR="00C629F7">
        <w:t>e</w:t>
      </w:r>
      <w:r w:rsidR="00CB25E4">
        <w:t xml:space="preserve"> </w:t>
      </w:r>
      <w:r>
        <w:rPr>
          <w:color w:val="000000"/>
        </w:rPr>
        <w:t>ilişkin</w:t>
      </w:r>
      <w:r>
        <w:t xml:space="preserve"> </w:t>
      </w:r>
      <w:r w:rsidR="001954E4">
        <w:t>Hukuk ve Tarifeler</w:t>
      </w:r>
      <w:r w:rsidR="00C97027">
        <w:t xml:space="preserve"> </w:t>
      </w:r>
      <w:r>
        <w:t xml:space="preserve">Komisyonu Raporu </w:t>
      </w:r>
      <w:r w:rsidR="00CA4540">
        <w:t xml:space="preserve">oylanarak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56767" w:rsidRDefault="00A56767" w:rsidP="00A567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4C1C22">
      <w:pPr>
        <w:ind w:left="20" w:right="20" w:firstLine="688"/>
        <w:jc w:val="both"/>
      </w:pPr>
    </w:p>
    <w:p w:rsidR="00EC17F7" w:rsidRDefault="00EC17F7" w:rsidP="00EC17F7">
      <w:pPr>
        <w:jc w:val="center"/>
      </w:pPr>
    </w:p>
    <w:p w:rsidR="00EC17F7" w:rsidRPr="002630F5" w:rsidRDefault="00EC17F7" w:rsidP="00EC17F7">
      <w:pPr>
        <w:jc w:val="center"/>
      </w:pPr>
      <w:r w:rsidRPr="002630F5">
        <w:t>T.C.</w:t>
      </w:r>
    </w:p>
    <w:p w:rsidR="00EC17F7" w:rsidRPr="002630F5" w:rsidRDefault="00EC17F7" w:rsidP="00EC17F7">
      <w:pPr>
        <w:jc w:val="center"/>
      </w:pPr>
      <w:r w:rsidRPr="002630F5">
        <w:t>ANKARA BÜYÜKŞEHİR BELEDİYE MECLİSİ</w:t>
      </w:r>
    </w:p>
    <w:p w:rsidR="00EC17F7" w:rsidRDefault="00EC17F7" w:rsidP="00EC17F7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EC17F7" w:rsidRDefault="00EC17F7" w:rsidP="00EC17F7">
      <w:pPr>
        <w:ind w:firstLine="708"/>
      </w:pPr>
    </w:p>
    <w:p w:rsidR="00EC17F7" w:rsidRPr="002630F5" w:rsidRDefault="00EC17F7" w:rsidP="00EC17F7">
      <w:pPr>
        <w:jc w:val="both"/>
      </w:pPr>
      <w:r w:rsidRPr="002630F5">
        <w:t>Rapor No:</w:t>
      </w:r>
      <w:r>
        <w:t xml:space="preserve">124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20</w:t>
      </w:r>
      <w:r w:rsidRPr="002630F5">
        <w:t>.</w:t>
      </w:r>
      <w:r>
        <w:t>03</w:t>
      </w:r>
      <w:r w:rsidRPr="002630F5">
        <w:t>.20</w:t>
      </w:r>
      <w:r>
        <w:t>20</w:t>
      </w:r>
    </w:p>
    <w:p w:rsidR="00EC17F7" w:rsidRDefault="00EC17F7" w:rsidP="00EC17F7">
      <w:pPr>
        <w:jc w:val="both"/>
      </w:pPr>
    </w:p>
    <w:p w:rsidR="00EC17F7" w:rsidRDefault="00EC17F7" w:rsidP="00EC17F7">
      <w:pPr>
        <w:jc w:val="both"/>
      </w:pPr>
    </w:p>
    <w:p w:rsidR="00EC17F7" w:rsidRDefault="00EC17F7" w:rsidP="00EC17F7">
      <w:pPr>
        <w:jc w:val="center"/>
      </w:pPr>
      <w:r w:rsidRPr="002630F5">
        <w:t>BÜYÜKŞEHİR BELEDİYE MECLİSİ BAŞKANLIĞINA</w:t>
      </w:r>
    </w:p>
    <w:p w:rsidR="00EC17F7" w:rsidRDefault="00EC17F7" w:rsidP="00EC17F7">
      <w:pPr>
        <w:jc w:val="center"/>
      </w:pPr>
    </w:p>
    <w:p w:rsidR="00EC17F7" w:rsidRPr="002630F5" w:rsidRDefault="00EC17F7" w:rsidP="00EC17F7">
      <w:pPr>
        <w:jc w:val="center"/>
      </w:pPr>
    </w:p>
    <w:p w:rsidR="00EC17F7" w:rsidRPr="002630F5" w:rsidRDefault="00EC17F7" w:rsidP="00EC17F7">
      <w:pPr>
        <w:jc w:val="both"/>
      </w:pPr>
    </w:p>
    <w:p w:rsidR="00EC17F7" w:rsidRDefault="00EC17F7" w:rsidP="00EC17F7">
      <w:pPr>
        <w:pStyle w:val="GvdeMetni"/>
        <w:tabs>
          <w:tab w:val="left" w:pos="9356"/>
        </w:tabs>
        <w:ind w:firstLine="709"/>
        <w:contextualSpacing/>
      </w:pPr>
      <w:r>
        <w:t xml:space="preserve">Kırsal kesimde yaşayan vatandaşlarımızın </w:t>
      </w:r>
      <w:proofErr w:type="spellStart"/>
      <w:r>
        <w:t>ASKİ’ye</w:t>
      </w:r>
      <w:proofErr w:type="spellEnd"/>
      <w:r>
        <w:t xml:space="preserve"> olan borçlarının tahsiline </w:t>
      </w:r>
      <w:r w:rsidRPr="007C0BA7">
        <w:t xml:space="preserve">ilişkin Büyükşehir Belediye Meclisinin </w:t>
      </w:r>
      <w:r>
        <w:t>09</w:t>
      </w:r>
      <w:r w:rsidRPr="007C0BA7">
        <w:t>.0</w:t>
      </w:r>
      <w:r>
        <w:t>3</w:t>
      </w:r>
      <w:r w:rsidRPr="007C0BA7">
        <w:t xml:space="preserve">.2020 gün ve </w:t>
      </w:r>
      <w:r>
        <w:t>46</w:t>
      </w:r>
      <w:r w:rsidRPr="007C0BA7">
        <w:t>. gündem maddesi olarak komisyonumuza havale edilen dosya incelendi.</w:t>
      </w:r>
    </w:p>
    <w:p w:rsidR="00EC17F7" w:rsidRDefault="00EC17F7" w:rsidP="00EC17F7">
      <w:pPr>
        <w:pStyle w:val="GvdeMetni"/>
        <w:tabs>
          <w:tab w:val="left" w:pos="9356"/>
        </w:tabs>
        <w:ind w:firstLine="709"/>
        <w:contextualSpacing/>
      </w:pPr>
    </w:p>
    <w:p w:rsidR="00EC17F7" w:rsidRPr="007C0BA7" w:rsidRDefault="00EC17F7" w:rsidP="00EC17F7">
      <w:pPr>
        <w:pStyle w:val="GvdeMetni"/>
        <w:tabs>
          <w:tab w:val="left" w:pos="9356"/>
        </w:tabs>
        <w:ind w:firstLine="709"/>
        <w:contextualSpacing/>
      </w:pPr>
      <w:r>
        <w:t xml:space="preserve">Üye Zekayi </w:t>
      </w:r>
      <w:proofErr w:type="spellStart"/>
      <w:r>
        <w:t>KAYA’nın</w:t>
      </w:r>
      <w:proofErr w:type="spellEnd"/>
      <w:r>
        <w:t xml:space="preserve"> verdiği önergede;</w:t>
      </w:r>
      <w:r w:rsidRPr="00981531">
        <w:t xml:space="preserve"> </w:t>
      </w:r>
      <w:r>
        <w:t xml:space="preserve">Kırsal kesimde yaşayan vatandaşlarımızın </w:t>
      </w:r>
      <w:proofErr w:type="spellStart"/>
      <w:r>
        <w:t>ASKİ’ye</w:t>
      </w:r>
      <w:proofErr w:type="spellEnd"/>
      <w:r>
        <w:t xml:space="preserve"> olan borçlarının İlçelerdeki ASKİ tarafından tahsil edilmesinin istenildiği;</w:t>
      </w:r>
    </w:p>
    <w:p w:rsidR="00EC17F7" w:rsidRPr="007C0BA7" w:rsidRDefault="00EC17F7" w:rsidP="00EC17F7">
      <w:pPr>
        <w:shd w:val="clear" w:color="auto" w:fill="FFFFFF"/>
        <w:contextualSpacing/>
        <w:jc w:val="both"/>
      </w:pPr>
    </w:p>
    <w:p w:rsidR="00EC17F7" w:rsidRPr="007C0BA7" w:rsidRDefault="00EC17F7" w:rsidP="00EC17F7">
      <w:pPr>
        <w:pStyle w:val="Style7"/>
        <w:widowControl/>
        <w:spacing w:line="240" w:lineRule="auto"/>
        <w:ind w:firstLine="708"/>
        <w:contextualSpacing/>
        <w:rPr>
          <w:color w:val="000000"/>
          <w:spacing w:val="-4"/>
        </w:rPr>
      </w:pPr>
      <w:r w:rsidRPr="007C0BA7">
        <w:t xml:space="preserve">Komisyonumuzca yapılan incelemeler neticesinde; </w:t>
      </w:r>
      <w:r>
        <w:rPr>
          <w:rStyle w:val="FontStyle20"/>
        </w:rPr>
        <w:t xml:space="preserve">Kırsal kesimlerde yaşayan vatandaşlarımızın geciken su parası başta olmak üzere ödemelerini geriye dönük, ilçelerde bulunan ASKİ tarafından tahsil edilemeyeceği belirtilmekte olup, özellikle kırsalda yaşayan vatandaşlarımız tarafından </w:t>
      </w:r>
      <w:proofErr w:type="spellStart"/>
      <w:r>
        <w:rPr>
          <w:rStyle w:val="FontStyle20"/>
        </w:rPr>
        <w:t>Büyükşehire</w:t>
      </w:r>
      <w:proofErr w:type="spellEnd"/>
      <w:r>
        <w:rPr>
          <w:rStyle w:val="FontStyle20"/>
        </w:rPr>
        <w:t xml:space="preserve"> gelip para yatırmaları çok sıkıntı yarattığı </w:t>
      </w:r>
      <w:proofErr w:type="gramStart"/>
      <w:r>
        <w:rPr>
          <w:rStyle w:val="FontStyle20"/>
        </w:rPr>
        <w:t>tahsilatların</w:t>
      </w:r>
      <w:proofErr w:type="gramEnd"/>
      <w:r>
        <w:rPr>
          <w:rStyle w:val="FontStyle20"/>
        </w:rPr>
        <w:t xml:space="preserve"> ilçelerdeki ASKİ tarafından tahsil edilmesi için tüm ilçelere yetkinin verilmesi </w:t>
      </w:r>
      <w:r w:rsidRPr="007C0BA7">
        <w:rPr>
          <w:color w:val="000000"/>
          <w:spacing w:val="-4"/>
        </w:rPr>
        <w:t>k</w:t>
      </w:r>
      <w:r w:rsidRPr="007C0BA7">
        <w:rPr>
          <w:color w:val="000000"/>
          <w:spacing w:val="-1"/>
        </w:rPr>
        <w:t>omisyonumuzca uygun görülmüştür.</w:t>
      </w:r>
    </w:p>
    <w:p w:rsidR="00EC17F7" w:rsidRPr="007C0BA7" w:rsidRDefault="00EC17F7" w:rsidP="00EC17F7">
      <w:pPr>
        <w:tabs>
          <w:tab w:val="left" w:pos="0"/>
        </w:tabs>
        <w:ind w:firstLine="709"/>
        <w:contextualSpacing/>
        <w:jc w:val="both"/>
      </w:pPr>
    </w:p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7C0BA7">
        <w:tab/>
        <w:t>Raporumuz Büyükşehir Belediye Meclisinin onayına arz olunur.</w:t>
      </w:r>
    </w:p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C17F7" w:rsidRPr="007C0BA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C17F7" w:rsidRPr="007C0BA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9525" w:type="dxa"/>
        <w:tblLook w:val="04A0"/>
      </w:tblPr>
      <w:tblGrid>
        <w:gridCol w:w="3175"/>
        <w:gridCol w:w="3175"/>
        <w:gridCol w:w="3175"/>
      </w:tblGrid>
      <w:tr w:rsidR="00EC17F7" w:rsidRPr="00151DBB" w:rsidTr="004F7766">
        <w:trPr>
          <w:trHeight w:val="1701"/>
        </w:trPr>
        <w:tc>
          <w:tcPr>
            <w:tcW w:w="3175" w:type="dxa"/>
          </w:tcPr>
          <w:p w:rsidR="00EC17F7" w:rsidRDefault="00EC17F7" w:rsidP="004F7766">
            <w:pPr>
              <w:jc w:val="center"/>
            </w:pPr>
            <w:r w:rsidRPr="00151DBB">
              <w:t>Ercan KINACI</w:t>
            </w:r>
          </w:p>
          <w:p w:rsidR="00EC17F7" w:rsidRPr="00151DBB" w:rsidRDefault="00EC17F7" w:rsidP="004F7766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75" w:type="dxa"/>
          </w:tcPr>
          <w:p w:rsidR="00EC17F7" w:rsidRDefault="00EC17F7" w:rsidP="004F7766">
            <w:pPr>
              <w:jc w:val="center"/>
            </w:pPr>
            <w:r w:rsidRPr="00151DBB">
              <w:t>Abdullah Emin TEKİN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Başkan Vekili</w:t>
            </w:r>
          </w:p>
        </w:tc>
        <w:tc>
          <w:tcPr>
            <w:tcW w:w="3175" w:type="dxa"/>
          </w:tcPr>
          <w:p w:rsidR="00EC17F7" w:rsidRDefault="00EC17F7" w:rsidP="004F7766">
            <w:pPr>
              <w:jc w:val="center"/>
            </w:pPr>
            <w:r w:rsidRPr="00151DBB">
              <w:t>Baki DEMİRBAŞ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</w:tr>
      <w:tr w:rsidR="00EC17F7" w:rsidRPr="00151DBB" w:rsidTr="004F7766">
        <w:trPr>
          <w:trHeight w:val="1701"/>
        </w:trPr>
        <w:tc>
          <w:tcPr>
            <w:tcW w:w="3175" w:type="dxa"/>
            <w:vAlign w:val="center"/>
          </w:tcPr>
          <w:p w:rsidR="00EC17F7" w:rsidRDefault="00EC17F7" w:rsidP="004F7766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  <w:tc>
          <w:tcPr>
            <w:tcW w:w="3175" w:type="dxa"/>
            <w:vAlign w:val="center"/>
          </w:tcPr>
          <w:p w:rsidR="00EC17F7" w:rsidRDefault="00EC17F7" w:rsidP="004F7766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  <w:tc>
          <w:tcPr>
            <w:tcW w:w="3175" w:type="dxa"/>
            <w:vAlign w:val="center"/>
          </w:tcPr>
          <w:p w:rsidR="00EC17F7" w:rsidRDefault="00EC17F7" w:rsidP="004F7766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</w:tr>
      <w:tr w:rsidR="00EC17F7" w:rsidRPr="00151DBB" w:rsidTr="004F7766">
        <w:trPr>
          <w:trHeight w:val="1701"/>
        </w:trPr>
        <w:tc>
          <w:tcPr>
            <w:tcW w:w="3175" w:type="dxa"/>
            <w:vAlign w:val="bottom"/>
          </w:tcPr>
          <w:p w:rsidR="00EC17F7" w:rsidRDefault="00EC17F7" w:rsidP="004F7766">
            <w:pPr>
              <w:jc w:val="center"/>
            </w:pPr>
            <w:r w:rsidRPr="00151DBB">
              <w:t>Ömer KOÇAK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  <w:tc>
          <w:tcPr>
            <w:tcW w:w="3175" w:type="dxa"/>
            <w:vAlign w:val="bottom"/>
          </w:tcPr>
          <w:p w:rsidR="00EC17F7" w:rsidRDefault="00EC17F7" w:rsidP="004F7766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  <w:tc>
          <w:tcPr>
            <w:tcW w:w="3175" w:type="dxa"/>
            <w:vAlign w:val="bottom"/>
          </w:tcPr>
          <w:p w:rsidR="00EC17F7" w:rsidRDefault="00EC17F7" w:rsidP="004F7766">
            <w:pPr>
              <w:jc w:val="center"/>
            </w:pPr>
            <w:r w:rsidRPr="00151DBB">
              <w:t>Selim ÇIRPANOĞLU</w:t>
            </w:r>
          </w:p>
          <w:p w:rsidR="00EC17F7" w:rsidRPr="00151DBB" w:rsidRDefault="00EC17F7" w:rsidP="004F7766">
            <w:pPr>
              <w:jc w:val="center"/>
            </w:pPr>
            <w:r w:rsidRPr="00151DBB">
              <w:t>Üye</w:t>
            </w:r>
          </w:p>
        </w:tc>
      </w:tr>
    </w:tbl>
    <w:p w:rsidR="00EC17F7" w:rsidRDefault="00EC17F7" w:rsidP="00EC17F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C17F7" w:rsidRDefault="00EC17F7" w:rsidP="004C1C22">
      <w:pPr>
        <w:ind w:left="20" w:right="20" w:firstLine="688"/>
        <w:jc w:val="both"/>
      </w:pPr>
    </w:p>
    <w:sectPr w:rsidR="00EC17F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4822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5F51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767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4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9F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00FE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7F7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2020-07-16T06:51:00Z</cp:lastPrinted>
  <dcterms:created xsi:type="dcterms:W3CDTF">2020-07-16T06:53:00Z</dcterms:created>
  <dcterms:modified xsi:type="dcterms:W3CDTF">2020-07-23T09:11:00Z</dcterms:modified>
</cp:coreProperties>
</file>