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A6" w:rsidRDefault="00401E09" w:rsidP="002856BD">
      <w:pPr>
        <w:jc w:val="both"/>
      </w:pPr>
      <w:r>
        <w:t xml:space="preserve"> </w:t>
      </w:r>
      <w:r w:rsidR="0094450D">
        <w:tab/>
      </w:r>
      <w:r w:rsidR="00145688">
        <w:t xml:space="preserve">  </w:t>
      </w:r>
      <w:r w:rsidR="00926767">
        <w:t xml:space="preserve">  </w:t>
      </w:r>
      <w:r w:rsidR="00B13F60">
        <w:t xml:space="preserve">        </w:t>
      </w:r>
    </w:p>
    <w:p w:rsidR="009564D5" w:rsidRDefault="009564D5" w:rsidP="002856BD">
      <w:pPr>
        <w:jc w:val="both"/>
      </w:pPr>
    </w:p>
    <w:p w:rsidR="007075A6" w:rsidRDefault="007075A6" w:rsidP="002856BD">
      <w:pPr>
        <w:jc w:val="both"/>
      </w:pPr>
    </w:p>
    <w:p w:rsidR="002856BD" w:rsidRDefault="007075A6" w:rsidP="002856BD">
      <w:pPr>
        <w:jc w:val="both"/>
      </w:pPr>
      <w:r>
        <w:tab/>
        <w:t xml:space="preserve"> </w:t>
      </w:r>
      <w:r>
        <w:tab/>
      </w:r>
      <w:r w:rsidR="00B13F60">
        <w:t xml:space="preserve"> </w:t>
      </w:r>
      <w:r w:rsidR="00C51E41">
        <w:t xml:space="preserve">    </w:t>
      </w:r>
      <w:r w:rsidR="009564D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511905" w:rsidRDefault="00511905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7075A6" w:rsidRDefault="007075A6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511905">
        <w:t>5</w:t>
      </w:r>
      <w:r w:rsidR="00215CF3">
        <w:t>7</w:t>
      </w:r>
      <w:r w:rsidR="005B5A3B"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</w:t>
      </w:r>
      <w:r w:rsidR="00511905">
        <w:t>2</w:t>
      </w:r>
      <w:r w:rsidR="00F73CDF">
        <w:t>.0</w:t>
      </w:r>
      <w:r w:rsidR="00200B5E">
        <w:t>2</w:t>
      </w:r>
      <w:r w:rsidR="00F73CDF">
        <w:t>.2019</w:t>
      </w:r>
    </w:p>
    <w:p w:rsidR="007075A6" w:rsidRDefault="002856BD" w:rsidP="00B75177">
      <w:pPr>
        <w:ind w:left="2844" w:right="543" w:firstLine="696"/>
      </w:pPr>
      <w:r>
        <w:t xml:space="preserve">   </w:t>
      </w:r>
    </w:p>
    <w:p w:rsidR="007075A6" w:rsidRDefault="007075A6" w:rsidP="00B75177">
      <w:pPr>
        <w:ind w:left="2844" w:right="543" w:firstLine="696"/>
      </w:pPr>
    </w:p>
    <w:p w:rsidR="005B5A3B" w:rsidRDefault="002856BD" w:rsidP="00B75177">
      <w:pPr>
        <w:ind w:left="2844" w:right="543" w:firstLine="696"/>
      </w:pPr>
      <w:r>
        <w:t xml:space="preserve">     K A R A R</w:t>
      </w:r>
    </w:p>
    <w:p w:rsidR="005B5A3B" w:rsidRDefault="005B5A3B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215CF3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>Ankara I.Alt Bölgesi (Merkez) 1/25000 ölçekli nazım imar plan revizyonuna</w:t>
      </w:r>
      <w:r w:rsidR="00511905" w:rsidRPr="009A05BA">
        <w:t xml:space="preserve"> </w:t>
      </w:r>
      <w:r w:rsidR="00DF4761">
        <w:t xml:space="preserve">ilişkin </w:t>
      </w:r>
      <w:r w:rsidR="00C51E41">
        <w:t xml:space="preserve">İmar ve Bayındırlık </w:t>
      </w:r>
      <w:r w:rsidR="00C51E41" w:rsidRPr="00C04909">
        <w:t>Komisyon</w:t>
      </w:r>
      <w:r w:rsidR="002C3E80">
        <w:t>unun 1</w:t>
      </w:r>
      <w:r w:rsidR="007075A6">
        <w:t>8</w:t>
      </w:r>
      <w:r w:rsidR="002C3E80">
        <w:t>.0</w:t>
      </w:r>
      <w:r w:rsidR="00511905">
        <w:t>1</w:t>
      </w:r>
      <w:r w:rsidR="002C3E80">
        <w:t>.2019 gün ve 8</w:t>
      </w:r>
      <w:r w:rsidR="00040BF6">
        <w:t>3</w:t>
      </w:r>
      <w:r>
        <w:t>4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</w:t>
      </w:r>
      <w:r w:rsidR="00511905">
        <w:rPr>
          <w:color w:val="000000"/>
        </w:rPr>
        <w:t>2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215CF3" w:rsidRDefault="005A134D" w:rsidP="00215C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215CF3">
        <w:rPr>
          <w:color w:val="000000"/>
        </w:rPr>
        <w:t>1/100.000 ölçekli 2038 Yılı Ankara Çevre Düzeni Planı Büyükşehir Belediye Meclisinin 13.01.2017/116 ve 12.05.2017/1002 sayılı kararlarıyla onaylanmış ve söz konusu plan kesinleştiği,</w:t>
      </w:r>
    </w:p>
    <w:p w:rsidR="00215CF3" w:rsidRDefault="00215CF3" w:rsidP="00215CF3">
      <w:pPr>
        <w:shd w:val="clear" w:color="auto" w:fill="FFFFFF"/>
        <w:autoSpaceDE w:val="0"/>
        <w:autoSpaceDN w:val="0"/>
        <w:adjustRightInd w:val="0"/>
        <w:jc w:val="both"/>
      </w:pPr>
    </w:p>
    <w:p w:rsidR="00215CF3" w:rsidRDefault="00215CF3" w:rsidP="00215C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Planların kademeli birlikteliği ilkesi gereğince; 1/100.000 Ölçekli Çevre Düzeni Planının </w:t>
      </w:r>
      <w:r>
        <w:rPr>
          <w:color w:val="000000"/>
          <w:lang w:val="en-US"/>
        </w:rPr>
        <w:t xml:space="preserve">I. </w:t>
      </w:r>
      <w:r>
        <w:rPr>
          <w:color w:val="000000"/>
        </w:rPr>
        <w:t>Alt Bölgesi (Merkez) içinde, Altındağ-Mamak-Çankaya-Yenimahalle-Keçiören İlçe Sınırlarında kalan yaklaşık 23.6 bin hektarlık alanı kapsayan bölgede 1/25.000 ölçekli Nazım imar Planı Revizyonunun İmar ve Şehircilik Dairesi Başkanlığınca hazırlanmış olup, Belediye Meclisimizce konuya ilişkin bir karar alınması gerektiği,</w:t>
      </w:r>
    </w:p>
    <w:p w:rsidR="00215CF3" w:rsidRDefault="00215CF3" w:rsidP="00215CF3">
      <w:pPr>
        <w:shd w:val="clear" w:color="auto" w:fill="FFFFFF"/>
        <w:autoSpaceDE w:val="0"/>
        <w:autoSpaceDN w:val="0"/>
        <w:adjustRightInd w:val="0"/>
        <w:jc w:val="both"/>
      </w:pPr>
    </w:p>
    <w:p w:rsidR="00215CF3" w:rsidRDefault="00215CF3" w:rsidP="00215C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Hazırlanan 1/25.000 ölçekli Nazım imar Planı Revizyonunda; genel olarak meskun konut alanları, merkezi iş alanları, ticaret, tarihi, sanayi, kentsel çalışma ve kentsel servis alanları, kentsel ve bölgesel parklar, ... kullanımları belirlenmiş, revizyon 1/100.000 ölçekli Çevre Düzeni Planının genel kararlarıyla uyumlu ve planın bir parçası olarak kurgulandığı,</w:t>
      </w:r>
    </w:p>
    <w:p w:rsidR="00215CF3" w:rsidRDefault="00215CF3" w:rsidP="00215CF3">
      <w:pPr>
        <w:shd w:val="clear" w:color="auto" w:fill="FFFFFF"/>
        <w:autoSpaceDE w:val="0"/>
        <w:autoSpaceDN w:val="0"/>
        <w:adjustRightInd w:val="0"/>
        <w:jc w:val="both"/>
      </w:pPr>
    </w:p>
    <w:p w:rsidR="007A142D" w:rsidRDefault="00215CF3" w:rsidP="00215CF3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  <w:t xml:space="preserve">Hususları tespit edilmiş olup, Ankara </w:t>
      </w:r>
      <w:r>
        <w:rPr>
          <w:color w:val="000000"/>
          <w:lang w:val="en-US"/>
        </w:rPr>
        <w:t xml:space="preserve">I. </w:t>
      </w:r>
      <w:r>
        <w:rPr>
          <w:color w:val="000000"/>
        </w:rPr>
        <w:t xml:space="preserve">Alt Bölgesi (Merkez) 1/25.000 ölçekli Nazım İmar Planı Revizyonunun “onayı” </w:t>
      </w:r>
      <w:proofErr w:type="spellStart"/>
      <w:r>
        <w:rPr>
          <w:color w:val="000000"/>
        </w:rPr>
        <w:t>na</w:t>
      </w:r>
      <w:proofErr w:type="spellEnd"/>
      <w:r w:rsidR="00DF4761" w:rsidRPr="00E15B6E">
        <w:rPr>
          <w:color w:val="000000"/>
        </w:rPr>
        <w:t xml:space="preserve"> ilişkin </w:t>
      </w:r>
      <w:r w:rsidR="000F479C">
        <w:t xml:space="preserve">İmar ve Bayındırlık </w:t>
      </w:r>
      <w:r w:rsidR="000F479C">
        <w:rPr>
          <w:color w:val="000000"/>
        </w:rPr>
        <w:t>Komisyonu Raporu</w:t>
      </w:r>
      <w:r w:rsidR="00281CD0" w:rsidRPr="00E15B6E">
        <w:rPr>
          <w:color w:val="000000"/>
        </w:rPr>
        <w:t xml:space="preserve"> oylanarak </w:t>
      </w:r>
      <w:r w:rsidR="005B5A3B" w:rsidRPr="00E15B6E">
        <w:rPr>
          <w:color w:val="000000"/>
        </w:rPr>
        <w:t>oy</w:t>
      </w:r>
      <w:r w:rsidR="00511905" w:rsidRPr="00E15B6E">
        <w:rPr>
          <w:color w:val="000000"/>
        </w:rPr>
        <w:t>birliği</w:t>
      </w:r>
      <w:r w:rsidR="00281CD0" w:rsidRPr="00E15B6E">
        <w:rPr>
          <w:color w:val="000000"/>
        </w:rPr>
        <w:t xml:space="preserve"> ile kabul edildi.</w:t>
      </w: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075A6" w:rsidRDefault="007075A6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P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9601" w:type="dxa"/>
        <w:tblLook w:val="04A0"/>
      </w:tblPr>
      <w:tblGrid>
        <w:gridCol w:w="3418"/>
        <w:gridCol w:w="3163"/>
        <w:gridCol w:w="3020"/>
      </w:tblGrid>
      <w:tr w:rsidR="007931F9" w:rsidRPr="00FB2448" w:rsidTr="00E15B6E">
        <w:trPr>
          <w:trHeight w:val="263"/>
        </w:trPr>
        <w:tc>
          <w:tcPr>
            <w:tcW w:w="34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63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Katibi</w:t>
            </w:r>
          </w:p>
        </w:tc>
        <w:tc>
          <w:tcPr>
            <w:tcW w:w="3020" w:type="dxa"/>
            <w:hideMark/>
          </w:tcPr>
          <w:p w:rsidR="007931F9" w:rsidRDefault="00511905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Cafer Tayyar ALTUĞ</w:t>
            </w:r>
          </w:p>
          <w:p w:rsidR="007931F9" w:rsidRDefault="00511905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</w:t>
            </w:r>
            <w:r w:rsidR="007931F9">
              <w:t>Divan Katibi</w:t>
            </w:r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41" w:rsidRDefault="00C51E41" w:rsidP="007A5AB5">
      <w:r>
        <w:separator/>
      </w:r>
    </w:p>
  </w:endnote>
  <w:endnote w:type="continuationSeparator" w:id="1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41" w:rsidRDefault="00C51E41" w:rsidP="007A5AB5">
      <w:r>
        <w:separator/>
      </w:r>
    </w:p>
  </w:footnote>
  <w:footnote w:type="continuationSeparator" w:id="1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0BF6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05F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79C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3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905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5A6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4D5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B6E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4744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6F7F-B0F1-4977-ADD6-D53717A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2019-02-13T10:08:00Z</cp:lastPrinted>
  <dcterms:created xsi:type="dcterms:W3CDTF">2019-02-13T07:25:00Z</dcterms:created>
  <dcterms:modified xsi:type="dcterms:W3CDTF">2019-02-13T10:08:00Z</dcterms:modified>
</cp:coreProperties>
</file>