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006057">
        <w:t>742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E46E3B" w:rsidP="00E46E3B">
      <w:pPr>
        <w:ind w:firstLine="708"/>
        <w:jc w:val="both"/>
      </w:pPr>
      <w:r w:rsidRPr="00E46E3B">
        <w:t>Maske ve dezenfektan gibi malzemelerin ihtiyacı olan ülkelerin ar</w:t>
      </w:r>
      <w:r>
        <w:t xml:space="preserve">aştırılmasına ilişkin AB ve Dış </w:t>
      </w:r>
      <w:r w:rsidRPr="00E46E3B">
        <w:t>İlişkiler Komisyonunun 19.03.2021 gün ve 14 sayılı raporu B</w:t>
      </w:r>
      <w:r>
        <w:t xml:space="preserve">üyükşehir Belediye Meclisimizin </w:t>
      </w:r>
      <w:r w:rsidRPr="00E46E3B">
        <w:t>10.04.2021 tarihli toplantısında okundu.</w:t>
      </w:r>
    </w:p>
    <w:p w:rsidR="00E46E3B" w:rsidRDefault="00E46E3B" w:rsidP="00E46E3B">
      <w:pPr>
        <w:jc w:val="both"/>
      </w:pPr>
    </w:p>
    <w:p w:rsidR="00E46E3B" w:rsidRDefault="006E608D" w:rsidP="00E46E3B">
      <w:pPr>
        <w:ind w:firstLine="708"/>
        <w:jc w:val="both"/>
      </w:pPr>
      <w:r w:rsidRPr="00191C67">
        <w:t xml:space="preserve">Konu üzerinde yapılan görüşmelerden sonra; </w:t>
      </w:r>
      <w:r w:rsidR="00E46E3B">
        <w:t xml:space="preserve">Bilindiği üzere ister gelişmiş, ister az gelişmiş olsun tüm dünyayı esir almış bulunan </w:t>
      </w:r>
      <w:proofErr w:type="spellStart"/>
      <w:r w:rsidR="00E46E3B">
        <w:t>Covid</w:t>
      </w:r>
      <w:proofErr w:type="spellEnd"/>
      <w:r w:rsidR="00E46E3B">
        <w:t>-19 virüsü küresel bir afet halini almış durumdadır.</w:t>
      </w:r>
    </w:p>
    <w:p w:rsidR="00E46E3B" w:rsidRDefault="00E46E3B" w:rsidP="00E46E3B">
      <w:pPr>
        <w:ind w:firstLine="708"/>
        <w:jc w:val="both"/>
      </w:pPr>
    </w:p>
    <w:p w:rsidR="00E46E3B" w:rsidRDefault="00E46E3B" w:rsidP="00E46E3B">
      <w:pPr>
        <w:ind w:firstLine="708"/>
        <w:jc w:val="both"/>
      </w:pPr>
      <w:r>
        <w:t xml:space="preserve">Böylesi sıkıntılı günlerde dost ve kardeş ülkeler arasında yapılacak dayanışma milletleri birbirine yaklaştıracağı gibi kamu diplomasisi açısından da sayısız faydalar getireceği muhakkaktır. </w:t>
      </w:r>
    </w:p>
    <w:p w:rsidR="00E46E3B" w:rsidRDefault="00E46E3B" w:rsidP="00E46E3B">
      <w:pPr>
        <w:ind w:firstLine="426"/>
        <w:jc w:val="both"/>
      </w:pPr>
    </w:p>
    <w:p w:rsidR="00E46E3B" w:rsidRDefault="00E46E3B" w:rsidP="00E46E3B">
      <w:pPr>
        <w:ind w:firstLine="708"/>
        <w:jc w:val="both"/>
      </w:pPr>
      <w:r>
        <w:t xml:space="preserve">Ancak, Ülkemizin başkenti, kadim kent Ankara’nın belediyesi olarak </w:t>
      </w:r>
      <w:proofErr w:type="spellStart"/>
      <w:r>
        <w:t>Covid</w:t>
      </w:r>
      <w:proofErr w:type="spellEnd"/>
      <w:r>
        <w:t xml:space="preserve">-19 la mücadelede ve uluslararası sağlık dayanışmasında parlak bir performans gösteren devletimize karşıtlık veya onunla rekabet anlamına gelebilecek bağımsız hareketler ve girişimlerden de özenle kaçınmak gerekir. </w:t>
      </w:r>
    </w:p>
    <w:p w:rsidR="00E46E3B" w:rsidRDefault="00E46E3B" w:rsidP="00E46E3B">
      <w:pPr>
        <w:ind w:firstLine="426"/>
        <w:jc w:val="both"/>
      </w:pPr>
    </w:p>
    <w:p w:rsidR="00E46E3B" w:rsidRDefault="00E46E3B" w:rsidP="00E46E3B">
      <w:pPr>
        <w:ind w:firstLine="708"/>
        <w:jc w:val="both"/>
      </w:pPr>
      <w:r>
        <w:t>Bilinmelidir ki uluslararası ilişkiler mütekabiliyet esasına göre belirlenir. Devletle iletişim halinde ve ona paralel yapılabilecek bahse konu dayanışmanın faydaları da tartışılmaz bir gerçektir.</w:t>
      </w:r>
    </w:p>
    <w:p w:rsidR="00E46E3B" w:rsidRDefault="00E46E3B" w:rsidP="00E46E3B">
      <w:pPr>
        <w:ind w:firstLine="426"/>
        <w:jc w:val="both"/>
      </w:pPr>
    </w:p>
    <w:p w:rsidR="00F45719" w:rsidRPr="00191C67" w:rsidRDefault="00E46E3B" w:rsidP="00E46E3B">
      <w:pPr>
        <w:ind w:firstLine="708"/>
        <w:jc w:val="both"/>
      </w:pPr>
      <w:r>
        <w:t xml:space="preserve">Bu itibarla, konu hakkında yapılabilecek girişimler hakkında sağlık bakanlığı ile iletişime geçilerek hareket edilmesine </w:t>
      </w:r>
      <w:r w:rsidR="00D14A26" w:rsidRPr="00191C67">
        <w:t>ilişkin</w:t>
      </w:r>
      <w:r w:rsidR="006E608D" w:rsidRPr="00191C67">
        <w:t xml:space="preserve"> </w:t>
      </w:r>
      <w:r>
        <w:t>AB ve Dış İlişkiler</w:t>
      </w:r>
      <w:r w:rsidR="006E608D" w:rsidRPr="00191C67">
        <w:t xml:space="preserve"> Komis</w:t>
      </w:r>
      <w:r w:rsidR="00D14A26" w:rsidRPr="00191C67">
        <w:t>yonu Raporu oylanarak oybirliği</w:t>
      </w:r>
      <w:r w:rsidR="006E608D"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E46E3B" w:rsidRPr="00191C67" w:rsidRDefault="00E46E3B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ind w:left="-284"/>
        <w:jc w:val="center"/>
      </w:pPr>
      <w:r>
        <w:lastRenderedPageBreak/>
        <w:t>T.C.</w:t>
      </w:r>
    </w:p>
    <w:p w:rsidR="00E4475B" w:rsidRDefault="00E4475B" w:rsidP="00E4475B">
      <w:pPr>
        <w:ind w:left="-284"/>
        <w:jc w:val="center"/>
      </w:pPr>
      <w:r>
        <w:t>ANKARA BÜYÜKŞEHİR BELEDİYE MECLİSİ</w:t>
      </w:r>
    </w:p>
    <w:p w:rsidR="00E4475B" w:rsidRDefault="00E4475B" w:rsidP="00E4475B">
      <w:pPr>
        <w:ind w:left="-284"/>
        <w:jc w:val="center"/>
      </w:pPr>
      <w:r>
        <w:t xml:space="preserve">AB ve Dış İlişkiler Komisyonu Raporu  </w:t>
      </w:r>
    </w:p>
    <w:p w:rsidR="00E4475B" w:rsidRDefault="00E4475B" w:rsidP="00E4475B">
      <w:pPr>
        <w:ind w:left="-284"/>
      </w:pPr>
    </w:p>
    <w:p w:rsidR="00E4475B" w:rsidRDefault="00E4475B" w:rsidP="00E4475B">
      <w:pPr>
        <w:ind w:left="-284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19.03.2021</w:t>
      </w:r>
    </w:p>
    <w:p w:rsidR="00E4475B" w:rsidRDefault="00E4475B" w:rsidP="00E4475B">
      <w:pPr>
        <w:ind w:left="-284"/>
      </w:pPr>
    </w:p>
    <w:p w:rsidR="00E4475B" w:rsidRDefault="00E4475B" w:rsidP="00E4475B">
      <w:pPr>
        <w:ind w:left="-284"/>
        <w:jc w:val="center"/>
      </w:pPr>
    </w:p>
    <w:p w:rsidR="00E4475B" w:rsidRDefault="00E4475B" w:rsidP="00E4475B">
      <w:pPr>
        <w:ind w:left="-284"/>
        <w:jc w:val="center"/>
      </w:pPr>
      <w:r>
        <w:t>BÜYÜKŞEHİR BELEDİYE MECLİSİ BAŞKANLIĞINA</w:t>
      </w:r>
    </w:p>
    <w:p w:rsidR="00E4475B" w:rsidRDefault="00E4475B" w:rsidP="00E4475B"/>
    <w:p w:rsidR="00E4475B" w:rsidRDefault="00E4475B" w:rsidP="00E4475B"/>
    <w:p w:rsidR="00E4475B" w:rsidRPr="00072516" w:rsidRDefault="00E4475B" w:rsidP="00E4475B">
      <w:pPr>
        <w:ind w:left="-284"/>
        <w:jc w:val="both"/>
      </w:pPr>
    </w:p>
    <w:p w:rsidR="00E4475B" w:rsidRPr="00072516" w:rsidRDefault="00E4475B" w:rsidP="00E4475B">
      <w:pPr>
        <w:tabs>
          <w:tab w:val="left" w:pos="426"/>
        </w:tabs>
        <w:ind w:left="-284" w:firstLine="710"/>
        <w:jc w:val="both"/>
      </w:pPr>
      <w:r>
        <w:t>Maske ve dezenfektan gibi malzemelerin ihtiyacı olan ülkelerin araştırılmasına</w:t>
      </w:r>
      <w:r w:rsidRPr="00072516">
        <w:t xml:space="preserve"> ilişkin Büyükşehir Belediye Meclisimizin </w:t>
      </w:r>
      <w:r>
        <w:t>08</w:t>
      </w:r>
      <w:r w:rsidRPr="00DD3733">
        <w:t>.0</w:t>
      </w:r>
      <w:r>
        <w:t>3</w:t>
      </w:r>
      <w:r w:rsidRPr="00DD3733">
        <w:t>.2021</w:t>
      </w:r>
      <w:r w:rsidRPr="00072516">
        <w:t xml:space="preserve"> tarih ve </w:t>
      </w:r>
      <w:r>
        <w:t>38</w:t>
      </w:r>
      <w:r w:rsidRPr="00072516">
        <w:t>. gündem maddesi olarak komisyonumuza havale edilen dosya incelendi.</w:t>
      </w:r>
    </w:p>
    <w:p w:rsidR="00E4475B" w:rsidRPr="00072516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 w:rsidRPr="00072516">
        <w:tab/>
      </w:r>
      <w:r w:rsidRPr="00DD3733">
        <w:t xml:space="preserve">Üye </w:t>
      </w:r>
      <w:r>
        <w:t xml:space="preserve">Cem </w:t>
      </w:r>
      <w:proofErr w:type="spellStart"/>
      <w:r>
        <w:t>ŞAHİN</w:t>
      </w:r>
      <w:r w:rsidRPr="00DD3733">
        <w:t>’</w:t>
      </w:r>
      <w:r>
        <w:t>in</w:t>
      </w:r>
      <w:proofErr w:type="spellEnd"/>
      <w:r>
        <w:t xml:space="preserve"> </w:t>
      </w:r>
      <w:r w:rsidRPr="00DD3733">
        <w:t xml:space="preserve">verdiği önergede; </w:t>
      </w:r>
      <w:r>
        <w:t>Maske ve dezenfektan gibi malzemelerin ihtiyacı olan ülkelerin araştırılmasının istenildiği,</w:t>
      </w:r>
    </w:p>
    <w:p w:rsidR="00E4475B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>
        <w:t xml:space="preserve">Bilindiği üzere ister gelişmiş, ister az gelişmiş olsun tüm dünyayı esir almış bulunan </w:t>
      </w:r>
      <w:proofErr w:type="spellStart"/>
      <w:r>
        <w:t>Covit</w:t>
      </w:r>
      <w:proofErr w:type="spellEnd"/>
      <w:r>
        <w:t xml:space="preserve"> 19 virüsü küresel bir afet halini almış durumdadır. </w:t>
      </w:r>
    </w:p>
    <w:p w:rsidR="00E4475B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>
        <w:t xml:space="preserve">Böylesi sıkıntılı günlerde dost ve kardeş ülkeler arasında yapılacak dayanışma milletleri birbirine yaklaştıracağı gibi kamu diplomasisi açısından da sayısız faydalar getireceği muhakkaktır. </w:t>
      </w:r>
    </w:p>
    <w:p w:rsidR="00E4475B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>
        <w:t xml:space="preserve">Ancak, Ülkemizin başkenti, kadim kent Ankara’nın belediyesi olarak </w:t>
      </w:r>
      <w:proofErr w:type="spellStart"/>
      <w:r>
        <w:t>Covit</w:t>
      </w:r>
      <w:proofErr w:type="spellEnd"/>
      <w:r>
        <w:t xml:space="preserve"> 19 la mücadelede ve uluslararası sağlık dayanışmasında parlak bir performans gösteren devletimize karşıtlık veya onunla rekabet anlamına gelebilecek bağımsız hareketler ve girişimlerden de özenle kaçınmak gerekir. </w:t>
      </w:r>
    </w:p>
    <w:p w:rsidR="00E4475B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>
        <w:t xml:space="preserve">Bilinmelidir ki uluslararası ilişkiler mütekabiliyet esasına göre belirlenir. Devletle iletişim halinde ve ona paralel yapılabilecek bahse konu dayanışmanın faydaları da tartışılmaz bir gerçektir. </w:t>
      </w:r>
    </w:p>
    <w:p w:rsidR="00E4475B" w:rsidRDefault="00E4475B" w:rsidP="00E4475B">
      <w:pPr>
        <w:tabs>
          <w:tab w:val="left" w:pos="426"/>
        </w:tabs>
        <w:ind w:left="-284" w:firstLine="710"/>
        <w:jc w:val="both"/>
      </w:pPr>
    </w:p>
    <w:p w:rsidR="00E4475B" w:rsidRPr="00072516" w:rsidRDefault="00E4475B" w:rsidP="00E4475B">
      <w:pPr>
        <w:tabs>
          <w:tab w:val="left" w:pos="426"/>
        </w:tabs>
        <w:ind w:left="-284" w:firstLine="710"/>
        <w:jc w:val="both"/>
        <w:rPr>
          <w:color w:val="000000"/>
        </w:rPr>
      </w:pPr>
      <w:r>
        <w:t>Bu itibarla, konu hakkında yapılabilecek girişimler hakkında sağlık bakanlığı ile iletişime geçilerek hareket edilmesi komisyonumuzca uygun bulunmaktadır.</w:t>
      </w:r>
      <w:r w:rsidRPr="00072516">
        <w:t xml:space="preserve"> </w:t>
      </w:r>
    </w:p>
    <w:p w:rsidR="00E4475B" w:rsidRPr="008A61F8" w:rsidRDefault="00E4475B" w:rsidP="00E4475B">
      <w:pPr>
        <w:pStyle w:val="Style3"/>
        <w:widowControl/>
        <w:tabs>
          <w:tab w:val="left" w:pos="426"/>
        </w:tabs>
        <w:spacing w:line="240" w:lineRule="auto"/>
        <w:ind w:left="-284"/>
      </w:pPr>
    </w:p>
    <w:p w:rsidR="00E4475B" w:rsidRDefault="00E4475B" w:rsidP="00E4475B">
      <w:pPr>
        <w:tabs>
          <w:tab w:val="left" w:pos="426"/>
        </w:tabs>
        <w:ind w:left="-284" w:firstLine="710"/>
        <w:jc w:val="both"/>
      </w:pPr>
      <w:r>
        <w:t>Raporumuz Büyükşehir Belediye Meclisinin onayına arz olunur.</w:t>
      </w:r>
    </w:p>
    <w:p w:rsidR="00E4475B" w:rsidRDefault="00E4475B" w:rsidP="00E4475B">
      <w:pPr>
        <w:jc w:val="both"/>
      </w:pPr>
    </w:p>
    <w:p w:rsidR="00E4475B" w:rsidRDefault="00E4475B" w:rsidP="00E4475B">
      <w:pPr>
        <w:jc w:val="both"/>
      </w:pPr>
    </w:p>
    <w:p w:rsidR="00E4475B" w:rsidRDefault="00E4475B" w:rsidP="00E4475B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Spec="bottom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3078"/>
        <w:gridCol w:w="3078"/>
      </w:tblGrid>
      <w:tr w:rsidR="00E4475B" w:rsidTr="00066A5C">
        <w:trPr>
          <w:trHeight w:val="1134"/>
        </w:trPr>
        <w:tc>
          <w:tcPr>
            <w:tcW w:w="3078" w:type="dxa"/>
          </w:tcPr>
          <w:p w:rsidR="00E4475B" w:rsidRDefault="00E4475B" w:rsidP="00066A5C">
            <w:pPr>
              <w:ind w:left="-284"/>
              <w:jc w:val="center"/>
            </w:pPr>
            <w:r>
              <w:t>Hande SEVİNDİK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Komisyon Başkanı</w:t>
            </w:r>
          </w:p>
        </w:tc>
        <w:tc>
          <w:tcPr>
            <w:tcW w:w="3078" w:type="dxa"/>
          </w:tcPr>
          <w:p w:rsidR="00E4475B" w:rsidRDefault="00E4475B" w:rsidP="00066A5C">
            <w:pPr>
              <w:ind w:left="-284"/>
              <w:jc w:val="center"/>
            </w:pPr>
            <w:r>
              <w:t>Recep TAŞ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Başkan Vekili</w:t>
            </w:r>
          </w:p>
        </w:tc>
        <w:tc>
          <w:tcPr>
            <w:tcW w:w="3078" w:type="dxa"/>
          </w:tcPr>
          <w:p w:rsidR="00E4475B" w:rsidRDefault="00E4475B" w:rsidP="00066A5C">
            <w:pPr>
              <w:ind w:left="-284"/>
              <w:jc w:val="center"/>
            </w:pPr>
            <w:r>
              <w:t>Murat KÖSE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</w:tr>
      <w:tr w:rsidR="00E4475B" w:rsidTr="00066A5C">
        <w:trPr>
          <w:trHeight w:val="1134"/>
        </w:trPr>
        <w:tc>
          <w:tcPr>
            <w:tcW w:w="3078" w:type="dxa"/>
            <w:vAlign w:val="center"/>
          </w:tcPr>
          <w:p w:rsidR="00E4475B" w:rsidRDefault="00E4475B" w:rsidP="00066A5C">
            <w:pPr>
              <w:ind w:left="-284"/>
              <w:jc w:val="center"/>
            </w:pPr>
            <w:r>
              <w:t>Yasemin ÇELİK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  <w:tc>
          <w:tcPr>
            <w:tcW w:w="3078" w:type="dxa"/>
            <w:vAlign w:val="center"/>
          </w:tcPr>
          <w:p w:rsidR="00E4475B" w:rsidRDefault="00E4475B" w:rsidP="00066A5C">
            <w:pPr>
              <w:ind w:left="-284"/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  <w:tc>
          <w:tcPr>
            <w:tcW w:w="3078" w:type="dxa"/>
            <w:vAlign w:val="center"/>
          </w:tcPr>
          <w:p w:rsidR="00E4475B" w:rsidRDefault="00E4475B" w:rsidP="00066A5C">
            <w:pPr>
              <w:ind w:left="-284"/>
              <w:jc w:val="center"/>
            </w:pPr>
            <w:r>
              <w:t>Ümit ALTUNTAŞ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</w:tr>
      <w:tr w:rsidR="00E4475B" w:rsidTr="00066A5C">
        <w:trPr>
          <w:trHeight w:val="1134"/>
        </w:trPr>
        <w:tc>
          <w:tcPr>
            <w:tcW w:w="3078" w:type="dxa"/>
            <w:vAlign w:val="bottom"/>
          </w:tcPr>
          <w:p w:rsidR="00E4475B" w:rsidRDefault="00E4475B" w:rsidP="00066A5C">
            <w:pPr>
              <w:ind w:left="-284"/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  <w:tc>
          <w:tcPr>
            <w:tcW w:w="3078" w:type="dxa"/>
            <w:vAlign w:val="bottom"/>
          </w:tcPr>
          <w:p w:rsidR="00E4475B" w:rsidRDefault="00E4475B" w:rsidP="00066A5C">
            <w:pPr>
              <w:ind w:left="-284"/>
              <w:jc w:val="center"/>
            </w:pPr>
            <w:r>
              <w:t>Adnan BEKER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Üye</w:t>
            </w:r>
          </w:p>
        </w:tc>
        <w:tc>
          <w:tcPr>
            <w:tcW w:w="3078" w:type="dxa"/>
            <w:vAlign w:val="bottom"/>
          </w:tcPr>
          <w:p w:rsidR="00E4475B" w:rsidRDefault="00E4475B" w:rsidP="00066A5C">
            <w:pPr>
              <w:ind w:left="-284"/>
              <w:jc w:val="center"/>
            </w:pPr>
            <w:r>
              <w:t>Hüseyin ÇAKMAK</w:t>
            </w:r>
          </w:p>
          <w:p w:rsidR="00E4475B" w:rsidRPr="001C05D4" w:rsidRDefault="00E4475B" w:rsidP="00066A5C">
            <w:pPr>
              <w:ind w:left="-284"/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E4475B" w:rsidRPr="00191C67" w:rsidRDefault="00E4475B" w:rsidP="00E4475B">
      <w:pPr>
        <w:jc w:val="both"/>
      </w:pPr>
    </w:p>
    <w:sectPr w:rsidR="00E4475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B44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75B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75DA-7172-437D-B1C3-247CD98B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2021-04-13T06:26:00Z</dcterms:created>
  <dcterms:modified xsi:type="dcterms:W3CDTF">2021-04-15T04:59:00Z</dcterms:modified>
</cp:coreProperties>
</file>