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7361CD">
        <w:t>479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7F18BF" w:rsidP="00492DFF">
      <w:pPr>
        <w:ind w:firstLine="708"/>
        <w:jc w:val="both"/>
      </w:pPr>
      <w:r>
        <w:t xml:space="preserve">Belediyemizin yaptığı projelere </w:t>
      </w:r>
      <w:r w:rsidR="00B90D7E" w:rsidRPr="00104FC6">
        <w:t xml:space="preserve">ilişkin </w:t>
      </w:r>
      <w:r>
        <w:t>Halkla İlişkiler</w:t>
      </w:r>
      <w:r w:rsidR="00922289" w:rsidRPr="00104FC6">
        <w:t xml:space="preserve"> </w:t>
      </w:r>
      <w:r w:rsidR="003D7483" w:rsidRPr="00104FC6">
        <w:t xml:space="preserve">Komisyonunun </w:t>
      </w:r>
      <w:r w:rsidR="005D607E">
        <w:t>2</w:t>
      </w:r>
      <w:r w:rsidR="00DE4DDF">
        <w:t>8</w:t>
      </w:r>
      <w:r w:rsidR="008955BF">
        <w:t>.</w:t>
      </w:r>
      <w:r w:rsidR="00923BD1">
        <w:t>0</w:t>
      </w:r>
      <w:r w:rsidR="009D5570">
        <w:t>2</w:t>
      </w:r>
      <w:r w:rsidR="00535CDC" w:rsidRPr="00104FC6">
        <w:t>.20</w:t>
      </w:r>
      <w:r w:rsidR="00923BD1">
        <w:t>20</w:t>
      </w:r>
      <w:r w:rsidR="00535CDC" w:rsidRPr="00104FC6">
        <w:t xml:space="preserve"> gün ve </w:t>
      </w:r>
      <w:r>
        <w:t>15</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7F18BF" w:rsidRDefault="00530CD2" w:rsidP="007F18BF">
      <w:pPr>
        <w:pStyle w:val="GvdeMetniGirintisi"/>
      </w:pPr>
      <w:r w:rsidRPr="00C04FDE">
        <w:t xml:space="preserve">Konu üzerinde </w:t>
      </w:r>
      <w:r w:rsidR="00544FB5">
        <w:t>yapılan görüşmeler neticesinde</w:t>
      </w:r>
      <w:r w:rsidR="006A311A">
        <w:t xml:space="preserve">; </w:t>
      </w:r>
      <w:r w:rsidR="007F18BF">
        <w:t xml:space="preserve">Belediyemizin yapılabilecek birçok projesi vatandaşlarla paylaşılmaktadır. Bu projelerin ülke ekonomisine sağlayacağı katkının arttırılması için yapılacak yatırımların önceliklerinin tartışılacağı, vatandaşların devam eden projelerde neyi hızlandırılmasını istedikleri konusunda görüşlerinin alınması önem teşkil etmektedir. Örneğin organize sanayi bölgeleri ilimize yararlı olanlar arasındadır. Ekonomik ve istihdam açısından il ekonomisini geliştirme sağlamasına yardımcı olmaktadır. Bu ve bunun gibi konuların tartışılacağı ekonomik kazanımların görüşüleceği bir </w:t>
      </w:r>
      <w:proofErr w:type="spellStart"/>
      <w:r w:rsidR="007F18BF">
        <w:t>çalıştay</w:t>
      </w:r>
      <w:proofErr w:type="spellEnd"/>
      <w:r w:rsidR="007F18BF">
        <w:t xml:space="preserve"> düzenlenmesi belediyemizin çalışmalarına ışık tutacaktır.</w:t>
      </w:r>
    </w:p>
    <w:p w:rsidR="007F18BF" w:rsidRDefault="007F18BF" w:rsidP="007F18BF">
      <w:pPr>
        <w:pStyle w:val="GvdeMetniGirintisi"/>
      </w:pPr>
    </w:p>
    <w:p w:rsidR="008561E4" w:rsidRDefault="007F18BF" w:rsidP="007F18BF">
      <w:pPr>
        <w:pStyle w:val="ListeParagraf"/>
        <w:ind w:left="0" w:firstLine="567"/>
        <w:jc w:val="both"/>
      </w:pPr>
      <w:r>
        <w:t xml:space="preserve">Bu hususta; belediyemiz ve ilgili üniversite birimleri ve </w:t>
      </w:r>
      <w:proofErr w:type="spellStart"/>
      <w:r>
        <w:t>STK’larla</w:t>
      </w:r>
      <w:proofErr w:type="spellEnd"/>
      <w:r>
        <w:t xml:space="preserve"> işbirliği yaparak “ Yerel de ekonomi </w:t>
      </w:r>
      <w:proofErr w:type="spellStart"/>
      <w:r>
        <w:t>çalıştayı</w:t>
      </w:r>
      <w:proofErr w:type="spellEnd"/>
      <w:r>
        <w:t>” düzenlenmesine</w:t>
      </w:r>
      <w:r w:rsidR="00900B31">
        <w:t xml:space="preserve"> </w:t>
      </w:r>
      <w:r w:rsidR="005C358D" w:rsidRPr="00813F75">
        <w:rPr>
          <w:color w:val="000000"/>
        </w:rPr>
        <w:t>ilişkin</w:t>
      </w:r>
      <w:r w:rsidR="008955BF">
        <w:t xml:space="preserve"> </w:t>
      </w:r>
      <w:r>
        <w:t>Halkla İlişkiler</w:t>
      </w:r>
      <w:r w:rsidRPr="00104FC6">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4C1C22">
      <w:pPr>
        <w:ind w:left="20" w:right="20" w:firstLine="688"/>
        <w:jc w:val="both"/>
      </w:pPr>
    </w:p>
    <w:p w:rsidR="00D8118F" w:rsidRDefault="00D8118F" w:rsidP="00D8118F">
      <w:pPr>
        <w:jc w:val="center"/>
      </w:pPr>
    </w:p>
    <w:p w:rsidR="00D8118F" w:rsidRDefault="00D8118F" w:rsidP="00D8118F">
      <w:pPr>
        <w:jc w:val="center"/>
      </w:pPr>
      <w:r>
        <w:t>T.C.</w:t>
      </w:r>
    </w:p>
    <w:p w:rsidR="00D8118F" w:rsidRDefault="00D8118F" w:rsidP="00D8118F">
      <w:pPr>
        <w:jc w:val="center"/>
      </w:pPr>
      <w:r>
        <w:t>ANKARA BÜYÜKŞEHİR BELEDİYE MECLİSİ</w:t>
      </w:r>
    </w:p>
    <w:p w:rsidR="00D8118F" w:rsidRDefault="00D8118F" w:rsidP="00D8118F">
      <w:pPr>
        <w:jc w:val="center"/>
      </w:pPr>
      <w:r>
        <w:t xml:space="preserve">Halkla İlişkiler Komisyonu Raporu </w:t>
      </w:r>
    </w:p>
    <w:p w:rsidR="00D8118F" w:rsidRDefault="00D8118F" w:rsidP="00D8118F"/>
    <w:p w:rsidR="00D8118F" w:rsidRDefault="00D8118F" w:rsidP="00D8118F">
      <w:r>
        <w:t>Rapor No: 15</w:t>
      </w:r>
      <w:r>
        <w:tab/>
      </w:r>
      <w:r>
        <w:tab/>
      </w:r>
      <w:r>
        <w:tab/>
      </w:r>
      <w:r>
        <w:tab/>
      </w:r>
      <w:r>
        <w:tab/>
      </w:r>
      <w:r>
        <w:tab/>
      </w:r>
      <w:r>
        <w:tab/>
      </w:r>
      <w:r>
        <w:tab/>
      </w:r>
      <w:r>
        <w:tab/>
        <w:t xml:space="preserve">   </w:t>
      </w:r>
      <w:r>
        <w:tab/>
        <w:t xml:space="preserve">  28.02.2020</w:t>
      </w:r>
    </w:p>
    <w:p w:rsidR="00D8118F" w:rsidRDefault="00D8118F" w:rsidP="00D8118F"/>
    <w:p w:rsidR="00D8118F" w:rsidRDefault="00D8118F" w:rsidP="00D8118F"/>
    <w:p w:rsidR="00D8118F" w:rsidRDefault="00D8118F" w:rsidP="00D8118F">
      <w:pPr>
        <w:jc w:val="center"/>
      </w:pPr>
      <w:r>
        <w:t>BÜYÜKŞEHİR BELEDİYE MECLİSİ BAŞKANLIĞINA</w:t>
      </w:r>
    </w:p>
    <w:p w:rsidR="00D8118F" w:rsidRDefault="00D8118F" w:rsidP="00D8118F">
      <w:pPr>
        <w:jc w:val="center"/>
      </w:pPr>
    </w:p>
    <w:p w:rsidR="00D8118F" w:rsidRDefault="00D8118F" w:rsidP="00D8118F">
      <w:pPr>
        <w:pStyle w:val="GvdeMetni"/>
      </w:pPr>
    </w:p>
    <w:p w:rsidR="00D8118F" w:rsidRDefault="00D8118F" w:rsidP="00D8118F">
      <w:pPr>
        <w:pStyle w:val="GvdeMetni"/>
        <w:ind w:firstLine="708"/>
      </w:pPr>
      <w:r>
        <w:t>Belediyemizin yaptığı projelere ilişkin Büyükşehir Belediye Meclisinin 10.02.2020 tarih ve 55. gündem maddesi olarak komisyonumuza havale edilen dosya incelendi.</w:t>
      </w:r>
    </w:p>
    <w:p w:rsidR="00D8118F" w:rsidRDefault="00D8118F" w:rsidP="00D8118F">
      <w:pPr>
        <w:pStyle w:val="GvdeMetni"/>
        <w:ind w:firstLine="708"/>
      </w:pPr>
    </w:p>
    <w:p w:rsidR="00D8118F" w:rsidRDefault="00D8118F" w:rsidP="00D8118F">
      <w:pPr>
        <w:shd w:val="clear" w:color="auto" w:fill="FFFFFF"/>
        <w:autoSpaceDE w:val="0"/>
        <w:autoSpaceDN w:val="0"/>
        <w:adjustRightInd w:val="0"/>
        <w:ind w:firstLine="708"/>
        <w:jc w:val="both"/>
      </w:pPr>
      <w:r>
        <w:t xml:space="preserve">Üye Sait </w:t>
      </w:r>
      <w:proofErr w:type="spellStart"/>
      <w:r>
        <w:t>ATALAY’ın</w:t>
      </w:r>
      <w:proofErr w:type="spellEnd"/>
      <w:r>
        <w:t xml:space="preserve"> verdiği önergede; Belediyemizin yaptığı projelere istinaden </w:t>
      </w:r>
      <w:proofErr w:type="spellStart"/>
      <w:r>
        <w:t>çalıştay</w:t>
      </w:r>
      <w:proofErr w:type="spellEnd"/>
      <w:r>
        <w:t xml:space="preserve"> düzenlenmesinin istenildiği,</w:t>
      </w:r>
    </w:p>
    <w:p w:rsidR="00D8118F" w:rsidRDefault="00D8118F" w:rsidP="00D8118F">
      <w:pPr>
        <w:shd w:val="clear" w:color="auto" w:fill="FFFFFF"/>
        <w:autoSpaceDE w:val="0"/>
        <w:autoSpaceDN w:val="0"/>
        <w:adjustRightInd w:val="0"/>
        <w:ind w:firstLine="708"/>
        <w:jc w:val="both"/>
      </w:pPr>
    </w:p>
    <w:p w:rsidR="00D8118F" w:rsidRDefault="00D8118F" w:rsidP="00D8118F">
      <w:pPr>
        <w:pStyle w:val="GvdeMetniGirintisi"/>
      </w:pPr>
      <w:r w:rsidRPr="000A7E2A">
        <w:t>Komisyonumuzca yapılan incelemeler neticesinde</w:t>
      </w:r>
      <w:r>
        <w:t xml:space="preserve">;  Belediyemizin yapılabilecek birçok projesi vatandaşlarla paylaşılmaktadır. Bu projelerin ülke ekonomisine sağlayacağı katkının arttırılması için yapılacak yatırımların önceliklerinin tartışılacağı, vatandaşların devam eden projelerde neyi hızlandırılmasını istedikleri konusunda görüşlerinin alınması önem teşkil etmektedir. Örneğin organize sanayi bölgeleri ilimize yararlı olanlar arasındadır. Ekonomik ve istihdam açısından il ekonomisini geliştirme sağlamasına yardımcı olmaktadır. Bu ve bunun gibi konuların tartışılacağı ekonomik kazanımların görüşüleceği bir </w:t>
      </w:r>
      <w:proofErr w:type="spellStart"/>
      <w:r>
        <w:t>çalıştay</w:t>
      </w:r>
      <w:proofErr w:type="spellEnd"/>
      <w:r>
        <w:t xml:space="preserve"> düzenlenmesi belediyemizin çalışmalarına ışık tutacaktır.</w:t>
      </w:r>
    </w:p>
    <w:p w:rsidR="00D8118F" w:rsidRDefault="00D8118F" w:rsidP="00D8118F">
      <w:pPr>
        <w:pStyle w:val="GvdeMetniGirintisi"/>
      </w:pPr>
    </w:p>
    <w:p w:rsidR="00D8118F" w:rsidRDefault="00D8118F" w:rsidP="00D8118F">
      <w:pPr>
        <w:pStyle w:val="GvdeMetniGirintisi"/>
      </w:pPr>
      <w:r>
        <w:t xml:space="preserve">Bu hususta; belediyemiz ve ilgili üniversite birimleri ve </w:t>
      </w:r>
      <w:proofErr w:type="spellStart"/>
      <w:r>
        <w:t>STK’larla</w:t>
      </w:r>
      <w:proofErr w:type="spellEnd"/>
      <w:r>
        <w:t xml:space="preserve"> işbirliği yaparak “ Yerel de ekonomi </w:t>
      </w:r>
      <w:proofErr w:type="spellStart"/>
      <w:r>
        <w:t>çalıştayı</w:t>
      </w:r>
      <w:proofErr w:type="spellEnd"/>
      <w:r>
        <w:t xml:space="preserve">” düzenlenmesi komisyonumuzca uygun </w:t>
      </w:r>
      <w:r w:rsidRPr="000A7E2A">
        <w:t>görülmüştür</w:t>
      </w:r>
      <w:r>
        <w:t>.</w:t>
      </w:r>
    </w:p>
    <w:p w:rsidR="00D8118F" w:rsidRDefault="00D8118F" w:rsidP="00D8118F">
      <w:pPr>
        <w:pStyle w:val="GvdeMetniGirintisi"/>
      </w:pPr>
    </w:p>
    <w:p w:rsidR="00D8118F" w:rsidRDefault="00D8118F" w:rsidP="00D8118F">
      <w:pPr>
        <w:pStyle w:val="GvdeMetniGirintisi"/>
      </w:pPr>
      <w:r>
        <w:t>Raporumuz Büyükşehir Belediye Meclisinin onayına arz olunur.</w:t>
      </w:r>
    </w:p>
    <w:p w:rsidR="00D8118F" w:rsidRDefault="00D8118F" w:rsidP="00D8118F">
      <w:pPr>
        <w:pStyle w:val="GvdeMetniGirintisi"/>
      </w:pPr>
      <w:r>
        <w:t xml:space="preserve">  </w:t>
      </w:r>
    </w:p>
    <w:p w:rsidR="00D8118F" w:rsidRDefault="00D8118F" w:rsidP="00D8118F">
      <w:pPr>
        <w:jc w:val="both"/>
      </w:pPr>
    </w:p>
    <w:p w:rsidR="00D8118F" w:rsidRDefault="00D8118F" w:rsidP="00D8118F">
      <w:pPr>
        <w:jc w:val="both"/>
      </w:pPr>
    </w:p>
    <w:p w:rsidR="00D8118F" w:rsidRDefault="00D8118F" w:rsidP="00D8118F">
      <w:pPr>
        <w:jc w:val="both"/>
      </w:pPr>
    </w:p>
    <w:tbl>
      <w:tblPr>
        <w:tblStyle w:val="TabloKlavuzu"/>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4"/>
        <w:gridCol w:w="3266"/>
        <w:gridCol w:w="3266"/>
      </w:tblGrid>
      <w:tr w:rsidR="00D8118F" w:rsidTr="0098088C">
        <w:trPr>
          <w:trHeight w:val="1839"/>
        </w:trPr>
        <w:tc>
          <w:tcPr>
            <w:tcW w:w="3264" w:type="dxa"/>
          </w:tcPr>
          <w:p w:rsidR="00D8118F" w:rsidRDefault="00D8118F" w:rsidP="0098088C">
            <w:pPr>
              <w:jc w:val="center"/>
            </w:pPr>
            <w:r>
              <w:t>Sinan BURHAN</w:t>
            </w:r>
          </w:p>
          <w:p w:rsidR="00D8118F" w:rsidRPr="00E56268" w:rsidRDefault="00D8118F" w:rsidP="0098088C">
            <w:pPr>
              <w:jc w:val="center"/>
            </w:pPr>
            <w:r w:rsidRPr="00E56268">
              <w:t>Komisyon Başkanı</w:t>
            </w:r>
          </w:p>
          <w:p w:rsidR="00D8118F" w:rsidRPr="00E56268" w:rsidRDefault="00D8118F" w:rsidP="0098088C">
            <w:pPr>
              <w:jc w:val="center"/>
            </w:pPr>
          </w:p>
        </w:tc>
        <w:tc>
          <w:tcPr>
            <w:tcW w:w="3266" w:type="dxa"/>
          </w:tcPr>
          <w:p w:rsidR="00D8118F" w:rsidRDefault="00D8118F" w:rsidP="0098088C">
            <w:pPr>
              <w:jc w:val="center"/>
            </w:pPr>
            <w:r>
              <w:t>Naci BAYANLI</w:t>
            </w:r>
          </w:p>
          <w:p w:rsidR="00D8118F" w:rsidRPr="00E56268" w:rsidRDefault="00D8118F" w:rsidP="0098088C">
            <w:pPr>
              <w:jc w:val="center"/>
            </w:pPr>
            <w:r w:rsidRPr="00E56268">
              <w:t>Başkan Vekili</w:t>
            </w:r>
          </w:p>
          <w:p w:rsidR="00D8118F" w:rsidRPr="00E56268" w:rsidRDefault="00D8118F" w:rsidP="0098088C">
            <w:pPr>
              <w:jc w:val="center"/>
            </w:pPr>
          </w:p>
        </w:tc>
        <w:tc>
          <w:tcPr>
            <w:tcW w:w="3266" w:type="dxa"/>
          </w:tcPr>
          <w:p w:rsidR="00D8118F" w:rsidRDefault="00D8118F" w:rsidP="0098088C">
            <w:pPr>
              <w:jc w:val="center"/>
            </w:pPr>
            <w:proofErr w:type="spellStart"/>
            <w:r>
              <w:t>Ümitcan</w:t>
            </w:r>
            <w:proofErr w:type="spellEnd"/>
            <w:r>
              <w:t xml:space="preserve"> ULUDAĞ</w:t>
            </w:r>
          </w:p>
          <w:p w:rsidR="00D8118F" w:rsidRPr="00E56268" w:rsidRDefault="00D8118F" w:rsidP="0098088C">
            <w:pPr>
              <w:jc w:val="center"/>
            </w:pPr>
            <w:r w:rsidRPr="00E56268">
              <w:t>Üye</w:t>
            </w:r>
          </w:p>
          <w:p w:rsidR="00D8118F" w:rsidRPr="00E56268" w:rsidRDefault="00D8118F" w:rsidP="0098088C">
            <w:pPr>
              <w:jc w:val="center"/>
            </w:pPr>
          </w:p>
        </w:tc>
      </w:tr>
      <w:tr w:rsidR="00D8118F" w:rsidTr="0098088C">
        <w:trPr>
          <w:trHeight w:val="1834"/>
        </w:trPr>
        <w:tc>
          <w:tcPr>
            <w:tcW w:w="3264" w:type="dxa"/>
          </w:tcPr>
          <w:p w:rsidR="00D8118F" w:rsidRPr="00E56268" w:rsidRDefault="00D8118F" w:rsidP="0098088C">
            <w:pPr>
              <w:jc w:val="center"/>
            </w:pPr>
          </w:p>
          <w:p w:rsidR="00D8118F" w:rsidRDefault="00D8118F" w:rsidP="0098088C">
            <w:pPr>
              <w:jc w:val="center"/>
            </w:pPr>
            <w:r>
              <w:t>Turgut ALTINOK</w:t>
            </w:r>
          </w:p>
          <w:p w:rsidR="00D8118F" w:rsidRPr="00E56268" w:rsidRDefault="00D8118F" w:rsidP="0098088C">
            <w:pPr>
              <w:jc w:val="center"/>
            </w:pPr>
            <w:r w:rsidRPr="00E56268">
              <w:t>Üye</w:t>
            </w:r>
          </w:p>
          <w:p w:rsidR="00D8118F" w:rsidRPr="00E56268" w:rsidRDefault="00D8118F" w:rsidP="0098088C">
            <w:pPr>
              <w:jc w:val="center"/>
            </w:pPr>
          </w:p>
        </w:tc>
        <w:tc>
          <w:tcPr>
            <w:tcW w:w="3266" w:type="dxa"/>
          </w:tcPr>
          <w:p w:rsidR="00D8118F" w:rsidRPr="00E56268" w:rsidRDefault="00D8118F" w:rsidP="0098088C">
            <w:pPr>
              <w:jc w:val="center"/>
            </w:pPr>
          </w:p>
          <w:p w:rsidR="00D8118F" w:rsidRDefault="00D8118F" w:rsidP="0098088C">
            <w:pPr>
              <w:jc w:val="center"/>
            </w:pPr>
            <w:r>
              <w:t>Ali YILDIRIM</w:t>
            </w:r>
          </w:p>
          <w:p w:rsidR="00D8118F" w:rsidRPr="00E56268" w:rsidRDefault="00D8118F" w:rsidP="0098088C">
            <w:pPr>
              <w:jc w:val="center"/>
            </w:pPr>
            <w:r w:rsidRPr="00E56268">
              <w:t>Üye</w:t>
            </w:r>
          </w:p>
          <w:p w:rsidR="00D8118F" w:rsidRPr="00E56268" w:rsidRDefault="00D8118F" w:rsidP="0098088C">
            <w:pPr>
              <w:jc w:val="center"/>
            </w:pPr>
          </w:p>
        </w:tc>
        <w:tc>
          <w:tcPr>
            <w:tcW w:w="3266" w:type="dxa"/>
          </w:tcPr>
          <w:p w:rsidR="00D8118F" w:rsidRPr="00E56268" w:rsidRDefault="00D8118F" w:rsidP="0098088C">
            <w:pPr>
              <w:jc w:val="center"/>
            </w:pPr>
          </w:p>
          <w:p w:rsidR="00D8118F" w:rsidRDefault="00D8118F" w:rsidP="0098088C">
            <w:pPr>
              <w:jc w:val="center"/>
            </w:pPr>
            <w:r>
              <w:t>Harun ÖZTÜRK</w:t>
            </w:r>
          </w:p>
          <w:p w:rsidR="00D8118F" w:rsidRPr="00E56268" w:rsidRDefault="00D8118F" w:rsidP="0098088C">
            <w:pPr>
              <w:jc w:val="center"/>
            </w:pPr>
            <w:r w:rsidRPr="00E56268">
              <w:t>Üye</w:t>
            </w:r>
          </w:p>
          <w:p w:rsidR="00D8118F" w:rsidRPr="00E56268" w:rsidRDefault="00D8118F" w:rsidP="0098088C">
            <w:pPr>
              <w:jc w:val="center"/>
            </w:pPr>
          </w:p>
        </w:tc>
      </w:tr>
      <w:tr w:rsidR="00D8118F" w:rsidTr="0098088C">
        <w:trPr>
          <w:trHeight w:val="1652"/>
        </w:trPr>
        <w:tc>
          <w:tcPr>
            <w:tcW w:w="3264" w:type="dxa"/>
          </w:tcPr>
          <w:p w:rsidR="00D8118F" w:rsidRPr="00E56268" w:rsidRDefault="00D8118F" w:rsidP="0098088C">
            <w:pPr>
              <w:jc w:val="center"/>
            </w:pPr>
          </w:p>
          <w:p w:rsidR="00D8118F" w:rsidRPr="00E56268" w:rsidRDefault="00D8118F" w:rsidP="0098088C">
            <w:pPr>
              <w:jc w:val="center"/>
            </w:pPr>
          </w:p>
          <w:p w:rsidR="00D8118F" w:rsidRPr="00E56268" w:rsidRDefault="00D8118F" w:rsidP="0098088C">
            <w:pPr>
              <w:jc w:val="center"/>
            </w:pPr>
          </w:p>
          <w:p w:rsidR="00D8118F" w:rsidRDefault="00D8118F" w:rsidP="0098088C">
            <w:pPr>
              <w:jc w:val="center"/>
            </w:pPr>
            <w:r>
              <w:t>Soner CENGİZ</w:t>
            </w:r>
          </w:p>
          <w:p w:rsidR="00D8118F" w:rsidRPr="00E56268" w:rsidRDefault="00D8118F" w:rsidP="0098088C">
            <w:pPr>
              <w:jc w:val="center"/>
            </w:pPr>
            <w:r w:rsidRPr="00E56268">
              <w:t>Üye</w:t>
            </w:r>
          </w:p>
          <w:p w:rsidR="00D8118F" w:rsidRPr="00E56268" w:rsidRDefault="00D8118F" w:rsidP="0098088C">
            <w:pPr>
              <w:jc w:val="center"/>
            </w:pPr>
          </w:p>
        </w:tc>
        <w:tc>
          <w:tcPr>
            <w:tcW w:w="3266" w:type="dxa"/>
          </w:tcPr>
          <w:p w:rsidR="00D8118F" w:rsidRPr="00E56268" w:rsidRDefault="00D8118F" w:rsidP="0098088C">
            <w:pPr>
              <w:jc w:val="center"/>
            </w:pPr>
          </w:p>
          <w:p w:rsidR="00D8118F" w:rsidRPr="00E56268" w:rsidRDefault="00D8118F" w:rsidP="0098088C">
            <w:pPr>
              <w:jc w:val="center"/>
            </w:pPr>
          </w:p>
          <w:p w:rsidR="00D8118F" w:rsidRPr="00E56268" w:rsidRDefault="00D8118F" w:rsidP="0098088C">
            <w:pPr>
              <w:jc w:val="center"/>
            </w:pPr>
          </w:p>
          <w:p w:rsidR="00D8118F" w:rsidRDefault="00D8118F" w:rsidP="0098088C">
            <w:pPr>
              <w:jc w:val="center"/>
            </w:pPr>
            <w:r>
              <w:t>Ertan IŞIK</w:t>
            </w:r>
          </w:p>
          <w:p w:rsidR="00D8118F" w:rsidRPr="00E56268" w:rsidRDefault="00D8118F" w:rsidP="0098088C">
            <w:pPr>
              <w:jc w:val="center"/>
            </w:pPr>
            <w:r w:rsidRPr="00E56268">
              <w:t>Üye</w:t>
            </w:r>
          </w:p>
          <w:p w:rsidR="00D8118F" w:rsidRPr="00E56268" w:rsidRDefault="00D8118F" w:rsidP="0098088C">
            <w:pPr>
              <w:jc w:val="center"/>
            </w:pPr>
          </w:p>
        </w:tc>
        <w:tc>
          <w:tcPr>
            <w:tcW w:w="3266" w:type="dxa"/>
          </w:tcPr>
          <w:p w:rsidR="00D8118F" w:rsidRPr="00E56268" w:rsidRDefault="00D8118F" w:rsidP="0098088C">
            <w:pPr>
              <w:jc w:val="center"/>
            </w:pPr>
          </w:p>
          <w:p w:rsidR="00D8118F" w:rsidRPr="00E56268" w:rsidRDefault="00D8118F" w:rsidP="0098088C">
            <w:pPr>
              <w:jc w:val="center"/>
            </w:pPr>
          </w:p>
          <w:p w:rsidR="00D8118F" w:rsidRPr="00E56268" w:rsidRDefault="00D8118F" w:rsidP="0098088C">
            <w:pPr>
              <w:jc w:val="center"/>
            </w:pPr>
          </w:p>
          <w:p w:rsidR="00D8118F" w:rsidRDefault="00D8118F" w:rsidP="0098088C">
            <w:pPr>
              <w:jc w:val="center"/>
            </w:pPr>
            <w:r>
              <w:t>Ayhan YAĞCI</w:t>
            </w:r>
          </w:p>
          <w:p w:rsidR="00D8118F" w:rsidRPr="00E56268" w:rsidRDefault="00D8118F" w:rsidP="0098088C">
            <w:pPr>
              <w:jc w:val="center"/>
            </w:pPr>
            <w:r w:rsidRPr="00E56268">
              <w:t>Üye</w:t>
            </w:r>
          </w:p>
          <w:p w:rsidR="00D8118F" w:rsidRPr="00E56268" w:rsidRDefault="00D8118F" w:rsidP="0098088C">
            <w:pPr>
              <w:jc w:val="center"/>
            </w:pPr>
          </w:p>
        </w:tc>
      </w:tr>
    </w:tbl>
    <w:p w:rsidR="00D8118F" w:rsidRDefault="00D8118F" w:rsidP="00D8118F">
      <w:pPr>
        <w:jc w:val="both"/>
      </w:pPr>
    </w:p>
    <w:p w:rsidR="00D8118F" w:rsidRDefault="00D8118F" w:rsidP="004C1C22">
      <w:pPr>
        <w:ind w:left="20" w:right="20" w:firstLine="688"/>
        <w:jc w:val="both"/>
      </w:pPr>
    </w:p>
    <w:sectPr w:rsidR="00D8118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5C" w:rsidRDefault="00CC245C" w:rsidP="007A5AB5">
      <w:r>
        <w:separator/>
      </w:r>
    </w:p>
  </w:endnote>
  <w:endnote w:type="continuationSeparator" w:id="1">
    <w:p w:rsidR="00CC245C" w:rsidRDefault="00CC245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5C" w:rsidRDefault="00CC245C" w:rsidP="007A5AB5">
      <w:r>
        <w:separator/>
      </w:r>
    </w:p>
  </w:footnote>
  <w:footnote w:type="continuationSeparator" w:id="1">
    <w:p w:rsidR="00CC245C" w:rsidRDefault="00CC245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3FFB"/>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2FCF"/>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AA7"/>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0C2"/>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4E31"/>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D6100"/>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1CD"/>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5D9"/>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8BF"/>
    <w:rsid w:val="007F1FA3"/>
    <w:rsid w:val="007F3170"/>
    <w:rsid w:val="007F35FA"/>
    <w:rsid w:val="007F3B5D"/>
    <w:rsid w:val="007F4AE8"/>
    <w:rsid w:val="007F545E"/>
    <w:rsid w:val="007F5887"/>
    <w:rsid w:val="007F5AD0"/>
    <w:rsid w:val="007F61F3"/>
    <w:rsid w:val="00800D7B"/>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6AD"/>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2E69"/>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0B3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8DD"/>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672"/>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41D"/>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16EF"/>
    <w:rsid w:val="00C22A7B"/>
    <w:rsid w:val="00C23D2E"/>
    <w:rsid w:val="00C24457"/>
    <w:rsid w:val="00C25533"/>
    <w:rsid w:val="00C2647D"/>
    <w:rsid w:val="00C26962"/>
    <w:rsid w:val="00C26B79"/>
    <w:rsid w:val="00C26DDB"/>
    <w:rsid w:val="00C27775"/>
    <w:rsid w:val="00C3113B"/>
    <w:rsid w:val="00C3258A"/>
    <w:rsid w:val="00C326A9"/>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36AF"/>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5E61"/>
    <w:rsid w:val="00C969D1"/>
    <w:rsid w:val="00C970A2"/>
    <w:rsid w:val="00C970A9"/>
    <w:rsid w:val="00CA07A1"/>
    <w:rsid w:val="00CA3EDA"/>
    <w:rsid w:val="00CA689E"/>
    <w:rsid w:val="00CA6C51"/>
    <w:rsid w:val="00CB50A3"/>
    <w:rsid w:val="00CB58E2"/>
    <w:rsid w:val="00CB5C7A"/>
    <w:rsid w:val="00CB6399"/>
    <w:rsid w:val="00CC245C"/>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18F"/>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4DDF"/>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BD3"/>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3E65"/>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816"/>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2619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2020-03-16T08:32:00Z</cp:lastPrinted>
  <dcterms:created xsi:type="dcterms:W3CDTF">2020-03-16T08:32:00Z</dcterms:created>
  <dcterms:modified xsi:type="dcterms:W3CDTF">2020-06-04T11:26:00Z</dcterms:modified>
</cp:coreProperties>
</file>