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560702">
            <w:pPr>
              <w:ind w:left="708" w:right="-1" w:firstLine="708"/>
            </w:pPr>
            <w:r w:rsidRPr="004B1542">
              <w:t xml:space="preserve"> </w:t>
            </w:r>
            <w:r w:rsidR="00003874" w:rsidRPr="004B1542">
              <w:t>T.C.</w:t>
            </w:r>
          </w:p>
          <w:p w:rsidR="00003874" w:rsidRPr="004B1542" w:rsidRDefault="00003874" w:rsidP="00560702">
            <w:pPr>
              <w:ind w:right="-1"/>
              <w:jc w:val="center"/>
            </w:pPr>
            <w:r w:rsidRPr="004B1542">
              <w:t>ANKARA BÜYÜKŞEHİR</w:t>
            </w:r>
          </w:p>
          <w:p w:rsidR="00003874" w:rsidRPr="004B1542" w:rsidRDefault="00003874" w:rsidP="00560702">
            <w:pPr>
              <w:ind w:right="-1"/>
              <w:jc w:val="center"/>
            </w:pPr>
            <w:r w:rsidRPr="004B1542">
              <w:t>BELEDİYE MECLİSİ</w:t>
            </w:r>
          </w:p>
        </w:tc>
      </w:tr>
    </w:tbl>
    <w:p w:rsidR="002856BD" w:rsidRPr="004B1542" w:rsidRDefault="002856BD" w:rsidP="00560702">
      <w:pPr>
        <w:tabs>
          <w:tab w:val="left" w:pos="1935"/>
        </w:tabs>
        <w:ind w:right="-1"/>
        <w:jc w:val="both"/>
      </w:pPr>
    </w:p>
    <w:p w:rsidR="002856BD" w:rsidRPr="004B1542" w:rsidRDefault="002856BD" w:rsidP="00560702">
      <w:pPr>
        <w:tabs>
          <w:tab w:val="left" w:pos="1935"/>
        </w:tabs>
        <w:ind w:right="-1"/>
        <w:jc w:val="both"/>
      </w:pPr>
    </w:p>
    <w:p w:rsidR="00E46E3B" w:rsidRPr="004B1542" w:rsidRDefault="002856BD" w:rsidP="00560702">
      <w:pPr>
        <w:ind w:right="-1"/>
        <w:jc w:val="both"/>
      </w:pPr>
      <w:r w:rsidRPr="004B1542">
        <w:t>Karar No:</w:t>
      </w:r>
      <w:r w:rsidR="001C62FC" w:rsidRPr="004B1542">
        <w:t xml:space="preserve"> </w:t>
      </w:r>
      <w:r w:rsidR="009455D0">
        <w:t>105</w:t>
      </w:r>
      <w:r w:rsidR="00EE779E">
        <w:t>9</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71EB7" w:rsidRPr="004B1542">
        <w:t xml:space="preserve">  </w:t>
      </w:r>
      <w:r w:rsidR="00DE61E6">
        <w:t xml:space="preserve">     </w:t>
      </w:r>
      <w:r w:rsidR="00771EB7" w:rsidRPr="004B1542">
        <w:t xml:space="preserve">       2</w:t>
      </w:r>
      <w:r w:rsidR="00896FCC">
        <w:t>7</w:t>
      </w:r>
      <w:r w:rsidR="00642D5B" w:rsidRPr="004B1542">
        <w:t>.0</w:t>
      </w:r>
      <w:r w:rsidR="00771EB7" w:rsidRPr="004B1542">
        <w:t>5</w:t>
      </w:r>
      <w:r w:rsidR="00642D5B" w:rsidRPr="004B1542">
        <w:t>.2021</w:t>
      </w:r>
    </w:p>
    <w:p w:rsidR="00E46E3B" w:rsidRPr="004B1542" w:rsidRDefault="00E46E3B" w:rsidP="00560702">
      <w:pPr>
        <w:ind w:right="-1"/>
        <w:jc w:val="both"/>
      </w:pPr>
    </w:p>
    <w:p w:rsidR="00E46E3B" w:rsidRPr="004B1542" w:rsidRDefault="00E46E3B" w:rsidP="00560702">
      <w:pPr>
        <w:ind w:right="-1"/>
        <w:jc w:val="both"/>
      </w:pPr>
    </w:p>
    <w:p w:rsidR="005E3DF0" w:rsidRPr="004B1542" w:rsidRDefault="002856BD" w:rsidP="00560702">
      <w:pPr>
        <w:ind w:right="-1"/>
        <w:jc w:val="center"/>
      </w:pPr>
      <w:r w:rsidRPr="004B1542">
        <w:t>K A R A R</w:t>
      </w:r>
    </w:p>
    <w:p w:rsidR="005E3DF0" w:rsidRPr="004B1542" w:rsidRDefault="005E3DF0" w:rsidP="00560702">
      <w:pPr>
        <w:ind w:right="-1"/>
        <w:jc w:val="center"/>
      </w:pPr>
    </w:p>
    <w:p w:rsidR="00771EB7" w:rsidRPr="004B1542" w:rsidRDefault="00771EB7" w:rsidP="00560702">
      <w:pPr>
        <w:ind w:right="-1"/>
        <w:jc w:val="center"/>
      </w:pPr>
    </w:p>
    <w:p w:rsidR="005E3DF0" w:rsidRPr="004B1542" w:rsidRDefault="005E3DF0" w:rsidP="00560702">
      <w:pPr>
        <w:ind w:right="-1"/>
        <w:jc w:val="center"/>
      </w:pPr>
    </w:p>
    <w:p w:rsidR="005E3DF0" w:rsidRPr="004B1542" w:rsidRDefault="005E3DF0" w:rsidP="00560702">
      <w:pPr>
        <w:ind w:right="-1"/>
        <w:jc w:val="center"/>
      </w:pPr>
    </w:p>
    <w:p w:rsidR="00E46E3B" w:rsidRPr="004B1542" w:rsidRDefault="00EE779E" w:rsidP="00560702">
      <w:pPr>
        <w:ind w:right="-1" w:firstLine="708"/>
        <w:jc w:val="both"/>
      </w:pPr>
      <w:r>
        <w:t>Sakarya Muharebeleri’nin 100.Yıl dönümü münasebetiyle Polatlı ve Haymana İlçesi sınırlarında bulunan savaş coğrafyasına ziyaretler düzenlenmesine</w:t>
      </w:r>
      <w:r w:rsidR="004F097E" w:rsidRPr="00C17FC6">
        <w:t xml:space="preserve"> </w:t>
      </w:r>
      <w:r w:rsidR="00E46E3B" w:rsidRPr="004B1542">
        <w:t xml:space="preserve">ilişkin </w:t>
      </w:r>
      <w:r>
        <w:t xml:space="preserve">Atak </w:t>
      </w:r>
      <w:r w:rsidR="00771EB7" w:rsidRPr="004B1542">
        <w:t>K</w:t>
      </w:r>
      <w:r w:rsidR="006A32A2" w:rsidRPr="004B1542">
        <w:t>o</w:t>
      </w:r>
      <w:r w:rsidR="00FB09B0" w:rsidRPr="004B1542">
        <w:t>misyonunun 19.04.2</w:t>
      </w:r>
      <w:r w:rsidR="001360E3">
        <w:t>0</w:t>
      </w:r>
      <w:r w:rsidR="00E7103D">
        <w:t xml:space="preserve">21 gün ve </w:t>
      </w:r>
      <w:r w:rsidR="004D5D69">
        <w:t>0</w:t>
      </w:r>
      <w:r>
        <w:t>2</w:t>
      </w:r>
      <w:r w:rsidR="00E46E3B" w:rsidRPr="004B1542">
        <w:t xml:space="preserve"> sayılı raporu Büyükşehir Belediye Meclisimizin </w:t>
      </w:r>
      <w:r w:rsidR="00771EB7" w:rsidRPr="004B1542">
        <w:t>2</w:t>
      </w:r>
      <w:r w:rsidR="00896FCC">
        <w:t>7</w:t>
      </w:r>
      <w:r w:rsidR="00771EB7" w:rsidRPr="004B1542">
        <w:t>.05</w:t>
      </w:r>
      <w:r w:rsidR="00E46E3B" w:rsidRPr="004B1542">
        <w:t>.2021 tarihli toplantısında okundu.</w:t>
      </w:r>
    </w:p>
    <w:p w:rsidR="00E46E3B" w:rsidRPr="004B1542" w:rsidRDefault="00E46E3B" w:rsidP="00560702">
      <w:pPr>
        <w:ind w:right="-1"/>
        <w:jc w:val="both"/>
      </w:pPr>
    </w:p>
    <w:p w:rsidR="00EE779E" w:rsidRDefault="006E608D" w:rsidP="00EE779E">
      <w:pPr>
        <w:ind w:firstLine="708"/>
        <w:jc w:val="both"/>
        <w:rPr>
          <w:color w:val="000000"/>
        </w:rPr>
      </w:pPr>
      <w:r w:rsidRPr="00F245FB">
        <w:t xml:space="preserve">Konu üzerinde yapılan görüşmelerden sonra; </w:t>
      </w:r>
      <w:r w:rsidR="00EE779E">
        <w:rPr>
          <w:color w:val="000000"/>
        </w:rPr>
        <w:t>Bilindiği üzere; 2021 yılı bağımsız Türkiye Cumhuriyeti’nin var olma ve yok olma mücadelesinin yeri olan Sakarya Meydan Muharebesinin 100. yıl dönümünü idrak edilecek;</w:t>
      </w:r>
    </w:p>
    <w:p w:rsidR="00EE779E" w:rsidRDefault="00EE779E" w:rsidP="00EE779E">
      <w:pPr>
        <w:ind w:firstLine="708"/>
        <w:jc w:val="both"/>
        <w:rPr>
          <w:color w:val="000000"/>
        </w:rPr>
      </w:pPr>
    </w:p>
    <w:p w:rsidR="00F45719" w:rsidRPr="00F245FB" w:rsidRDefault="00EE779E" w:rsidP="00EE779E">
      <w:pPr>
        <w:pStyle w:val="GvdeMetniGirintisi"/>
        <w:spacing w:after="240"/>
        <w:ind w:right="-1"/>
      </w:pPr>
      <w:r>
        <w:rPr>
          <w:color w:val="000000"/>
        </w:rPr>
        <w:t xml:space="preserve">Büyükşehir Belediye Meclisi olarak, tarihimizin onurlu sayfalarından birine </w:t>
      </w:r>
      <w:proofErr w:type="gramStart"/>
      <w:r>
        <w:rPr>
          <w:color w:val="000000"/>
        </w:rPr>
        <w:t>tekamül</w:t>
      </w:r>
      <w:proofErr w:type="gramEnd"/>
      <w:r>
        <w:rPr>
          <w:color w:val="000000"/>
        </w:rPr>
        <w:t xml:space="preserve"> eden bu zaferin 100. yıl kutlamaları hakkındaki çalışmaları gözden geçirmek ve kutlamaların daha görkemli geçmesi için neler yapıla bileceğinin tespiti amacıyla Polatlı ve Haymana İlçeleri sınırlarında bulunan savaş coğrafyasını uzman kişiler nezaretinde ziyaret etmek üzere 12 Mayıs 2021 tarihinden sonraki bir zaman diliminde Büyükşehir Belediye Meclis Üyelerinin katılımlarıyla gezi düzenlenmesine</w:t>
      </w:r>
      <w:r w:rsidR="004F097E">
        <w:rPr>
          <w:rFonts w:asciiTheme="majorBidi" w:hAnsiTheme="majorBidi" w:cstheme="majorBidi"/>
          <w:color w:val="1E1E1B"/>
          <w:shd w:val="clear" w:color="auto" w:fill="FFFFFF"/>
        </w:rPr>
        <w:t xml:space="preserve"> </w:t>
      </w:r>
      <w:r w:rsidR="00D14A26" w:rsidRPr="00F245FB">
        <w:t>ilişkin</w:t>
      </w:r>
      <w:r w:rsidR="006E608D" w:rsidRPr="00F245FB">
        <w:t xml:space="preserve"> </w:t>
      </w:r>
      <w:r>
        <w:t>Atak</w:t>
      </w:r>
      <w:r w:rsidR="00207A11" w:rsidRPr="00F245FB">
        <w:t xml:space="preserve"> </w:t>
      </w:r>
      <w:r w:rsidR="006E608D" w:rsidRPr="00F245FB">
        <w:t>Komis</w:t>
      </w:r>
      <w:r w:rsidR="00D14A26" w:rsidRPr="00F245FB">
        <w:t>yonu Raporu oylanarak oybirliği</w:t>
      </w:r>
      <w:r w:rsidR="006E608D" w:rsidRPr="00F245FB">
        <w:t xml:space="preserve"> ile kabul edildi.</w:t>
      </w:r>
    </w:p>
    <w:p w:rsidR="007F7685" w:rsidRPr="004B1542" w:rsidRDefault="007F7685" w:rsidP="00560702">
      <w:pPr>
        <w:ind w:right="-1"/>
        <w:jc w:val="both"/>
      </w:pPr>
    </w:p>
    <w:p w:rsidR="00292016" w:rsidRPr="004B1542" w:rsidRDefault="00292016" w:rsidP="00560702">
      <w:pPr>
        <w:ind w:right="-1"/>
        <w:jc w:val="both"/>
      </w:pPr>
    </w:p>
    <w:p w:rsidR="00771EB7" w:rsidRPr="004B1542" w:rsidRDefault="00771EB7" w:rsidP="00560702">
      <w:pPr>
        <w:ind w:right="-1"/>
        <w:jc w:val="both"/>
      </w:pPr>
    </w:p>
    <w:p w:rsidR="0076522F" w:rsidRPr="004B1542" w:rsidRDefault="0076522F" w:rsidP="00560702">
      <w:pPr>
        <w:ind w:right="-1"/>
        <w:jc w:val="both"/>
      </w:pPr>
    </w:p>
    <w:p w:rsidR="00E46E3B" w:rsidRPr="004B1542" w:rsidRDefault="00E46E3B" w:rsidP="00560702">
      <w:pPr>
        <w:ind w:right="-1"/>
        <w:jc w:val="both"/>
      </w:pPr>
    </w:p>
    <w:tbl>
      <w:tblPr>
        <w:tblW w:w="9356" w:type="dxa"/>
        <w:jc w:val="center"/>
        <w:tblLook w:val="04A0"/>
      </w:tblPr>
      <w:tblGrid>
        <w:gridCol w:w="3147"/>
        <w:gridCol w:w="3147"/>
        <w:gridCol w:w="3062"/>
      </w:tblGrid>
      <w:tr w:rsidR="00896FCC" w:rsidTr="00896FCC">
        <w:trPr>
          <w:trHeight w:val="594"/>
          <w:jc w:val="center"/>
        </w:trPr>
        <w:tc>
          <w:tcPr>
            <w:tcW w:w="3147" w:type="dxa"/>
            <w:hideMark/>
          </w:tcPr>
          <w:p w:rsidR="00896FCC" w:rsidRDefault="00896FCC" w:rsidP="00560702">
            <w:pPr>
              <w:autoSpaceDE w:val="0"/>
              <w:autoSpaceDN w:val="0"/>
              <w:adjustRightInd w:val="0"/>
              <w:ind w:right="-1"/>
              <w:jc w:val="center"/>
              <w:rPr>
                <w:color w:val="000000"/>
              </w:rPr>
            </w:pPr>
            <w:r>
              <w:rPr>
                <w:color w:val="000000"/>
              </w:rPr>
              <w:t>Mehmet YILDIZ</w:t>
            </w:r>
          </w:p>
          <w:p w:rsidR="00896FCC" w:rsidRDefault="00896FCC" w:rsidP="00560702">
            <w:pPr>
              <w:autoSpaceDE w:val="0"/>
              <w:autoSpaceDN w:val="0"/>
              <w:adjustRightInd w:val="0"/>
              <w:ind w:right="-1"/>
              <w:jc w:val="center"/>
              <w:rPr>
                <w:color w:val="000000"/>
              </w:rPr>
            </w:pPr>
            <w:r>
              <w:rPr>
                <w:color w:val="000000"/>
              </w:rPr>
              <w:t>Meclis 2.Başkan V.</w:t>
            </w:r>
          </w:p>
        </w:tc>
        <w:tc>
          <w:tcPr>
            <w:tcW w:w="3147" w:type="dxa"/>
            <w:vAlign w:val="center"/>
            <w:hideMark/>
          </w:tcPr>
          <w:p w:rsidR="00896FCC" w:rsidRDefault="00896FCC" w:rsidP="00560702">
            <w:pPr>
              <w:autoSpaceDE w:val="0"/>
              <w:autoSpaceDN w:val="0"/>
              <w:adjustRightInd w:val="0"/>
              <w:ind w:right="-1"/>
              <w:jc w:val="center"/>
              <w:rPr>
                <w:color w:val="000000"/>
              </w:rPr>
            </w:pPr>
            <w:r>
              <w:rPr>
                <w:color w:val="000000"/>
              </w:rPr>
              <w:t>Ali YILDIRIM</w:t>
            </w:r>
          </w:p>
          <w:p w:rsidR="00896FCC" w:rsidRDefault="00896FCC" w:rsidP="00560702">
            <w:pPr>
              <w:tabs>
                <w:tab w:val="left" w:pos="3268"/>
              </w:tabs>
              <w:ind w:right="-1"/>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96FCC" w:rsidRDefault="00896FCC" w:rsidP="00560702">
            <w:pPr>
              <w:autoSpaceDE w:val="0"/>
              <w:autoSpaceDN w:val="0"/>
              <w:adjustRightInd w:val="0"/>
              <w:ind w:right="-1"/>
              <w:jc w:val="center"/>
              <w:rPr>
                <w:color w:val="000000"/>
              </w:rPr>
            </w:pPr>
            <w:r>
              <w:rPr>
                <w:color w:val="000000"/>
              </w:rPr>
              <w:t>Naci BAYANLI</w:t>
            </w:r>
          </w:p>
          <w:p w:rsidR="00896FCC" w:rsidRDefault="00896FCC" w:rsidP="00560702">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771EB7" w:rsidRDefault="00771EB7"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560702">
      <w:pPr>
        <w:ind w:right="-1"/>
        <w:jc w:val="both"/>
      </w:pPr>
    </w:p>
    <w:p w:rsidR="00CA6F84" w:rsidRDefault="00CA6F84" w:rsidP="00CA6F84">
      <w:pPr>
        <w:jc w:val="center"/>
      </w:pPr>
    </w:p>
    <w:p w:rsidR="00CA6F84" w:rsidRPr="00C70771" w:rsidRDefault="00CA6F84" w:rsidP="00CA6F84">
      <w:pPr>
        <w:jc w:val="center"/>
      </w:pPr>
      <w:r w:rsidRPr="00C70771">
        <w:t>T.C.</w:t>
      </w:r>
    </w:p>
    <w:p w:rsidR="00CA6F84" w:rsidRPr="00C70771" w:rsidRDefault="00CA6F84" w:rsidP="00CA6F84">
      <w:pPr>
        <w:jc w:val="center"/>
      </w:pPr>
      <w:r w:rsidRPr="00C70771">
        <w:t>ANKARA BÜYÜKŞEHİR BELEDİYE MECLİSİ</w:t>
      </w:r>
    </w:p>
    <w:p w:rsidR="00CA6F84" w:rsidRDefault="00CA6F84" w:rsidP="00CA6F84">
      <w:pPr>
        <w:jc w:val="center"/>
      </w:pPr>
      <w:r w:rsidRPr="00C70771">
        <w:t>ATAK Komisyonu Raporu</w:t>
      </w:r>
    </w:p>
    <w:p w:rsidR="00CA6F84" w:rsidRPr="00C70771" w:rsidRDefault="00CA6F84" w:rsidP="00CA6F84">
      <w:pPr>
        <w:spacing w:before="240"/>
        <w:jc w:val="both"/>
      </w:pPr>
      <w:r w:rsidRPr="00C70771">
        <w:t>Rapor N</w:t>
      </w:r>
      <w:r>
        <w:t>o</w:t>
      </w:r>
      <w:r w:rsidRPr="00C70771">
        <w:t xml:space="preserve">: </w:t>
      </w:r>
      <w:r>
        <w:t>02</w:t>
      </w:r>
      <w:r>
        <w:tab/>
      </w:r>
      <w:r>
        <w:tab/>
      </w:r>
      <w:r>
        <w:tab/>
      </w:r>
      <w:r>
        <w:tab/>
      </w:r>
      <w:r>
        <w:tab/>
      </w:r>
      <w:r>
        <w:tab/>
      </w:r>
      <w:r>
        <w:tab/>
      </w:r>
      <w:r>
        <w:tab/>
      </w:r>
      <w:r>
        <w:tab/>
        <w:t xml:space="preserve">               27.04.2021</w:t>
      </w:r>
    </w:p>
    <w:p w:rsidR="00CA6F84" w:rsidRDefault="00CA6F84" w:rsidP="00CA6F84"/>
    <w:p w:rsidR="00CA6F84" w:rsidRDefault="00CA6F84" w:rsidP="00CA6F84">
      <w:pPr>
        <w:jc w:val="center"/>
      </w:pPr>
      <w:r w:rsidRPr="00C70771">
        <w:t>BÜYÜKŞEHİR BELEDİYE MECLİSİ BAŞKANLIĞINA</w:t>
      </w:r>
    </w:p>
    <w:p w:rsidR="00CA6F84" w:rsidRDefault="00CA6F84" w:rsidP="00CA6F84">
      <w:pPr>
        <w:jc w:val="center"/>
      </w:pPr>
    </w:p>
    <w:p w:rsidR="00CA6F84" w:rsidRDefault="00CA6F84" w:rsidP="00CA6F84">
      <w:pPr>
        <w:jc w:val="center"/>
      </w:pPr>
    </w:p>
    <w:p w:rsidR="00CA6F84" w:rsidRDefault="00CA6F84" w:rsidP="00CA6F84">
      <w:pPr>
        <w:jc w:val="both"/>
        <w:rPr>
          <w:color w:val="000000"/>
        </w:rPr>
      </w:pPr>
    </w:p>
    <w:p w:rsidR="00CA6F84" w:rsidRDefault="00CA6F84" w:rsidP="00CA6F84">
      <w:pPr>
        <w:ind w:firstLine="708"/>
        <w:jc w:val="both"/>
        <w:rPr>
          <w:color w:val="000000"/>
        </w:rPr>
      </w:pPr>
      <w:r>
        <w:t xml:space="preserve">Sakarya Muharebeleri’nin 100.Yıl dönümü münasebetiyle Polatlı ve Haymana İlçesi sınırlarında bulunan savaş coğrafyasına ziyaretler düzenlenmesine </w:t>
      </w:r>
      <w:r w:rsidRPr="009E1C73">
        <w:rPr>
          <w:color w:val="000000"/>
        </w:rPr>
        <w:t xml:space="preserve">ilişkin Büyükşehir </w:t>
      </w:r>
      <w:r>
        <w:rPr>
          <w:color w:val="000000"/>
        </w:rPr>
        <w:t>Belediye Meclisinin 08.04.2021</w:t>
      </w:r>
      <w:r w:rsidRPr="009E1C73">
        <w:rPr>
          <w:color w:val="000000"/>
        </w:rPr>
        <w:t xml:space="preserve"> tarih ve </w:t>
      </w:r>
      <w:r>
        <w:rPr>
          <w:color w:val="000000"/>
        </w:rPr>
        <w:t>19</w:t>
      </w:r>
      <w:r w:rsidRPr="009E1C73">
        <w:rPr>
          <w:color w:val="000000"/>
        </w:rPr>
        <w:t>. gündem maddesi olarak komisyonumuza hava</w:t>
      </w:r>
      <w:r>
        <w:rPr>
          <w:color w:val="000000"/>
        </w:rPr>
        <w:t>le edilen dosya incelendi.</w:t>
      </w:r>
    </w:p>
    <w:p w:rsidR="00CA6F84" w:rsidRPr="001C39CD" w:rsidRDefault="00CA6F84" w:rsidP="00CA6F84">
      <w:pPr>
        <w:ind w:firstLine="708"/>
        <w:jc w:val="both"/>
        <w:rPr>
          <w:color w:val="000000"/>
        </w:rPr>
      </w:pPr>
    </w:p>
    <w:p w:rsidR="00CA6F84" w:rsidRDefault="00CA6F84" w:rsidP="00CA6F84">
      <w:pPr>
        <w:ind w:firstLine="708"/>
        <w:jc w:val="both"/>
        <w:rPr>
          <w:color w:val="000000"/>
        </w:rPr>
      </w:pPr>
      <w:r w:rsidRPr="009E1C73">
        <w:t xml:space="preserve">Üye </w:t>
      </w:r>
      <w:r>
        <w:t>Recep TAŞ’ı</w:t>
      </w:r>
      <w:r w:rsidRPr="009E1C73">
        <w:t xml:space="preserve">n </w:t>
      </w:r>
      <w:r w:rsidRPr="009E1C73">
        <w:rPr>
          <w:color w:val="000000"/>
        </w:rPr>
        <w:t>verdiği önergede;</w:t>
      </w:r>
      <w:r>
        <w:rPr>
          <w:color w:val="000000"/>
        </w:rPr>
        <w:t xml:space="preserve"> </w:t>
      </w:r>
      <w:r>
        <w:t>Sakarya Muharebeleri’nin 100.Yıl dönümü münasebetiyle Polatlı ve Haymana İlçesi sınırlarında bulunan savaş coğrafyasına ziyaretler düzenlenmesinin istenildiği;</w:t>
      </w:r>
    </w:p>
    <w:p w:rsidR="00CA6F84" w:rsidRDefault="00CA6F84" w:rsidP="00CA6F84">
      <w:pPr>
        <w:ind w:firstLine="708"/>
        <w:jc w:val="both"/>
        <w:rPr>
          <w:color w:val="000000"/>
        </w:rPr>
      </w:pPr>
    </w:p>
    <w:p w:rsidR="00CA6F84" w:rsidRDefault="00CA6F84" w:rsidP="00CA6F84">
      <w:pPr>
        <w:ind w:firstLine="708"/>
        <w:jc w:val="both"/>
        <w:rPr>
          <w:color w:val="000000"/>
        </w:rPr>
      </w:pPr>
      <w:r>
        <w:rPr>
          <w:color w:val="000000"/>
        </w:rPr>
        <w:t>Komisyonumuzca yapılan incelemeler neticesinde; Bilindiği üzere; 2021 yılı bağımsız Türkiye Cumhuriyeti’nin var olma ve yok olma mücadelesinin yeri olan Sakarya Meydan Muharebesinin 100. yıl dönümünü idrak edilecek;</w:t>
      </w:r>
    </w:p>
    <w:p w:rsidR="00CA6F84" w:rsidRDefault="00CA6F84" w:rsidP="00CA6F84">
      <w:pPr>
        <w:ind w:firstLine="708"/>
        <w:jc w:val="both"/>
        <w:rPr>
          <w:color w:val="000000"/>
        </w:rPr>
      </w:pPr>
    </w:p>
    <w:p w:rsidR="00CA6F84" w:rsidRPr="003136FC" w:rsidRDefault="00CA6F84" w:rsidP="00CA6F84">
      <w:pPr>
        <w:ind w:firstLine="708"/>
        <w:jc w:val="both"/>
      </w:pPr>
      <w:r>
        <w:rPr>
          <w:color w:val="000000"/>
        </w:rPr>
        <w:t xml:space="preserve">Büyükşehir Belediye Meclisi olarak, tarihimizin onurlu sayfalarından birine </w:t>
      </w:r>
      <w:proofErr w:type="gramStart"/>
      <w:r>
        <w:rPr>
          <w:color w:val="000000"/>
        </w:rPr>
        <w:t>tekamül</w:t>
      </w:r>
      <w:proofErr w:type="gramEnd"/>
      <w:r>
        <w:rPr>
          <w:color w:val="000000"/>
        </w:rPr>
        <w:t xml:space="preserve"> eden bu zaferin 100. yıl kutlamaları hakkındaki çalışmaları gözden geçirmek ve kutlamaların daha görkemli geçmesi için neler yapıla bileceğinin tespiti amacıyla Polatlı ve Haymana İlçeleri sınırlarında bulunan savaş coğrafyasını uzman kişiler nezaretinde ziyaret etmek üzere 12 Mayıs 2021 tarihinden sonraki bir zaman diliminde Büyükşehir Belediye Meclis Üyelerinin katılımlarıyla gezi düzenlenmesi </w:t>
      </w:r>
      <w:r>
        <w:t>Komisyonumuzca uygun görülmüştür.</w:t>
      </w:r>
    </w:p>
    <w:p w:rsidR="00CA6F84" w:rsidRPr="009E1C73" w:rsidRDefault="00CA6F84" w:rsidP="00CA6F84">
      <w:pPr>
        <w:ind w:firstLine="708"/>
        <w:jc w:val="both"/>
      </w:pPr>
    </w:p>
    <w:p w:rsidR="00CA6F84" w:rsidRDefault="00CA6F84" w:rsidP="00CA6F84">
      <w:pPr>
        <w:ind w:firstLine="708"/>
        <w:jc w:val="both"/>
      </w:pPr>
      <w:r w:rsidRPr="009E1C73">
        <w:t>Raporumuz Büyükşehir Belediye Meclisinin Onayına arz olunur.</w:t>
      </w:r>
      <w:bookmarkStart w:id="0" w:name="_GoBack"/>
      <w:bookmarkEnd w:id="0"/>
    </w:p>
    <w:p w:rsidR="00CA6F84" w:rsidRDefault="00CA6F84" w:rsidP="00CA6F84">
      <w:pPr>
        <w:ind w:firstLine="708"/>
        <w:jc w:val="both"/>
      </w:pPr>
    </w:p>
    <w:p w:rsidR="00CA6F84" w:rsidRDefault="00CA6F84" w:rsidP="00CA6F84">
      <w:pPr>
        <w:ind w:firstLine="851"/>
        <w:jc w:val="both"/>
      </w:pPr>
    </w:p>
    <w:p w:rsidR="00CA6F84" w:rsidRDefault="00CA6F84" w:rsidP="00CA6F84">
      <w:pPr>
        <w:ind w:firstLine="851"/>
        <w:jc w:val="both"/>
      </w:pPr>
    </w:p>
    <w:p w:rsidR="00CA6F84" w:rsidRDefault="00CA6F84" w:rsidP="00CA6F84">
      <w:pPr>
        <w:jc w:val="both"/>
      </w:pPr>
    </w:p>
    <w:p w:rsidR="00CA6F84" w:rsidRDefault="00CA6F84" w:rsidP="00CA6F84">
      <w:pPr>
        <w:jc w:val="both"/>
      </w:pPr>
    </w:p>
    <w:tbl>
      <w:tblPr>
        <w:tblStyle w:val="TabloKlavuzu"/>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CA6F84" w:rsidTr="002B24F4">
        <w:trPr>
          <w:trHeight w:val="1247"/>
        </w:trPr>
        <w:tc>
          <w:tcPr>
            <w:tcW w:w="3238" w:type="dxa"/>
          </w:tcPr>
          <w:p w:rsidR="00CA6F84" w:rsidRDefault="00CA6F84" w:rsidP="002B24F4">
            <w:pPr>
              <w:jc w:val="center"/>
            </w:pPr>
            <w:r>
              <w:t>Recep TAŞ</w:t>
            </w:r>
          </w:p>
          <w:p w:rsidR="00CA6F84" w:rsidRPr="0077618C" w:rsidRDefault="00CA6F84" w:rsidP="002B24F4">
            <w:pPr>
              <w:jc w:val="center"/>
            </w:pPr>
            <w:r w:rsidRPr="0077618C">
              <w:t>Komisyon Başkanı</w:t>
            </w:r>
          </w:p>
        </w:tc>
        <w:tc>
          <w:tcPr>
            <w:tcW w:w="3238" w:type="dxa"/>
          </w:tcPr>
          <w:p w:rsidR="00CA6F84" w:rsidRDefault="00CA6F84" w:rsidP="002B24F4">
            <w:pPr>
              <w:jc w:val="center"/>
            </w:pPr>
            <w:r>
              <w:t>Hande SEVİNDİK</w:t>
            </w:r>
          </w:p>
          <w:p w:rsidR="00CA6F84" w:rsidRPr="0077618C" w:rsidRDefault="00CA6F84" w:rsidP="002B24F4">
            <w:pPr>
              <w:jc w:val="center"/>
            </w:pPr>
            <w:r w:rsidRPr="0077618C">
              <w:t>Başkan Vekili</w:t>
            </w:r>
          </w:p>
        </w:tc>
        <w:tc>
          <w:tcPr>
            <w:tcW w:w="3238" w:type="dxa"/>
          </w:tcPr>
          <w:p w:rsidR="00CA6F84" w:rsidRDefault="00CA6F84" w:rsidP="002B24F4">
            <w:pPr>
              <w:jc w:val="center"/>
            </w:pPr>
            <w:r>
              <w:t>Murat KÖSE</w:t>
            </w:r>
          </w:p>
          <w:p w:rsidR="00CA6F84" w:rsidRPr="0077618C" w:rsidRDefault="00CA6F84" w:rsidP="002B24F4">
            <w:pPr>
              <w:jc w:val="center"/>
            </w:pPr>
            <w:r w:rsidRPr="0077618C">
              <w:t>Üye</w:t>
            </w:r>
          </w:p>
        </w:tc>
      </w:tr>
      <w:tr w:rsidR="00CA6F84" w:rsidTr="002B24F4">
        <w:trPr>
          <w:trHeight w:val="1247"/>
        </w:trPr>
        <w:tc>
          <w:tcPr>
            <w:tcW w:w="3238" w:type="dxa"/>
            <w:vAlign w:val="center"/>
          </w:tcPr>
          <w:p w:rsidR="00CA6F84" w:rsidRDefault="00CA6F84" w:rsidP="002B24F4">
            <w:pPr>
              <w:jc w:val="center"/>
            </w:pPr>
            <w:r>
              <w:t>Yasemin ÇELİK</w:t>
            </w:r>
          </w:p>
          <w:p w:rsidR="00CA6F84" w:rsidRPr="0077618C" w:rsidRDefault="00CA6F84" w:rsidP="002B24F4">
            <w:pPr>
              <w:jc w:val="center"/>
            </w:pPr>
            <w:r w:rsidRPr="0077618C">
              <w:t>Üye</w:t>
            </w:r>
          </w:p>
        </w:tc>
        <w:tc>
          <w:tcPr>
            <w:tcW w:w="3238" w:type="dxa"/>
            <w:vAlign w:val="center"/>
          </w:tcPr>
          <w:p w:rsidR="00CA6F84" w:rsidRDefault="00CA6F84" w:rsidP="002B24F4">
            <w:pPr>
              <w:jc w:val="center"/>
            </w:pPr>
            <w:proofErr w:type="spellStart"/>
            <w:r>
              <w:t>Duhan</w:t>
            </w:r>
            <w:proofErr w:type="spellEnd"/>
            <w:r>
              <w:t xml:space="preserve"> KALKAN</w:t>
            </w:r>
          </w:p>
          <w:p w:rsidR="00CA6F84" w:rsidRPr="0077618C" w:rsidRDefault="00CA6F84" w:rsidP="002B24F4">
            <w:pPr>
              <w:jc w:val="center"/>
            </w:pPr>
            <w:r w:rsidRPr="0077618C">
              <w:t>Üye</w:t>
            </w:r>
          </w:p>
        </w:tc>
        <w:tc>
          <w:tcPr>
            <w:tcW w:w="3238" w:type="dxa"/>
            <w:vAlign w:val="center"/>
          </w:tcPr>
          <w:p w:rsidR="00CA6F84" w:rsidRDefault="00CA6F84" w:rsidP="002B24F4">
            <w:pPr>
              <w:jc w:val="center"/>
            </w:pPr>
            <w:r>
              <w:t>Ümit ALTUNTAŞ</w:t>
            </w:r>
          </w:p>
          <w:p w:rsidR="00CA6F84" w:rsidRPr="0077618C" w:rsidRDefault="00CA6F84" w:rsidP="002B24F4">
            <w:pPr>
              <w:jc w:val="center"/>
            </w:pPr>
            <w:r w:rsidRPr="0077618C">
              <w:t>Üye</w:t>
            </w:r>
          </w:p>
        </w:tc>
      </w:tr>
      <w:tr w:rsidR="00CA6F84" w:rsidTr="002B24F4">
        <w:trPr>
          <w:trHeight w:val="1247"/>
        </w:trPr>
        <w:tc>
          <w:tcPr>
            <w:tcW w:w="3238" w:type="dxa"/>
            <w:vAlign w:val="bottom"/>
          </w:tcPr>
          <w:p w:rsidR="00CA6F84" w:rsidRDefault="00CA6F84" w:rsidP="002B24F4">
            <w:pPr>
              <w:jc w:val="center"/>
            </w:pPr>
            <w:r>
              <w:t>Lale BEKTAŞ</w:t>
            </w:r>
          </w:p>
          <w:p w:rsidR="00CA6F84" w:rsidRPr="0077618C" w:rsidRDefault="00CA6F84" w:rsidP="002B24F4">
            <w:pPr>
              <w:jc w:val="center"/>
            </w:pPr>
            <w:r w:rsidRPr="0077618C">
              <w:t>Üye</w:t>
            </w:r>
          </w:p>
        </w:tc>
        <w:tc>
          <w:tcPr>
            <w:tcW w:w="3238" w:type="dxa"/>
            <w:vAlign w:val="bottom"/>
          </w:tcPr>
          <w:p w:rsidR="00CA6F84" w:rsidRDefault="00CA6F84" w:rsidP="002B24F4">
            <w:pPr>
              <w:jc w:val="center"/>
            </w:pPr>
            <w:r>
              <w:t>Ali TURĞUT</w:t>
            </w:r>
          </w:p>
          <w:p w:rsidR="00CA6F84" w:rsidRPr="0077618C" w:rsidRDefault="00CA6F84" w:rsidP="002B24F4">
            <w:pPr>
              <w:jc w:val="center"/>
            </w:pPr>
            <w:r w:rsidRPr="0077618C">
              <w:t>Üye</w:t>
            </w:r>
          </w:p>
        </w:tc>
        <w:tc>
          <w:tcPr>
            <w:tcW w:w="3238" w:type="dxa"/>
            <w:vAlign w:val="bottom"/>
          </w:tcPr>
          <w:p w:rsidR="00CA6F84" w:rsidRDefault="00CA6F84" w:rsidP="002B24F4">
            <w:pPr>
              <w:jc w:val="center"/>
            </w:pPr>
            <w:r>
              <w:t>Adnan BEKER</w:t>
            </w:r>
          </w:p>
          <w:p w:rsidR="00CA6F84" w:rsidRPr="0077618C" w:rsidRDefault="00CA6F84" w:rsidP="002B24F4">
            <w:pPr>
              <w:jc w:val="center"/>
            </w:pPr>
            <w:r w:rsidRPr="0077618C">
              <w:t>Üye</w:t>
            </w:r>
          </w:p>
        </w:tc>
      </w:tr>
    </w:tbl>
    <w:p w:rsidR="00CA6F84" w:rsidRPr="00C70771" w:rsidRDefault="00CA6F84" w:rsidP="00CA6F84">
      <w:pPr>
        <w:jc w:val="both"/>
      </w:pPr>
    </w:p>
    <w:p w:rsidR="007F7685" w:rsidRPr="004B1542" w:rsidRDefault="007F7685" w:rsidP="00560702">
      <w:pPr>
        <w:ind w:right="-1" w:firstLine="708"/>
        <w:jc w:val="both"/>
      </w:pPr>
    </w:p>
    <w:p w:rsidR="00F056A8" w:rsidRPr="004B1542" w:rsidRDefault="00F056A8" w:rsidP="00560702">
      <w:pPr>
        <w:ind w:right="-1" w:firstLine="708"/>
        <w:jc w:val="both"/>
      </w:pPr>
    </w:p>
    <w:sectPr w:rsidR="00F056A8" w:rsidRPr="004B154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57C7"/>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5CB8"/>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07B"/>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6495"/>
    <w:rsid w:val="00127412"/>
    <w:rsid w:val="00127774"/>
    <w:rsid w:val="00130117"/>
    <w:rsid w:val="001312D5"/>
    <w:rsid w:val="0013130A"/>
    <w:rsid w:val="00131571"/>
    <w:rsid w:val="00131CE6"/>
    <w:rsid w:val="001346DF"/>
    <w:rsid w:val="00135217"/>
    <w:rsid w:val="001360E3"/>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761A"/>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36CC"/>
    <w:rsid w:val="001B425C"/>
    <w:rsid w:val="001B5CAE"/>
    <w:rsid w:val="001B5F3F"/>
    <w:rsid w:val="001B5FC4"/>
    <w:rsid w:val="001B6239"/>
    <w:rsid w:val="001B636E"/>
    <w:rsid w:val="001C053B"/>
    <w:rsid w:val="001C09D3"/>
    <w:rsid w:val="001C0C38"/>
    <w:rsid w:val="001C1453"/>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90"/>
    <w:rsid w:val="002077DB"/>
    <w:rsid w:val="00207A11"/>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BD5"/>
    <w:rsid w:val="00291EE4"/>
    <w:rsid w:val="00292016"/>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136"/>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5077"/>
    <w:rsid w:val="002F615C"/>
    <w:rsid w:val="002F6217"/>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3AD"/>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629"/>
    <w:rsid w:val="003B2857"/>
    <w:rsid w:val="003B3643"/>
    <w:rsid w:val="003B3B2A"/>
    <w:rsid w:val="003B42C6"/>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4D7"/>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93E"/>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37FC8"/>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083"/>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3EDD"/>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5D69"/>
    <w:rsid w:val="004E02BD"/>
    <w:rsid w:val="004E0D28"/>
    <w:rsid w:val="004E119C"/>
    <w:rsid w:val="004E1B06"/>
    <w:rsid w:val="004E1E54"/>
    <w:rsid w:val="004E23A8"/>
    <w:rsid w:val="004E4822"/>
    <w:rsid w:val="004E582E"/>
    <w:rsid w:val="004E74F3"/>
    <w:rsid w:val="004F005C"/>
    <w:rsid w:val="004F01DC"/>
    <w:rsid w:val="004F0562"/>
    <w:rsid w:val="004F0843"/>
    <w:rsid w:val="004F097E"/>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3AA0"/>
    <w:rsid w:val="005275B2"/>
    <w:rsid w:val="005279E1"/>
    <w:rsid w:val="0053194E"/>
    <w:rsid w:val="005322A6"/>
    <w:rsid w:val="0053264F"/>
    <w:rsid w:val="00532A30"/>
    <w:rsid w:val="00533C97"/>
    <w:rsid w:val="0054058C"/>
    <w:rsid w:val="00541ACB"/>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070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2C8"/>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4765"/>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6E5D"/>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3A1"/>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2B0B"/>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97B95"/>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0ECF"/>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680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FCC"/>
    <w:rsid w:val="008974D2"/>
    <w:rsid w:val="008978C3"/>
    <w:rsid w:val="008A079A"/>
    <w:rsid w:val="008A0EF3"/>
    <w:rsid w:val="008A0F99"/>
    <w:rsid w:val="008A0FC3"/>
    <w:rsid w:val="008A1C1D"/>
    <w:rsid w:val="008A2BE7"/>
    <w:rsid w:val="008A33E7"/>
    <w:rsid w:val="008A3AB7"/>
    <w:rsid w:val="008A3F43"/>
    <w:rsid w:val="008A582F"/>
    <w:rsid w:val="008A706F"/>
    <w:rsid w:val="008A7335"/>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18B1"/>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55D0"/>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B3C"/>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1ADB"/>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12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C73"/>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D1E"/>
    <w:rsid w:val="00AD1E6D"/>
    <w:rsid w:val="00AD2621"/>
    <w:rsid w:val="00AD2E92"/>
    <w:rsid w:val="00AD329A"/>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5AED"/>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72C"/>
    <w:rsid w:val="00B8275A"/>
    <w:rsid w:val="00B82AC3"/>
    <w:rsid w:val="00B82B71"/>
    <w:rsid w:val="00B830B0"/>
    <w:rsid w:val="00B83C2C"/>
    <w:rsid w:val="00B83E9F"/>
    <w:rsid w:val="00B8426E"/>
    <w:rsid w:val="00B85B77"/>
    <w:rsid w:val="00B85F5E"/>
    <w:rsid w:val="00B87437"/>
    <w:rsid w:val="00B909EE"/>
    <w:rsid w:val="00B90A88"/>
    <w:rsid w:val="00B9422F"/>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C16"/>
    <w:rsid w:val="00C47223"/>
    <w:rsid w:val="00C47801"/>
    <w:rsid w:val="00C47B6D"/>
    <w:rsid w:val="00C47FF3"/>
    <w:rsid w:val="00C528CF"/>
    <w:rsid w:val="00C52EBE"/>
    <w:rsid w:val="00C53407"/>
    <w:rsid w:val="00C534C7"/>
    <w:rsid w:val="00C55C90"/>
    <w:rsid w:val="00C56102"/>
    <w:rsid w:val="00C578EC"/>
    <w:rsid w:val="00C5792E"/>
    <w:rsid w:val="00C60B96"/>
    <w:rsid w:val="00C60D44"/>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F84"/>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278"/>
    <w:rsid w:val="00CF1907"/>
    <w:rsid w:val="00CF1A7E"/>
    <w:rsid w:val="00CF24EE"/>
    <w:rsid w:val="00CF3C11"/>
    <w:rsid w:val="00CF63ED"/>
    <w:rsid w:val="00CF7A5E"/>
    <w:rsid w:val="00D00430"/>
    <w:rsid w:val="00D009CF"/>
    <w:rsid w:val="00D0148B"/>
    <w:rsid w:val="00D0152E"/>
    <w:rsid w:val="00D02A9B"/>
    <w:rsid w:val="00D03996"/>
    <w:rsid w:val="00D050EC"/>
    <w:rsid w:val="00D0561B"/>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6FF"/>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FCF"/>
    <w:rsid w:val="00DD4882"/>
    <w:rsid w:val="00DD6334"/>
    <w:rsid w:val="00DD6A5B"/>
    <w:rsid w:val="00DE077E"/>
    <w:rsid w:val="00DE32CA"/>
    <w:rsid w:val="00DE4431"/>
    <w:rsid w:val="00DE5593"/>
    <w:rsid w:val="00DE57EB"/>
    <w:rsid w:val="00DE61C5"/>
    <w:rsid w:val="00DE61E6"/>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828"/>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03D"/>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79E"/>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45F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25F4"/>
    <w:rsid w:val="00F646C4"/>
    <w:rsid w:val="00F64D64"/>
    <w:rsid w:val="00F65B64"/>
    <w:rsid w:val="00F66135"/>
    <w:rsid w:val="00F66FDC"/>
    <w:rsid w:val="00F67311"/>
    <w:rsid w:val="00F673C0"/>
    <w:rsid w:val="00F673F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styleId="Kpr">
    <w:name w:val="Hyperlink"/>
    <w:basedOn w:val="VarsaylanParagrafYazTipi"/>
    <w:uiPriority w:val="99"/>
    <w:unhideWhenUsed/>
    <w:rsid w:val="00F245FB"/>
    <w:rPr>
      <w:color w:val="0000FF"/>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78815529">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69C79-5045-4758-9CEA-5A33021D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2560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2021-05-28T11:05:00Z</dcterms:created>
  <dcterms:modified xsi:type="dcterms:W3CDTF">2021-05-31T12:20:00Z</dcterms:modified>
</cp:coreProperties>
</file>