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DB20B2">
        <w:t>105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77D4D" w:rsidRDefault="00DB20B2" w:rsidP="00715503">
      <w:pPr>
        <w:ind w:firstLine="708"/>
        <w:jc w:val="both"/>
      </w:pPr>
      <w:r w:rsidRPr="00946244">
        <w:t>İlimiz sınırlarında bulunan içme su havzalarının hayvancılık yönünden kullanıma uygunluğunun araştırılmasına</w:t>
      </w:r>
      <w:r w:rsidR="00377D4D" w:rsidRPr="00377D4D">
        <w:t xml:space="preserve"> </w:t>
      </w:r>
      <w:r w:rsidR="00CF16A6" w:rsidRPr="00377D4D">
        <w:t xml:space="preserve">ilişkin </w:t>
      </w:r>
      <w:r>
        <w:t>Ankara’nın</w:t>
      </w:r>
      <w:r w:rsidR="00396689" w:rsidRPr="00377D4D">
        <w:t xml:space="preserve"> </w:t>
      </w:r>
      <w:r>
        <w:t xml:space="preserve">Yer Altı Kaynaklarını Koruma </w:t>
      </w:r>
      <w:r w:rsidR="001D5E5F" w:rsidRPr="00377D4D">
        <w:t xml:space="preserve">Komisyonunun </w:t>
      </w:r>
      <w:r w:rsidR="0068616A" w:rsidRPr="00377D4D">
        <w:t>2</w:t>
      </w:r>
      <w:r>
        <w:t>8</w:t>
      </w:r>
      <w:r w:rsidR="00CF16A6" w:rsidRPr="00377D4D">
        <w:t>.1</w:t>
      </w:r>
      <w:r w:rsidR="007E5923" w:rsidRPr="00377D4D">
        <w:t>2</w:t>
      </w:r>
      <w:r w:rsidR="00CF16A6" w:rsidRPr="00377D4D">
        <w:t xml:space="preserve">.2020 gün ve </w:t>
      </w:r>
      <w:r>
        <w:t>06</w:t>
      </w:r>
      <w:r w:rsidR="00CF16A6" w:rsidRPr="00377D4D">
        <w:t xml:space="preserve"> sayılı raporu Büyükşehir Belediye Meclisimizin </w:t>
      </w:r>
      <w:r w:rsidR="001D5E5F" w:rsidRPr="00377D4D">
        <w:t>1</w:t>
      </w:r>
      <w:r w:rsidR="00B12BFE" w:rsidRPr="00377D4D">
        <w:t>3</w:t>
      </w:r>
      <w:r w:rsidR="001D5E5F" w:rsidRPr="00377D4D">
        <w:t>.</w:t>
      </w:r>
      <w:r w:rsidR="007E5923" w:rsidRPr="00377D4D">
        <w:t>01</w:t>
      </w:r>
      <w:r w:rsidR="001D5E5F" w:rsidRPr="00377D4D">
        <w:t>.202</w:t>
      </w:r>
      <w:r w:rsidR="007E5923" w:rsidRPr="00377D4D">
        <w:t>1</w:t>
      </w:r>
      <w:r w:rsidR="00CF16A6" w:rsidRPr="00377D4D">
        <w:t xml:space="preserve"> tarihli toplantısında okundu.</w:t>
      </w:r>
    </w:p>
    <w:p w:rsidR="009F67D8" w:rsidRPr="00377D4D" w:rsidRDefault="009F67D8" w:rsidP="00715503">
      <w:pPr>
        <w:ind w:firstLine="708"/>
        <w:jc w:val="both"/>
      </w:pPr>
    </w:p>
    <w:p w:rsidR="009F67D8" w:rsidRPr="00377D4D" w:rsidRDefault="003E6C7A" w:rsidP="00DB20B2">
      <w:pPr>
        <w:pStyle w:val="Default"/>
        <w:ind w:firstLine="708"/>
        <w:jc w:val="both"/>
      </w:pPr>
      <w:r w:rsidRPr="00377D4D">
        <w:t>Konu üzerinde yapılan görüşmelerden sonra</w:t>
      </w:r>
      <w:r w:rsidR="00D26498" w:rsidRPr="00377D4D">
        <w:t>;</w:t>
      </w:r>
      <w:r w:rsidR="006C37D4" w:rsidRPr="00377D4D">
        <w:rPr>
          <w:rStyle w:val="GvdeMetniChar"/>
        </w:rPr>
        <w:t xml:space="preserve"> </w:t>
      </w:r>
      <w:r w:rsidR="00DB20B2">
        <w:t>Ankara il sınırları içerisinde içme suları bulunduran havzaların, hayvancılık yönünden kullanımına uygunluğunun araştırılmasına</w:t>
      </w:r>
      <w:r w:rsidR="00396689" w:rsidRPr="00377D4D">
        <w:t xml:space="preserve"> </w:t>
      </w:r>
      <w:r w:rsidR="00DC6790" w:rsidRPr="00377D4D">
        <w:rPr>
          <w:rStyle w:val="FontStyle18"/>
          <w:sz w:val="24"/>
          <w:szCs w:val="24"/>
        </w:rPr>
        <w:t xml:space="preserve">ilişkin </w:t>
      </w:r>
      <w:r w:rsidR="00DB20B2">
        <w:t>Ankara’nın</w:t>
      </w:r>
      <w:r w:rsidR="00DB20B2" w:rsidRPr="00377D4D">
        <w:t xml:space="preserve"> </w:t>
      </w:r>
      <w:r w:rsidR="00DB20B2">
        <w:t xml:space="preserve">Yer Altı Kaynaklarını Koruma </w:t>
      </w:r>
      <w:r w:rsidR="00764C12" w:rsidRPr="00377D4D">
        <w:t>Komisyonu</w:t>
      </w:r>
      <w:r w:rsidR="001D5E5F" w:rsidRPr="00377D4D">
        <w:t xml:space="preserve"> Raporu</w:t>
      </w:r>
      <w:r w:rsidR="00E16633" w:rsidRPr="00377D4D">
        <w:t xml:space="preserve"> </w:t>
      </w:r>
      <w:r w:rsidR="000C604D" w:rsidRPr="00377D4D">
        <w:t>oylanarak oy</w:t>
      </w:r>
      <w:r w:rsidR="006C37D4" w:rsidRPr="00377D4D">
        <w:t>birliği</w:t>
      </w:r>
      <w:r w:rsidR="00CC045E" w:rsidRPr="00377D4D">
        <w:t xml:space="preserve"> ile</w:t>
      </w:r>
      <w:r w:rsidR="000C604D" w:rsidRPr="00377D4D">
        <w:t xml:space="preserve"> kabul edildi.</w:t>
      </w:r>
    </w:p>
    <w:p w:rsidR="009F67D8" w:rsidRPr="00377D4D" w:rsidRDefault="009F67D8" w:rsidP="006C37D4">
      <w:pPr>
        <w:pStyle w:val="Style3"/>
        <w:widowControl/>
        <w:spacing w:line="240" w:lineRule="auto"/>
      </w:pPr>
    </w:p>
    <w:p w:rsidR="00465CC6" w:rsidRPr="00377D4D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center"/>
      </w:pPr>
      <w:r>
        <w:lastRenderedPageBreak/>
        <w:t>T.C.</w:t>
      </w:r>
    </w:p>
    <w:p w:rsidR="007A4825" w:rsidRDefault="007A4825" w:rsidP="007A4825">
      <w:pPr>
        <w:jc w:val="center"/>
      </w:pPr>
      <w:r>
        <w:t>ANKARA BÜYÜKŞEHİR BELEDİYE MECLİSİ</w:t>
      </w:r>
    </w:p>
    <w:p w:rsidR="007A4825" w:rsidRDefault="007A4825" w:rsidP="007A4825">
      <w:pPr>
        <w:ind w:firstLine="709"/>
      </w:pPr>
      <w:r>
        <w:t xml:space="preserve">                    Ankara’nın Yeraltı Kaynaklarını Koruma Komisyonu Raporu</w:t>
      </w:r>
    </w:p>
    <w:p w:rsidR="007A4825" w:rsidRDefault="007A4825" w:rsidP="007A4825">
      <w:pPr>
        <w:ind w:firstLine="709"/>
      </w:pPr>
    </w:p>
    <w:p w:rsidR="007A4825" w:rsidRDefault="007A4825" w:rsidP="007A4825">
      <w:pPr>
        <w:ind w:firstLine="709"/>
      </w:pPr>
    </w:p>
    <w:p w:rsidR="007A4825" w:rsidRDefault="007A4825" w:rsidP="007A4825">
      <w:pPr>
        <w:spacing w:line="240" w:lineRule="atLeast"/>
        <w:jc w:val="both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28.12.2020</w:t>
      </w:r>
    </w:p>
    <w:p w:rsidR="007A4825" w:rsidRDefault="007A4825" w:rsidP="007A4825"/>
    <w:p w:rsidR="007A4825" w:rsidRDefault="007A4825" w:rsidP="007A4825">
      <w:pPr>
        <w:jc w:val="center"/>
      </w:pPr>
      <w:r>
        <w:t>BÜYÜKŞEHİR BELEDİYE MECLİSİ BAŞKANLIĞINA</w:t>
      </w:r>
    </w:p>
    <w:p w:rsidR="007A4825" w:rsidRDefault="007A4825" w:rsidP="007A4825">
      <w:pPr>
        <w:pStyle w:val="GvdeMetni"/>
        <w:ind w:firstLine="708"/>
      </w:pPr>
    </w:p>
    <w:p w:rsidR="007A4825" w:rsidRDefault="007A4825" w:rsidP="007A4825">
      <w:pPr>
        <w:pStyle w:val="GvdeMetni"/>
        <w:ind w:firstLine="708"/>
      </w:pPr>
    </w:p>
    <w:p w:rsidR="007A4825" w:rsidRDefault="007A4825" w:rsidP="007A4825">
      <w:pPr>
        <w:pStyle w:val="GvdeMetni"/>
        <w:ind w:firstLine="708"/>
      </w:pPr>
    </w:p>
    <w:p w:rsidR="007A4825" w:rsidRPr="00340887" w:rsidRDefault="007A4825" w:rsidP="007A4825">
      <w:pPr>
        <w:pStyle w:val="GvdeMetni"/>
        <w:ind w:firstLine="708"/>
      </w:pPr>
      <w:r>
        <w:t xml:space="preserve">İlimiz sınırlarında bulunan içme su havzalarının hayvancılık yönünden kullanıma uygunluğunun araştırılmasına </w:t>
      </w:r>
      <w:r w:rsidRPr="00340887">
        <w:t>ilişkin Büyükşehir Belediye Meclisinin 0</w:t>
      </w:r>
      <w:r>
        <w:t>7.12</w:t>
      </w:r>
      <w:r w:rsidRPr="00340887">
        <w:t xml:space="preserve">.2020 gün ve </w:t>
      </w:r>
      <w:r>
        <w:t>09</w:t>
      </w:r>
      <w:r w:rsidRPr="00340887">
        <w:t>. gündem maddesi olarak komisyonumuza havale edilen dosya incelendi.</w:t>
      </w:r>
    </w:p>
    <w:p w:rsidR="007A4825" w:rsidRPr="00340887" w:rsidRDefault="007A4825" w:rsidP="007A4825">
      <w:pPr>
        <w:pStyle w:val="GvdeMetni"/>
        <w:ind w:firstLine="708"/>
      </w:pPr>
    </w:p>
    <w:p w:rsidR="007A4825" w:rsidRPr="00340887" w:rsidRDefault="007A4825" w:rsidP="007A48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40887">
        <w:t>Üye</w:t>
      </w:r>
      <w:r>
        <w:t xml:space="preserve"> Berkay </w:t>
      </w:r>
      <w:proofErr w:type="spellStart"/>
      <w:r>
        <w:t>GÖKÇINAR</w:t>
      </w:r>
      <w:r w:rsidRPr="00340887">
        <w:t>’ın</w:t>
      </w:r>
      <w:proofErr w:type="spellEnd"/>
      <w:r w:rsidRPr="00340887">
        <w:t xml:space="preserve"> verdiği önergede; </w:t>
      </w:r>
      <w:r>
        <w:t>İlimiz sınırlarında bulunan içme su havzalarının hayvancılık yönünden kullanıma uygunluğunun araştırılmasının</w:t>
      </w:r>
      <w:r w:rsidRPr="00340887">
        <w:t xml:space="preserve"> istenildiği;</w:t>
      </w:r>
    </w:p>
    <w:p w:rsidR="007A4825" w:rsidRPr="00340887" w:rsidRDefault="007A4825" w:rsidP="007A482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A4825" w:rsidRPr="00EC1EC0" w:rsidRDefault="007A4825" w:rsidP="007A4825">
      <w:pPr>
        <w:pStyle w:val="Gvdemetni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EC1EC0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Ankara il sınırları içerisinde içme suları bulunduran havzaların, hayvancılık yönünden kullanımına uygunluğunun araştırılması </w:t>
      </w:r>
      <w:r w:rsidRPr="00EC1EC0">
        <w:rPr>
          <w:sz w:val="24"/>
          <w:szCs w:val="24"/>
        </w:rPr>
        <w:t>komisyonumuzca uygun görülmüştür.</w:t>
      </w:r>
    </w:p>
    <w:p w:rsidR="007A4825" w:rsidRPr="00EC1EC0" w:rsidRDefault="007A4825" w:rsidP="007A482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A4825" w:rsidRPr="00340887" w:rsidRDefault="007A4825" w:rsidP="007A4825">
      <w:pPr>
        <w:jc w:val="both"/>
      </w:pPr>
      <w:r w:rsidRPr="00340887">
        <w:tab/>
        <w:t>Raporumuz Büyükşehir Belediye Meclisinin Onayına arz olunur.</w:t>
      </w: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7A4825" w:rsidRPr="004D71C3" w:rsidTr="00B71FB5">
        <w:trPr>
          <w:trHeight w:val="1701"/>
        </w:trPr>
        <w:tc>
          <w:tcPr>
            <w:tcW w:w="3145" w:type="dxa"/>
          </w:tcPr>
          <w:p w:rsidR="007A4825" w:rsidRPr="004D71C3" w:rsidRDefault="007A4825" w:rsidP="00B71FB5">
            <w:pPr>
              <w:jc w:val="center"/>
            </w:pPr>
            <w:r>
              <w:t>Sefa YILDIRIM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7A4825" w:rsidRDefault="007A4825" w:rsidP="00B71FB5">
            <w:pPr>
              <w:jc w:val="center"/>
            </w:pPr>
            <w:r>
              <w:t>Murat ATASOY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7A4825" w:rsidRPr="004D71C3" w:rsidRDefault="007A4825" w:rsidP="00B71FB5">
            <w:pPr>
              <w:jc w:val="center"/>
            </w:pPr>
            <w:r>
              <w:t>Fethi ÇAKMAK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Üye</w:t>
            </w:r>
          </w:p>
        </w:tc>
      </w:tr>
      <w:tr w:rsidR="007A4825" w:rsidRPr="004D71C3" w:rsidTr="00B71FB5">
        <w:trPr>
          <w:trHeight w:val="1701"/>
        </w:trPr>
        <w:tc>
          <w:tcPr>
            <w:tcW w:w="3145" w:type="dxa"/>
            <w:vAlign w:val="center"/>
          </w:tcPr>
          <w:p w:rsidR="007A4825" w:rsidRPr="004D71C3" w:rsidRDefault="007A4825" w:rsidP="00B71FB5">
            <w:pPr>
              <w:jc w:val="center"/>
            </w:pPr>
            <w:r>
              <w:t>Mümin ALTUNIŞIK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7A4825" w:rsidRPr="004D71C3" w:rsidRDefault="007A4825" w:rsidP="00B71FB5">
            <w:pPr>
              <w:jc w:val="center"/>
            </w:pPr>
            <w:r>
              <w:t>Asım BALCI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7A4825" w:rsidRPr="004D71C3" w:rsidRDefault="007A4825" w:rsidP="00B71FB5">
            <w:pPr>
              <w:jc w:val="center"/>
            </w:pPr>
            <w:r w:rsidRPr="004D71C3">
              <w:t>Murat ILIKAN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Üye</w:t>
            </w:r>
          </w:p>
        </w:tc>
      </w:tr>
      <w:tr w:rsidR="007A4825" w:rsidRPr="004D71C3" w:rsidTr="00B71FB5">
        <w:trPr>
          <w:trHeight w:val="1701"/>
        </w:trPr>
        <w:tc>
          <w:tcPr>
            <w:tcW w:w="3145" w:type="dxa"/>
            <w:vAlign w:val="bottom"/>
          </w:tcPr>
          <w:p w:rsidR="007A4825" w:rsidRPr="004D71C3" w:rsidRDefault="007A4825" w:rsidP="00B71FB5">
            <w:pPr>
              <w:jc w:val="center"/>
            </w:pPr>
            <w:r w:rsidRPr="004D71C3">
              <w:t>Muzaffer KARA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7A4825" w:rsidRPr="004D71C3" w:rsidRDefault="007A4825" w:rsidP="00B71FB5">
            <w:pPr>
              <w:jc w:val="center"/>
            </w:pPr>
            <w:r w:rsidRPr="004D71C3">
              <w:t>Sercan ÇIĞGIN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7A4825" w:rsidRPr="004D71C3" w:rsidRDefault="007A4825" w:rsidP="00B71FB5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7A4825" w:rsidRPr="004D71C3" w:rsidRDefault="007A4825" w:rsidP="00B71FB5">
            <w:pPr>
              <w:jc w:val="center"/>
            </w:pPr>
            <w:r w:rsidRPr="004D71C3">
              <w:t>Üye</w:t>
            </w:r>
          </w:p>
        </w:tc>
      </w:tr>
    </w:tbl>
    <w:p w:rsidR="007A4825" w:rsidRDefault="007A4825" w:rsidP="007A4825">
      <w:pPr>
        <w:jc w:val="both"/>
      </w:pPr>
    </w:p>
    <w:p w:rsidR="007A4825" w:rsidRDefault="007A4825" w:rsidP="007A4825">
      <w:pPr>
        <w:jc w:val="both"/>
      </w:pPr>
    </w:p>
    <w:sectPr w:rsidR="007A482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825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4181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283C-7AF0-470A-9845-B7A9DCAD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2021-01-14T11:45:00Z</cp:lastPrinted>
  <dcterms:created xsi:type="dcterms:W3CDTF">2021-01-14T11:50:00Z</dcterms:created>
  <dcterms:modified xsi:type="dcterms:W3CDTF">2021-01-18T11:37:00Z</dcterms:modified>
</cp:coreProperties>
</file>