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C149E9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B91285">
        <w:t>1</w:t>
      </w:r>
      <w:r w:rsidR="00C149E9">
        <w:t>410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C149E9">
        <w:t xml:space="preserve"> 10</w:t>
      </w:r>
      <w:r>
        <w:t>.</w:t>
      </w:r>
      <w:r w:rsidR="00B91285">
        <w:t>1</w:t>
      </w:r>
      <w:r w:rsidR="00C149E9">
        <w:t>1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C149E9" w:rsidRDefault="00AF4ABA" w:rsidP="00C149E9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C149E9" w:rsidRDefault="00B91285" w:rsidP="00C149E9">
      <w:pPr>
        <w:pStyle w:val="ListeParagraf"/>
        <w:tabs>
          <w:tab w:val="left" w:pos="0"/>
        </w:tabs>
        <w:ind w:left="0" w:right="-1"/>
        <w:jc w:val="both"/>
      </w:pPr>
      <w:r w:rsidRPr="00C149E9">
        <w:tab/>
      </w:r>
      <w:r w:rsidR="00C149E9" w:rsidRPr="00C149E9">
        <w:t>2021 – 2014 Yerel Eşitlik Eylem Planının 01.01.2021 tarihinden itibaren Kadın ve Aile Şube Müdürlüğüne bağlı olarak faaliyetini sürdüren Kadın Danışma Merkezi tarafından yürütülmesine</w:t>
      </w:r>
      <w:r w:rsidRPr="00C149E9">
        <w:t xml:space="preserve"> </w:t>
      </w:r>
      <w:r w:rsidR="00AF4ABA" w:rsidRPr="00C149E9">
        <w:t xml:space="preserve">ilişkin </w:t>
      </w:r>
      <w:r w:rsidR="00C149E9" w:rsidRPr="00C149E9">
        <w:t xml:space="preserve">Sosyal Hizmetler </w:t>
      </w:r>
      <w:r w:rsidR="00B67EEA" w:rsidRPr="00C149E9">
        <w:t xml:space="preserve">Dairesi Başkanlığının </w:t>
      </w:r>
      <w:r w:rsidRPr="00C149E9">
        <w:t>0</w:t>
      </w:r>
      <w:r w:rsidR="00C149E9" w:rsidRPr="00C149E9">
        <w:t>5</w:t>
      </w:r>
      <w:r w:rsidRPr="00C149E9">
        <w:t>.1</w:t>
      </w:r>
      <w:r w:rsidR="00C149E9" w:rsidRPr="00C149E9">
        <w:t>1</w:t>
      </w:r>
      <w:r w:rsidRPr="00C149E9">
        <w:t>.2020 gün ve E.</w:t>
      </w:r>
      <w:r w:rsidR="00C149E9" w:rsidRPr="00C149E9">
        <w:t>20387</w:t>
      </w:r>
      <w:r w:rsidR="00B67EEA" w:rsidRPr="00C149E9">
        <w:t xml:space="preserve"> sayılı yazısı</w:t>
      </w:r>
      <w:r w:rsidR="00BD0B69" w:rsidRPr="00C149E9">
        <w:t xml:space="preserve"> </w:t>
      </w:r>
      <w:r w:rsidR="00AF4ABA" w:rsidRPr="00C149E9">
        <w:t>Büy</w:t>
      </w:r>
      <w:r w:rsidRPr="00C149E9">
        <w:t xml:space="preserve">ükşehir Belediye Meclisimizin </w:t>
      </w:r>
      <w:r w:rsidR="00C149E9" w:rsidRPr="00C149E9">
        <w:t>10</w:t>
      </w:r>
      <w:r w:rsidR="00BD0B69" w:rsidRPr="00C149E9">
        <w:t>.</w:t>
      </w:r>
      <w:r w:rsidRPr="00C149E9">
        <w:t>1</w:t>
      </w:r>
      <w:r w:rsidR="00C149E9" w:rsidRPr="00C149E9">
        <w:t>1</w:t>
      </w:r>
      <w:r w:rsidR="00AF4ABA" w:rsidRPr="00C149E9">
        <w:t>.2020 tarihli toplantısında okundu.</w:t>
      </w:r>
    </w:p>
    <w:p w:rsidR="00B91285" w:rsidRPr="00C149E9" w:rsidRDefault="00B91285" w:rsidP="00C149E9">
      <w:pPr>
        <w:pStyle w:val="Gvdemetni1"/>
        <w:shd w:val="clear" w:color="auto" w:fill="auto"/>
        <w:spacing w:line="240" w:lineRule="auto"/>
        <w:ind w:left="40" w:right="20" w:firstLine="460"/>
        <w:jc w:val="both"/>
        <w:rPr>
          <w:sz w:val="24"/>
          <w:szCs w:val="24"/>
        </w:rPr>
      </w:pPr>
    </w:p>
    <w:p w:rsidR="00B60A62" w:rsidRDefault="00BD0B69" w:rsidP="00B60A62">
      <w:pPr>
        <w:shd w:val="clear" w:color="auto" w:fill="FFFFFF"/>
        <w:ind w:left="14" w:firstLine="713"/>
        <w:jc w:val="both"/>
        <w:rPr>
          <w:color w:val="000000"/>
          <w:spacing w:val="-1"/>
        </w:rPr>
      </w:pPr>
      <w:r w:rsidRPr="00C149E9">
        <w:t xml:space="preserve">Konunun Komisyona gönderilmeden görüşülüp karara bağlanmasını isteyen Meclis </w:t>
      </w:r>
      <w:r w:rsidR="00AC4A8D" w:rsidRPr="00C149E9">
        <w:t xml:space="preserve">1. </w:t>
      </w:r>
      <w:r w:rsidRPr="00C149E9">
        <w:t>Başkan</w:t>
      </w:r>
      <w:r w:rsidR="00AC4A8D" w:rsidRPr="00C149E9">
        <w:t xml:space="preserve"> V</w:t>
      </w:r>
      <w:r w:rsidR="00C149E9" w:rsidRPr="00C149E9">
        <w:t>ekili</w:t>
      </w:r>
      <w:r w:rsidRPr="00C149E9">
        <w:t xml:space="preserve"> </w:t>
      </w:r>
      <w:r w:rsidR="00AC4A8D" w:rsidRPr="00C149E9">
        <w:t xml:space="preserve">Fatih </w:t>
      </w:r>
      <w:proofErr w:type="spellStart"/>
      <w:r w:rsidR="00AC4A8D" w:rsidRPr="00C149E9">
        <w:t>ÜNAL</w:t>
      </w:r>
      <w:r w:rsidRPr="00C149E9">
        <w:t>’ın</w:t>
      </w:r>
      <w:proofErr w:type="spellEnd"/>
      <w:r w:rsidRPr="00C149E9">
        <w:t xml:space="preserve"> şifahi önerisinin kabulü ile konu üzerinde yapılan görüşmelerden sonra;</w:t>
      </w:r>
      <w:r w:rsidR="00C8104C" w:rsidRPr="00C149E9">
        <w:t xml:space="preserve"> </w:t>
      </w:r>
      <w:r w:rsidR="00C149E9">
        <w:t xml:space="preserve">Yerel Eşitlik Eylem Planları, illerin, yerel düzeyde kadın erkek eşitliğinin sağlanması ve </w:t>
      </w:r>
      <w:r w:rsidR="00C149E9" w:rsidRPr="00C149E9">
        <w:rPr>
          <w:color w:val="000000"/>
          <w:spacing w:val="-3"/>
        </w:rPr>
        <w:t xml:space="preserve">kadının statüsünün güçlendirilmesi için izlemeleri gereken yol haritasını belirlemek üzere hazırladıkları </w:t>
      </w:r>
      <w:r w:rsidR="00C149E9" w:rsidRPr="00C149E9">
        <w:rPr>
          <w:color w:val="000000"/>
          <w:spacing w:val="17"/>
        </w:rPr>
        <w:t xml:space="preserve">belgelerdir. Birleşmiş Milletler Kadına Karşı Her Türlü Ayrımcılığın Engellenmesi </w:t>
      </w:r>
      <w:r w:rsidR="00C149E9" w:rsidRPr="00C149E9">
        <w:rPr>
          <w:color w:val="000000"/>
          <w:spacing w:val="5"/>
        </w:rPr>
        <w:t>S</w:t>
      </w:r>
      <w:r w:rsidR="00B60A62">
        <w:rPr>
          <w:color w:val="000000"/>
          <w:spacing w:val="5"/>
        </w:rPr>
        <w:t>ö</w:t>
      </w:r>
      <w:r w:rsidR="00C149E9" w:rsidRPr="00C149E9">
        <w:rPr>
          <w:color w:val="000000"/>
          <w:spacing w:val="5"/>
        </w:rPr>
        <w:t xml:space="preserve">zleşmesi(CEDAW) ve diğer ulusal/uluslararası plan ve belgelerle uygun olarak altı başlıkta </w:t>
      </w:r>
      <w:r w:rsidR="00C149E9" w:rsidRPr="00C149E9">
        <w:rPr>
          <w:color w:val="000000"/>
          <w:spacing w:val="4"/>
        </w:rPr>
        <w:t xml:space="preserve">(Eğitim, </w:t>
      </w:r>
      <w:proofErr w:type="gramStart"/>
      <w:r w:rsidR="00C149E9" w:rsidRPr="00C149E9">
        <w:rPr>
          <w:color w:val="000000"/>
          <w:spacing w:val="4"/>
        </w:rPr>
        <w:t>Sağlık,İstihdam</w:t>
      </w:r>
      <w:proofErr w:type="gramEnd"/>
      <w:r w:rsidR="00C149E9" w:rsidRPr="00C149E9">
        <w:rPr>
          <w:color w:val="000000"/>
          <w:spacing w:val="4"/>
        </w:rPr>
        <w:t xml:space="preserve">, Yönetim Mekanizmalarına Katılım, Kadına Yönelik Şiddet ve Kentsel </w:t>
      </w:r>
      <w:r w:rsidR="00C149E9" w:rsidRPr="00C149E9">
        <w:rPr>
          <w:color w:val="000000"/>
          <w:spacing w:val="1"/>
        </w:rPr>
        <w:t>Hizmetler)</w:t>
      </w:r>
      <w:r w:rsidR="00B60A62">
        <w:rPr>
          <w:color w:val="000000"/>
          <w:spacing w:val="1"/>
        </w:rPr>
        <w:t xml:space="preserve"> </w:t>
      </w:r>
      <w:r w:rsidR="00C149E9" w:rsidRPr="00C149E9">
        <w:rPr>
          <w:color w:val="000000"/>
          <w:spacing w:val="1"/>
        </w:rPr>
        <w:t xml:space="preserve">hazırlanan plan, kadınların günlük yaşamlarını etkileyen, kentsel hizmetlere erişimlerini </w:t>
      </w:r>
      <w:r w:rsidR="00C149E9" w:rsidRPr="00C149E9">
        <w:rPr>
          <w:color w:val="000000"/>
          <w:spacing w:val="-1"/>
        </w:rPr>
        <w:t>kolaylaştıran ve yerel mekanizmalara kadınların katılımını artıran ilkeler içerir.</w:t>
      </w:r>
    </w:p>
    <w:p w:rsidR="00B60A62" w:rsidRDefault="00B60A62" w:rsidP="00B60A62">
      <w:pPr>
        <w:shd w:val="clear" w:color="auto" w:fill="FFFFFF"/>
        <w:ind w:left="14" w:firstLine="713"/>
        <w:jc w:val="both"/>
        <w:rPr>
          <w:color w:val="000000"/>
          <w:spacing w:val="-1"/>
        </w:rPr>
      </w:pPr>
    </w:p>
    <w:p w:rsidR="00C149E9" w:rsidRDefault="00B60A62" w:rsidP="00B60A62">
      <w:pPr>
        <w:shd w:val="clear" w:color="auto" w:fill="FFFFFF"/>
        <w:ind w:left="14" w:firstLine="713"/>
        <w:jc w:val="both"/>
        <w:rPr>
          <w:color w:val="000000"/>
          <w:spacing w:val="-2"/>
        </w:rPr>
      </w:pPr>
      <w:r>
        <w:rPr>
          <w:color w:val="000000"/>
          <w:spacing w:val="-1"/>
        </w:rPr>
        <w:t>K</w:t>
      </w:r>
      <w:r w:rsidR="00C149E9" w:rsidRPr="00C149E9">
        <w:rPr>
          <w:color w:val="000000"/>
        </w:rPr>
        <w:t xml:space="preserve">entteki tüm paydaşların katılımı ile oluşturulan ve izleme komisyonlarınca değerlendirilen </w:t>
      </w:r>
      <w:r w:rsidR="00C149E9" w:rsidRPr="00C149E9">
        <w:rPr>
          <w:color w:val="000000"/>
          <w:spacing w:val="3"/>
        </w:rPr>
        <w:t xml:space="preserve">eylem planını hazırlayan kentler, Birleşmiş Milletler tarafından "Kadın Dostu Kent" statüsünü ve </w:t>
      </w:r>
      <w:r w:rsidR="00C149E9" w:rsidRPr="00C149E9">
        <w:rPr>
          <w:color w:val="000000"/>
          <w:spacing w:val="5"/>
        </w:rPr>
        <w:t>Av</w:t>
      </w:r>
      <w:r>
        <w:rPr>
          <w:color w:val="000000"/>
          <w:spacing w:val="5"/>
        </w:rPr>
        <w:t>rupa</w:t>
      </w:r>
      <w:r w:rsidR="00C149E9" w:rsidRPr="00C149E9">
        <w:rPr>
          <w:color w:val="000000"/>
          <w:spacing w:val="5"/>
        </w:rPr>
        <w:t xml:space="preserve"> Belediyeler ve Bölgeler Konseyi (CEMR) tarafından da Avrupa Yerel Yaşamda Eşitlik </w:t>
      </w:r>
      <w:r w:rsidR="00C149E9" w:rsidRPr="00C149E9">
        <w:rPr>
          <w:color w:val="000000"/>
          <w:spacing w:val="-2"/>
        </w:rPr>
        <w:t>Şartını yerine getiren Belediye unvanını alırlar.</w:t>
      </w:r>
    </w:p>
    <w:p w:rsidR="00B60A62" w:rsidRPr="00C149E9" w:rsidRDefault="00B60A62" w:rsidP="00B60A62">
      <w:pPr>
        <w:shd w:val="clear" w:color="auto" w:fill="FFFFFF"/>
        <w:ind w:left="14" w:firstLine="713"/>
        <w:jc w:val="both"/>
      </w:pPr>
    </w:p>
    <w:p w:rsidR="00567CFB" w:rsidRPr="00C149E9" w:rsidRDefault="00C149E9" w:rsidP="00C149E9">
      <w:pPr>
        <w:pStyle w:val="Gvdemetni1"/>
        <w:shd w:val="clear" w:color="auto" w:fill="auto"/>
        <w:spacing w:line="240" w:lineRule="auto"/>
        <w:ind w:left="40" w:right="-1" w:firstLine="668"/>
        <w:jc w:val="both"/>
        <w:rPr>
          <w:sz w:val="24"/>
          <w:szCs w:val="24"/>
        </w:rPr>
      </w:pPr>
      <w:r w:rsidRPr="00C149E9">
        <w:rPr>
          <w:color w:val="000000"/>
          <w:spacing w:val="9"/>
          <w:sz w:val="24"/>
          <w:szCs w:val="24"/>
        </w:rPr>
        <w:t>5393 Sayılı Bele</w:t>
      </w:r>
      <w:r w:rsidR="009747C0">
        <w:rPr>
          <w:color w:val="000000"/>
          <w:spacing w:val="9"/>
          <w:sz w:val="24"/>
          <w:szCs w:val="24"/>
        </w:rPr>
        <w:t>diye Kanununun 75. maddesinin (</w:t>
      </w:r>
      <w:r w:rsidRPr="00C149E9">
        <w:rPr>
          <w:color w:val="000000"/>
          <w:spacing w:val="9"/>
          <w:sz w:val="24"/>
          <w:szCs w:val="24"/>
        </w:rPr>
        <w:t xml:space="preserve">e) fıkrası gereğince ilgili kamu </w:t>
      </w:r>
      <w:r w:rsidRPr="00C149E9">
        <w:rPr>
          <w:color w:val="000000"/>
          <w:spacing w:val="7"/>
          <w:sz w:val="24"/>
          <w:szCs w:val="24"/>
        </w:rPr>
        <w:t xml:space="preserve">kurumların, kadın sivil toplum örgütlerinin ve üniversitelerin görüşleri alınarak hazırlanan ve </w:t>
      </w:r>
      <w:r w:rsidRPr="00C149E9">
        <w:rPr>
          <w:color w:val="000000"/>
          <w:spacing w:val="2"/>
          <w:sz w:val="24"/>
          <w:szCs w:val="24"/>
        </w:rPr>
        <w:t>işbirlikleri ile yürütülecek olan 2021-2024 Yerel Eşitlik Eylem Planının onaylanarak 1 Ocak 2021 tarihinden itibaren</w:t>
      </w:r>
      <w:r w:rsidR="009747C0">
        <w:rPr>
          <w:color w:val="000000"/>
          <w:spacing w:val="2"/>
          <w:sz w:val="24"/>
          <w:szCs w:val="24"/>
        </w:rPr>
        <w:t xml:space="preserve"> Sosyal Hizmetler Dairesi Başkanlığı Kadın ve Aile Şube Müdürlüğün</w:t>
      </w:r>
      <w:r w:rsidRPr="00C149E9">
        <w:rPr>
          <w:color w:val="000000"/>
          <w:spacing w:val="2"/>
          <w:sz w:val="24"/>
          <w:szCs w:val="24"/>
        </w:rPr>
        <w:t xml:space="preserve">e bağlı olarak faaliyetlerini sürdüren Kadın </w:t>
      </w:r>
      <w:r w:rsidRPr="00C149E9">
        <w:rPr>
          <w:color w:val="000000"/>
          <w:spacing w:val="1"/>
          <w:sz w:val="24"/>
          <w:szCs w:val="24"/>
        </w:rPr>
        <w:t>Danışma Merkezi tarafından yürütülmesi</w:t>
      </w:r>
      <w:r w:rsidR="009747C0">
        <w:rPr>
          <w:color w:val="000000"/>
          <w:spacing w:val="1"/>
          <w:sz w:val="24"/>
          <w:szCs w:val="24"/>
        </w:rPr>
        <w:t xml:space="preserve"> amacıyla</w:t>
      </w:r>
      <w:r w:rsidRPr="00C149E9">
        <w:rPr>
          <w:color w:val="000000"/>
          <w:spacing w:val="1"/>
          <w:sz w:val="24"/>
          <w:szCs w:val="24"/>
        </w:rPr>
        <w:t xml:space="preserve"> </w:t>
      </w:r>
      <w:r w:rsidR="00B91285" w:rsidRPr="00C149E9">
        <w:rPr>
          <w:sz w:val="24"/>
          <w:szCs w:val="24"/>
        </w:rPr>
        <w:t xml:space="preserve">yetki verilmesine </w:t>
      </w:r>
      <w:r w:rsidR="00757B56" w:rsidRPr="00C149E9">
        <w:rPr>
          <w:sz w:val="24"/>
          <w:szCs w:val="24"/>
        </w:rPr>
        <w:t>i</w:t>
      </w:r>
      <w:r w:rsidR="00B74CA9" w:rsidRPr="00C149E9">
        <w:rPr>
          <w:sz w:val="24"/>
          <w:szCs w:val="24"/>
        </w:rPr>
        <w:t xml:space="preserve">lişkin </w:t>
      </w:r>
      <w:r w:rsidR="00B67EEA" w:rsidRPr="00C149E9">
        <w:rPr>
          <w:sz w:val="24"/>
          <w:szCs w:val="24"/>
        </w:rPr>
        <w:t>teklifin</w:t>
      </w:r>
      <w:r w:rsidR="006F0BE2" w:rsidRPr="00C149E9">
        <w:rPr>
          <w:sz w:val="24"/>
          <w:szCs w:val="24"/>
        </w:rPr>
        <w:t xml:space="preserve"> </w:t>
      </w:r>
      <w:r w:rsidR="00567CFB" w:rsidRPr="00C149E9">
        <w:rPr>
          <w:sz w:val="24"/>
          <w:szCs w:val="24"/>
        </w:rPr>
        <w:t>oylanarak oybirliği ile kabul edildi.</w:t>
      </w:r>
    </w:p>
    <w:p w:rsidR="007356A9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757B56">
        <w:rPr>
          <w:sz w:val="24"/>
          <w:szCs w:val="24"/>
        </w:rPr>
        <w:t xml:space="preserve"> </w:t>
      </w: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B60A62" w:rsidRDefault="00B60A62" w:rsidP="00B60A62">
      <w:pPr>
        <w:pStyle w:val="Gvdemetni1"/>
        <w:shd w:val="clear" w:color="auto" w:fill="auto"/>
        <w:spacing w:line="240" w:lineRule="auto"/>
        <w:ind w:right="-1" w:firstLine="652"/>
        <w:jc w:val="both"/>
        <w:rPr>
          <w:sz w:val="24"/>
          <w:szCs w:val="24"/>
        </w:rPr>
      </w:pP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p w:rsidR="00B60A62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B60A62" w:rsidRPr="00C26AC8" w:rsidTr="00B60A62">
        <w:trPr>
          <w:trHeight w:val="594"/>
          <w:jc w:val="center"/>
        </w:trPr>
        <w:tc>
          <w:tcPr>
            <w:tcW w:w="3147" w:type="dxa"/>
          </w:tcPr>
          <w:p w:rsidR="00B60A62" w:rsidRPr="00C26AC8" w:rsidRDefault="00B60A62" w:rsidP="00B60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Fatih ÜNAL</w:t>
            </w:r>
          </w:p>
          <w:p w:rsidR="00B60A62" w:rsidRPr="00C26AC8" w:rsidRDefault="00B60A62" w:rsidP="00B60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B60A62" w:rsidRPr="00C26AC8" w:rsidRDefault="00B60A62" w:rsidP="00B60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Mehmet Kürşad KOÇAK</w:t>
            </w:r>
          </w:p>
          <w:p w:rsidR="00B60A62" w:rsidRPr="00C26AC8" w:rsidRDefault="00B60A62" w:rsidP="00B60A6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Divan </w:t>
            </w:r>
            <w:proofErr w:type="gramStart"/>
            <w:r w:rsidRPr="00C26AC8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60A62" w:rsidRPr="00C26AC8" w:rsidRDefault="00B60A62" w:rsidP="00B60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>Tuğba AYDOS</w:t>
            </w:r>
          </w:p>
          <w:p w:rsidR="00B60A62" w:rsidRPr="00C26AC8" w:rsidRDefault="00B60A62" w:rsidP="00B60A6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6AC8">
              <w:rPr>
                <w:color w:val="000000"/>
              </w:rPr>
              <w:t xml:space="preserve"> Divan </w:t>
            </w:r>
            <w:proofErr w:type="gramStart"/>
            <w:r w:rsidRPr="00C26AC8">
              <w:rPr>
                <w:color w:val="000000"/>
              </w:rPr>
              <w:t>Katibi</w:t>
            </w:r>
            <w:proofErr w:type="gramEnd"/>
          </w:p>
        </w:tc>
      </w:tr>
    </w:tbl>
    <w:p w:rsidR="00B60A62" w:rsidRPr="00757B56" w:rsidRDefault="00B60A62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</w:p>
    <w:sectPr w:rsidR="00B60A62" w:rsidRPr="00757B5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923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6F56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943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7C0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5BF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3AF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3863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A62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9E9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2020-10-12T07:36:00Z</cp:lastPrinted>
  <dcterms:created xsi:type="dcterms:W3CDTF">2020-11-11T08:08:00Z</dcterms:created>
  <dcterms:modified xsi:type="dcterms:W3CDTF">2020-11-11T11:44:00Z</dcterms:modified>
</cp:coreProperties>
</file>