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95B8B">
        <w:t>3</w:t>
      </w:r>
      <w:r w:rsidR="00DA7ACC">
        <w:t>6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92D85">
        <w:t>4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DA7ACC" w:rsidP="00492DFF">
      <w:pPr>
        <w:ind w:firstLine="708"/>
        <w:jc w:val="both"/>
      </w:pPr>
      <w:r>
        <w:t xml:space="preserve">Ankara’nın belli bölgelerine yöresel ürünler pazar yerlerinin yapılmasına </w:t>
      </w:r>
      <w:r w:rsidR="00B90D7E" w:rsidRPr="004C7CCB">
        <w:t xml:space="preserve">ilişkin </w:t>
      </w:r>
      <w:r w:rsidR="00CF258A">
        <w:t>Tarım ve Hayvancılık</w:t>
      </w:r>
      <w:r w:rsidR="0071156C" w:rsidRPr="004C7CCB">
        <w:t xml:space="preserve"> </w:t>
      </w:r>
      <w:r w:rsidR="003D7483" w:rsidRPr="004C7CCB">
        <w:t xml:space="preserve">Komisyonunun </w:t>
      </w:r>
      <w:r w:rsidR="0064386D" w:rsidRPr="004C7CCB">
        <w:t>20</w:t>
      </w:r>
      <w:r w:rsidR="008955BF" w:rsidRPr="004C7CCB">
        <w:t>.</w:t>
      </w:r>
      <w:r w:rsidR="0064386D" w:rsidRPr="004C7CCB">
        <w:t>10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CF258A">
        <w:t>0</w:t>
      </w:r>
      <w:r>
        <w:t>9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992D85">
        <w:t>4</w:t>
      </w:r>
      <w:r w:rsidR="00B90D7E" w:rsidRPr="004C7CCB">
        <w:t>.</w:t>
      </w:r>
      <w:r w:rsidR="00E96F11" w:rsidRPr="004C7CCB">
        <w:t>1</w:t>
      </w:r>
      <w:r w:rsidR="0064386D" w:rsidRPr="004C7CCB">
        <w:t>1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DA7ACC">
        <w:t xml:space="preserve">Türkiye’nin başkenti Ankara, çalışkan çiftçilerimizin, bereketli toprakları ve </w:t>
      </w:r>
      <w:proofErr w:type="spellStart"/>
      <w:r w:rsidR="00DA7ACC">
        <w:t>topoğrafik</w:t>
      </w:r>
      <w:proofErr w:type="spellEnd"/>
      <w:r w:rsidR="00DA7ACC">
        <w:t xml:space="preserve"> yapısıyla tarımında başkenti olma yolunda emin adımlarla ilerlemesi için üreticilerimizin ürünlerini değerli, konforlu ve rahatça pazarlayabilmeleri için Ankara’nın belli bölgelerine yöresel ürünlerin satıla bileceği pazarların </w:t>
      </w:r>
      <w:proofErr w:type="gramStart"/>
      <w:r w:rsidR="00DA7ACC">
        <w:t>yapılmasına</w:t>
      </w:r>
      <w:proofErr w:type="gramEnd"/>
      <w:r w:rsidR="00653978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CF258A">
        <w:t>Tarım ve Hayvancılık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992D85" w:rsidTr="00E1485F">
        <w:trPr>
          <w:trHeight w:val="594"/>
          <w:jc w:val="center"/>
        </w:trPr>
        <w:tc>
          <w:tcPr>
            <w:tcW w:w="3147" w:type="dxa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92D85" w:rsidRDefault="00992D85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p w:rsidR="00C240F9" w:rsidRDefault="00C240F9" w:rsidP="00C240F9">
      <w:pPr>
        <w:jc w:val="center"/>
      </w:pPr>
    </w:p>
    <w:p w:rsidR="00C240F9" w:rsidRPr="00B90D49" w:rsidRDefault="00C240F9" w:rsidP="00C240F9">
      <w:pPr>
        <w:jc w:val="center"/>
      </w:pPr>
      <w:r w:rsidRPr="00B90D49">
        <w:t>T.C.</w:t>
      </w:r>
    </w:p>
    <w:p w:rsidR="00C240F9" w:rsidRPr="00B90D49" w:rsidRDefault="00C240F9" w:rsidP="00C240F9">
      <w:pPr>
        <w:jc w:val="center"/>
      </w:pPr>
      <w:r w:rsidRPr="00B90D49">
        <w:t>ANKARA BÜYÜKŞEHİR BELEDİYE MECLİSİ</w:t>
      </w:r>
    </w:p>
    <w:p w:rsidR="00C240F9" w:rsidRDefault="00C240F9" w:rsidP="00C240F9">
      <w:pPr>
        <w:jc w:val="center"/>
      </w:pPr>
      <w:r>
        <w:t xml:space="preserve">Tarım ve Hayvancılık </w:t>
      </w:r>
      <w:r w:rsidRPr="00B90D49">
        <w:t>Komisyonu Raporu</w:t>
      </w:r>
    </w:p>
    <w:p w:rsidR="00C240F9" w:rsidRDefault="00C240F9" w:rsidP="00C240F9">
      <w:pPr>
        <w:jc w:val="center"/>
      </w:pPr>
    </w:p>
    <w:p w:rsidR="00C240F9" w:rsidRDefault="00C240F9" w:rsidP="00C240F9">
      <w:r w:rsidRPr="00B90D49">
        <w:t xml:space="preserve">Rapor No: </w:t>
      </w:r>
      <w:r>
        <w:t>09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             20.10.2020</w:t>
      </w:r>
    </w:p>
    <w:p w:rsidR="00C240F9" w:rsidRDefault="00C240F9" w:rsidP="00C240F9">
      <w:pPr>
        <w:jc w:val="center"/>
      </w:pPr>
    </w:p>
    <w:p w:rsidR="00C240F9" w:rsidRDefault="00C240F9" w:rsidP="00C240F9">
      <w:pPr>
        <w:jc w:val="center"/>
      </w:pPr>
    </w:p>
    <w:p w:rsidR="00C240F9" w:rsidRDefault="00C240F9" w:rsidP="00C240F9">
      <w:pPr>
        <w:jc w:val="center"/>
      </w:pPr>
      <w:r w:rsidRPr="00B90D49">
        <w:t>BÜYÜKŞEHİR BELEDİYE MECLİSİ BAŞKANLIĞINA</w:t>
      </w:r>
    </w:p>
    <w:p w:rsidR="00C240F9" w:rsidRDefault="00C240F9" w:rsidP="00C240F9">
      <w:pPr>
        <w:jc w:val="center"/>
      </w:pPr>
    </w:p>
    <w:p w:rsidR="00C240F9" w:rsidRDefault="00C240F9" w:rsidP="00C240F9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C240F9" w:rsidRPr="00B90D49" w:rsidRDefault="00C240F9" w:rsidP="00C240F9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C240F9" w:rsidRPr="00AB10CE" w:rsidRDefault="00C240F9" w:rsidP="00C240F9">
      <w:pPr>
        <w:ind w:right="119" w:firstLine="708"/>
        <w:jc w:val="both"/>
      </w:pPr>
      <w:r>
        <w:t xml:space="preserve">Ankara’nın belli bölgelerine yöresel ürünler pazar yerlerinin yapılmasına </w:t>
      </w:r>
      <w:r w:rsidRPr="00AB10CE">
        <w:t xml:space="preserve">ilişkin Büyükşehir Belediye Meclisimizin </w:t>
      </w:r>
      <w:r>
        <w:t>07</w:t>
      </w:r>
      <w:r w:rsidRPr="00AB10CE">
        <w:t>.</w:t>
      </w:r>
      <w:r>
        <w:t>10.2020</w:t>
      </w:r>
      <w:r w:rsidRPr="00AB10CE">
        <w:t xml:space="preserve"> tarih ve </w:t>
      </w:r>
      <w:r>
        <w:t>78</w:t>
      </w:r>
      <w:r w:rsidRPr="00AB10CE">
        <w:t>. gündem maddesi olarak komisyonumuza havale edilen dosya incelendi.</w:t>
      </w:r>
    </w:p>
    <w:p w:rsidR="00C240F9" w:rsidRPr="00AB10CE" w:rsidRDefault="00C240F9" w:rsidP="00C240F9">
      <w:pPr>
        <w:ind w:right="119" w:firstLine="708"/>
        <w:jc w:val="both"/>
      </w:pPr>
    </w:p>
    <w:p w:rsidR="00C240F9" w:rsidRPr="00C240F9" w:rsidRDefault="00C240F9" w:rsidP="00C240F9">
      <w:pPr>
        <w:ind w:right="119" w:firstLine="708"/>
        <w:jc w:val="both"/>
      </w:pPr>
      <w:r w:rsidRPr="00C240F9">
        <w:t xml:space="preserve">Üye Harun </w:t>
      </w:r>
      <w:proofErr w:type="spellStart"/>
      <w:r w:rsidRPr="00C240F9">
        <w:t>OLMUŞ’un</w:t>
      </w:r>
      <w:proofErr w:type="spellEnd"/>
      <w:r w:rsidRPr="00C240F9">
        <w:t xml:space="preserve"> verdiği önergede; Ankara’nın belli bölgelerine yöresel ürünler pazar yerlerinin yapılmasının istenildiği,</w:t>
      </w:r>
    </w:p>
    <w:p w:rsidR="00C240F9" w:rsidRPr="00C240F9" w:rsidRDefault="00C240F9" w:rsidP="00C240F9">
      <w:pPr>
        <w:ind w:right="119" w:firstLine="708"/>
        <w:jc w:val="both"/>
      </w:pPr>
    </w:p>
    <w:p w:rsidR="00C240F9" w:rsidRPr="00C240F9" w:rsidRDefault="00C240F9" w:rsidP="00C240F9">
      <w:pPr>
        <w:pStyle w:val="Gvdemetni1"/>
        <w:shd w:val="clear" w:color="auto" w:fill="auto"/>
        <w:spacing w:line="240" w:lineRule="auto"/>
        <w:ind w:right="119" w:firstLine="708"/>
        <w:jc w:val="both"/>
        <w:rPr>
          <w:sz w:val="24"/>
          <w:szCs w:val="24"/>
        </w:rPr>
      </w:pPr>
      <w:r w:rsidRPr="00C240F9">
        <w:rPr>
          <w:sz w:val="24"/>
          <w:szCs w:val="24"/>
        </w:rPr>
        <w:t>Komisyonumuzca yapılan incelemeler neticesinde; Türkiye’nin başkenti Ankara, çalışkan çiftçilerimizi</w:t>
      </w:r>
      <w:r>
        <w:rPr>
          <w:sz w:val="24"/>
          <w:szCs w:val="24"/>
        </w:rPr>
        <w:t xml:space="preserve">n, bereketli toprakları ve </w:t>
      </w:r>
      <w:proofErr w:type="spellStart"/>
      <w:r>
        <w:rPr>
          <w:sz w:val="24"/>
          <w:szCs w:val="24"/>
        </w:rPr>
        <w:t>topoğ</w:t>
      </w:r>
      <w:r w:rsidRPr="00C240F9">
        <w:rPr>
          <w:sz w:val="24"/>
          <w:szCs w:val="24"/>
        </w:rPr>
        <w:t>rafik</w:t>
      </w:r>
      <w:proofErr w:type="spellEnd"/>
      <w:r w:rsidRPr="00C240F9">
        <w:rPr>
          <w:sz w:val="24"/>
          <w:szCs w:val="24"/>
        </w:rPr>
        <w:t xml:space="preserve"> yapısıyla tarımında başkenti olma yolunda emin adımlarla ilerlemesi için üreticilerimizin ürünlerini değerli, konforlu ve rahatça pazarlayabilmeleri için Ankara’nın belli bölgelerine yöresel ürünlerin satıla bileceği pazarların yapılması komisyonumuzca uygun görülmüştür.</w:t>
      </w:r>
    </w:p>
    <w:p w:rsidR="00C240F9" w:rsidRPr="00C240F9" w:rsidRDefault="00C240F9" w:rsidP="00C240F9">
      <w:pPr>
        <w:jc w:val="both"/>
      </w:pPr>
    </w:p>
    <w:p w:rsidR="00C240F9" w:rsidRPr="00C240F9" w:rsidRDefault="00C240F9" w:rsidP="00C240F9">
      <w:pPr>
        <w:ind w:firstLine="708"/>
        <w:jc w:val="both"/>
      </w:pPr>
      <w:r w:rsidRPr="00C240F9">
        <w:t>Raporumuz Büyükşehir Belediye Meclisinin onayına arz olunur.</w:t>
      </w:r>
    </w:p>
    <w:p w:rsidR="00C240F9" w:rsidRDefault="00C240F9" w:rsidP="00C240F9">
      <w:pPr>
        <w:jc w:val="both"/>
      </w:pPr>
    </w:p>
    <w:p w:rsidR="00C240F9" w:rsidRDefault="00C240F9" w:rsidP="00C240F9">
      <w:pPr>
        <w:jc w:val="both"/>
      </w:pPr>
    </w:p>
    <w:p w:rsidR="00C240F9" w:rsidRDefault="00C240F9" w:rsidP="00C240F9">
      <w:pPr>
        <w:jc w:val="both"/>
      </w:pPr>
    </w:p>
    <w:p w:rsidR="00C240F9" w:rsidRDefault="00C240F9" w:rsidP="00C240F9">
      <w:pPr>
        <w:jc w:val="both"/>
      </w:pPr>
    </w:p>
    <w:tbl>
      <w:tblPr>
        <w:tblW w:w="9462" w:type="dxa"/>
        <w:tblLook w:val="04A0"/>
      </w:tblPr>
      <w:tblGrid>
        <w:gridCol w:w="3154"/>
        <w:gridCol w:w="3154"/>
        <w:gridCol w:w="3154"/>
      </w:tblGrid>
      <w:tr w:rsidR="00C240F9" w:rsidTr="00991B5D">
        <w:trPr>
          <w:trHeight w:val="1676"/>
        </w:trPr>
        <w:tc>
          <w:tcPr>
            <w:tcW w:w="3154" w:type="dxa"/>
          </w:tcPr>
          <w:p w:rsidR="00C240F9" w:rsidRDefault="00C240F9" w:rsidP="00991B5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C240F9" w:rsidRPr="00FA1897" w:rsidRDefault="00C240F9" w:rsidP="00991B5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154" w:type="dxa"/>
          </w:tcPr>
          <w:p w:rsidR="00C240F9" w:rsidRDefault="00C240F9" w:rsidP="00991B5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C240F9" w:rsidRPr="00FA1897" w:rsidRDefault="00C240F9" w:rsidP="00991B5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154" w:type="dxa"/>
          </w:tcPr>
          <w:p w:rsidR="00C240F9" w:rsidRDefault="00C240F9" w:rsidP="00991B5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C240F9" w:rsidRPr="00FA1897" w:rsidRDefault="00C240F9" w:rsidP="00991B5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C240F9" w:rsidTr="00991B5D">
        <w:trPr>
          <w:trHeight w:val="1676"/>
        </w:trPr>
        <w:tc>
          <w:tcPr>
            <w:tcW w:w="3154" w:type="dxa"/>
            <w:vAlign w:val="center"/>
          </w:tcPr>
          <w:p w:rsidR="00C240F9" w:rsidRDefault="00C240F9" w:rsidP="00991B5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C240F9" w:rsidRPr="00FA1897" w:rsidRDefault="00C240F9" w:rsidP="00991B5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154" w:type="dxa"/>
            <w:vAlign w:val="center"/>
          </w:tcPr>
          <w:p w:rsidR="00C240F9" w:rsidRDefault="00C240F9" w:rsidP="00991B5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C240F9" w:rsidRPr="00FA1897" w:rsidRDefault="00C240F9" w:rsidP="00991B5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154" w:type="dxa"/>
            <w:vAlign w:val="center"/>
          </w:tcPr>
          <w:p w:rsidR="00C240F9" w:rsidRDefault="00C240F9" w:rsidP="00991B5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C240F9" w:rsidRPr="00FA1897" w:rsidRDefault="00C240F9" w:rsidP="00991B5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C240F9" w:rsidTr="00991B5D">
        <w:trPr>
          <w:trHeight w:val="1676"/>
        </w:trPr>
        <w:tc>
          <w:tcPr>
            <w:tcW w:w="3154" w:type="dxa"/>
            <w:vAlign w:val="bottom"/>
          </w:tcPr>
          <w:p w:rsidR="00C240F9" w:rsidRDefault="00C240F9" w:rsidP="00991B5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C240F9" w:rsidRPr="00FA1897" w:rsidRDefault="00C240F9" w:rsidP="00991B5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154" w:type="dxa"/>
            <w:vAlign w:val="bottom"/>
          </w:tcPr>
          <w:p w:rsidR="00C240F9" w:rsidRDefault="00C240F9" w:rsidP="00991B5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C240F9" w:rsidRPr="00FA1897" w:rsidRDefault="00C240F9" w:rsidP="00991B5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154" w:type="dxa"/>
            <w:vAlign w:val="bottom"/>
          </w:tcPr>
          <w:p w:rsidR="00C240F9" w:rsidRDefault="00C240F9" w:rsidP="00991B5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SİBEL AYGÜN</w:t>
            </w:r>
          </w:p>
          <w:p w:rsidR="00C240F9" w:rsidRPr="00FA1897" w:rsidRDefault="00C240F9" w:rsidP="00991B5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C240F9" w:rsidRPr="00C672B3" w:rsidRDefault="00C240F9" w:rsidP="00C240F9">
      <w:pPr>
        <w:jc w:val="both"/>
      </w:pPr>
    </w:p>
    <w:p w:rsidR="00C240F9" w:rsidRDefault="00C240F9" w:rsidP="00C240F9">
      <w:pPr>
        <w:shd w:val="clear" w:color="auto" w:fill="FFFFFF"/>
        <w:autoSpaceDE w:val="0"/>
        <w:autoSpaceDN w:val="0"/>
        <w:adjustRightInd w:val="0"/>
        <w:jc w:val="both"/>
      </w:pPr>
    </w:p>
    <w:sectPr w:rsidR="00C240F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4D3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0F9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69CD-C498-441A-9A0F-81D64DF7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2020-11-15T10:26:00Z</cp:lastPrinted>
  <dcterms:created xsi:type="dcterms:W3CDTF">2020-11-15T10:27:00Z</dcterms:created>
  <dcterms:modified xsi:type="dcterms:W3CDTF">2020-11-21T15:43:00Z</dcterms:modified>
</cp:coreProperties>
</file>