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E6D4F">
        <w:t>9</w:t>
      </w:r>
      <w:r w:rsidR="008809D2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8809D2" w:rsidP="008E2101">
      <w:pPr>
        <w:ind w:firstLine="708"/>
        <w:jc w:val="both"/>
      </w:pPr>
      <w:r>
        <w:t>Üniversitelerle işbirliği yaparak Ulus bölgesinde çalışan esnafların tarih, iletişim, hitabet, adabı muaşeret kuralları ve yabancı dil konuşmasını da kapsayan eğitim verilmesine</w:t>
      </w:r>
      <w:r w:rsidR="00BB3509">
        <w:t xml:space="preserve"> </w:t>
      </w:r>
      <w:r w:rsidR="00844A89">
        <w:t xml:space="preserve">ilişkin </w:t>
      </w:r>
      <w:r w:rsidR="008B7559">
        <w:t>Eğitim, Kültür, Gençlik ve Spor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5A160C">
        <w:t>0</w:t>
      </w:r>
      <w:r>
        <w:t>5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CB36E1" w:rsidP="008B7559">
      <w:pPr>
        <w:ind w:firstLine="708"/>
        <w:jc w:val="both"/>
      </w:pPr>
      <w:r w:rsidRPr="00AE7438">
        <w:t>Konu üzerinde yapılan görüşmeler neticesinde;</w:t>
      </w:r>
      <w:r>
        <w:t xml:space="preserve"> </w:t>
      </w:r>
      <w:r w:rsidR="008809D2">
        <w:t xml:space="preserve">Ankara’ya gelen ziyaretçilerin yoğun olarak gezdiği yerlerden biri olan Ulus Bölgesinde çalışan esnafın asgari düzeyde de olsa bulunduğu bölgenin tarihi dokusunu ve yaşattığı </w:t>
      </w:r>
      <w:proofErr w:type="gramStart"/>
      <w:r w:rsidR="008809D2">
        <w:t>misyonu</w:t>
      </w:r>
      <w:proofErr w:type="gramEnd"/>
      <w:r w:rsidR="008809D2">
        <w:t xml:space="preserve"> bilmesi gerektiği, bu maksatla üniversitelerle işbirliği yaparak bölge esnafının sosyal ve ekonomik düzeyi de dikkate alınarak </w:t>
      </w:r>
      <w:proofErr w:type="gramStart"/>
      <w:r w:rsidR="008809D2">
        <w:t>tarih</w:t>
      </w:r>
      <w:proofErr w:type="gramEnd"/>
      <w:r w:rsidR="008809D2">
        <w:t>, iletişim, hitabet, adabı-muaşeret kurallarını ve asgari düzeyde yabancı dil konuşmasını da kapsayan bir eğitim faaliyeti başlatılmasına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8B7559">
        <w:t>Eğitim, Kültür, Gençlik ve Spor</w:t>
      </w:r>
      <w:r w:rsidR="005A160C">
        <w:rPr>
          <w:spacing w:val="2"/>
        </w:rPr>
        <w:t xml:space="preserve"> </w:t>
      </w:r>
      <w:r w:rsidR="008E2101">
        <w:rPr>
          <w:spacing w:val="2"/>
        </w:rPr>
        <w:t>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autoSpaceDE w:val="0"/>
        <w:autoSpaceDN w:val="0"/>
        <w:adjustRightInd w:val="0"/>
      </w:pPr>
    </w:p>
    <w:p w:rsidR="00E23B9B" w:rsidRDefault="00E23B9B" w:rsidP="00E23B9B">
      <w:pPr>
        <w:jc w:val="center"/>
      </w:pPr>
    </w:p>
    <w:p w:rsidR="00E23B9B" w:rsidRPr="008A5E42" w:rsidRDefault="00E23B9B" w:rsidP="00E23B9B">
      <w:pPr>
        <w:jc w:val="center"/>
      </w:pPr>
      <w:r w:rsidRPr="008A5E42">
        <w:t>T.C.</w:t>
      </w:r>
    </w:p>
    <w:p w:rsidR="00E23B9B" w:rsidRPr="008A5E42" w:rsidRDefault="00E23B9B" w:rsidP="00E23B9B">
      <w:pPr>
        <w:jc w:val="center"/>
      </w:pPr>
      <w:r w:rsidRPr="008A5E42">
        <w:t>ANKARA BÜYÜKŞEHİR BELEDİYE MECLİSİ</w:t>
      </w:r>
    </w:p>
    <w:p w:rsidR="00E23B9B" w:rsidRDefault="00E23B9B" w:rsidP="00E23B9B">
      <w:pPr>
        <w:jc w:val="center"/>
      </w:pPr>
      <w:r>
        <w:t>Eğitim, Kültür, Gençlik ve Spor Komisyonu Raporu</w:t>
      </w:r>
    </w:p>
    <w:p w:rsidR="00E23B9B" w:rsidRDefault="00E23B9B" w:rsidP="00E23B9B">
      <w:pPr>
        <w:jc w:val="center"/>
      </w:pPr>
    </w:p>
    <w:p w:rsidR="00E23B9B" w:rsidRDefault="00E23B9B" w:rsidP="00E23B9B">
      <w:pPr>
        <w:jc w:val="center"/>
      </w:pPr>
      <w:r w:rsidRPr="008A5E42">
        <w:t xml:space="preserve"> </w:t>
      </w:r>
    </w:p>
    <w:p w:rsidR="00E23B9B" w:rsidRDefault="00E23B9B" w:rsidP="00E23B9B">
      <w:pPr>
        <w:spacing w:line="240" w:lineRule="atLeast"/>
        <w:jc w:val="both"/>
      </w:pPr>
      <w:r w:rsidRPr="008A5E42">
        <w:t>Rapor No</w:t>
      </w:r>
      <w:r>
        <w:t>:05</w:t>
      </w:r>
      <w:r w:rsidRPr="008A5E42">
        <w:t xml:space="preserve"> </w:t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</w:r>
      <w:r w:rsidRPr="008A5E42">
        <w:tab/>
        <w:t xml:space="preserve">            </w:t>
      </w:r>
      <w:r w:rsidRPr="008A5E42">
        <w:tab/>
      </w:r>
      <w:r>
        <w:t xml:space="preserve">               21</w:t>
      </w:r>
      <w:r w:rsidRPr="008A5E42">
        <w:t>.</w:t>
      </w:r>
      <w:r>
        <w:t>08</w:t>
      </w:r>
      <w:r w:rsidRPr="008A5E42">
        <w:t>.20</w:t>
      </w:r>
      <w:r>
        <w:t>20</w:t>
      </w:r>
    </w:p>
    <w:p w:rsidR="00E23B9B" w:rsidRDefault="00E23B9B" w:rsidP="00E23B9B">
      <w:pPr>
        <w:spacing w:line="240" w:lineRule="atLeast"/>
        <w:jc w:val="both"/>
      </w:pPr>
    </w:p>
    <w:p w:rsidR="00E23B9B" w:rsidRDefault="00E23B9B" w:rsidP="00E23B9B">
      <w:pPr>
        <w:spacing w:line="240" w:lineRule="atLeast"/>
        <w:jc w:val="both"/>
      </w:pPr>
    </w:p>
    <w:p w:rsidR="00E23B9B" w:rsidRDefault="00E23B9B" w:rsidP="00E23B9B">
      <w:pPr>
        <w:jc w:val="center"/>
      </w:pPr>
      <w:r w:rsidRPr="008A5E42">
        <w:t>BÜYÜKŞEHİR BELEDİYE MECLİSİ BAŞKANLIĞINA</w:t>
      </w:r>
    </w:p>
    <w:p w:rsidR="00E23B9B" w:rsidRDefault="00E23B9B" w:rsidP="00E23B9B">
      <w:pPr>
        <w:jc w:val="center"/>
      </w:pPr>
    </w:p>
    <w:p w:rsidR="00E23B9B" w:rsidRPr="008A5E42" w:rsidRDefault="00E23B9B" w:rsidP="00E23B9B">
      <w:pPr>
        <w:pStyle w:val="GvdeMetni"/>
        <w:ind w:firstLine="708"/>
      </w:pPr>
    </w:p>
    <w:p w:rsidR="00E23B9B" w:rsidRDefault="00E23B9B" w:rsidP="00E23B9B">
      <w:pPr>
        <w:pStyle w:val="GvdeMetniGirintisi"/>
      </w:pPr>
      <w:r>
        <w:t xml:space="preserve">Üniversitelerle işbirliği yaparak Ulus bölgesinde çalışan esnafların tarih, iletişim, hitabet, adabı muaşeret kuralları ve yabancı dil konuşmasını da kapsayan eğitim verilmesine </w:t>
      </w:r>
      <w:r w:rsidRPr="005239CD">
        <w:t>ilişkin Büyükşehir Belediye Meclisimizin 10.</w:t>
      </w:r>
      <w:r>
        <w:t>08</w:t>
      </w:r>
      <w:r w:rsidRPr="005239CD">
        <w:t xml:space="preserve">.2020 tarih ve </w:t>
      </w:r>
      <w:r>
        <w:t>47</w:t>
      </w:r>
      <w:r w:rsidRPr="005239CD">
        <w:t>. gündem maddesi olarak komisyonumuza havale edilen dosya incelendi.</w:t>
      </w:r>
    </w:p>
    <w:p w:rsidR="00E23B9B" w:rsidRPr="005239CD" w:rsidRDefault="00E23B9B" w:rsidP="00E23B9B">
      <w:pPr>
        <w:pStyle w:val="GvdeMetniGirintisi"/>
      </w:pPr>
    </w:p>
    <w:p w:rsidR="00E23B9B" w:rsidRDefault="00E23B9B" w:rsidP="00E23B9B">
      <w:pPr>
        <w:tabs>
          <w:tab w:val="left" w:pos="0"/>
          <w:tab w:val="left" w:pos="709"/>
        </w:tabs>
        <w:ind w:left="20"/>
        <w:jc w:val="both"/>
      </w:pPr>
      <w:r w:rsidRPr="005239CD">
        <w:tab/>
        <w:t xml:space="preserve">Üye </w:t>
      </w:r>
      <w:r>
        <w:t xml:space="preserve">Murat </w:t>
      </w:r>
      <w:proofErr w:type="spellStart"/>
      <w:r>
        <w:t>ILIKAN’ın</w:t>
      </w:r>
      <w:proofErr w:type="spellEnd"/>
      <w:r w:rsidRPr="005239CD">
        <w:t xml:space="preserve"> verdiği önergede; </w:t>
      </w:r>
      <w:r>
        <w:t>Üniversitelerle işbirliği yaparak Ulus bölgesinde çalışan esnafların tarih, iletişim, hitabet, adabı muaşeret kuralları ve yabancı dil konuşmasını da kapsayan eğitim verilmesinin istenildiği;</w:t>
      </w:r>
    </w:p>
    <w:p w:rsidR="00E23B9B" w:rsidRDefault="00E23B9B" w:rsidP="00E23B9B">
      <w:pPr>
        <w:tabs>
          <w:tab w:val="left" w:pos="0"/>
          <w:tab w:val="left" w:pos="709"/>
        </w:tabs>
        <w:ind w:left="20"/>
        <w:jc w:val="both"/>
      </w:pPr>
    </w:p>
    <w:p w:rsidR="00E23B9B" w:rsidRPr="005239CD" w:rsidRDefault="00E23B9B" w:rsidP="00E23B9B">
      <w:pPr>
        <w:tabs>
          <w:tab w:val="left" w:pos="0"/>
          <w:tab w:val="left" w:pos="709"/>
        </w:tabs>
        <w:jc w:val="both"/>
      </w:pPr>
      <w:r>
        <w:tab/>
        <w:t>Ko</w:t>
      </w:r>
      <w:r w:rsidRPr="005239CD">
        <w:t>misyonumuz</w:t>
      </w:r>
      <w:r>
        <w:t>c</w:t>
      </w:r>
      <w:r w:rsidRPr="005239CD">
        <w:t xml:space="preserve">a </w:t>
      </w:r>
      <w:r>
        <w:t xml:space="preserve">değerlendirilmesi </w:t>
      </w:r>
      <w:r w:rsidRPr="005239CD">
        <w:t>neticesinde;</w:t>
      </w:r>
      <w:r>
        <w:t xml:space="preserve"> Ankara’ya gelen ziyaretçilerin yoğun olarak gezdiği yerlerden biri olan Ulus Bölgesinde çalışan esnafın asgari düzeyde de olsa bulunduğu bölgenin tarihi dokusunu ve yaşattığı </w:t>
      </w:r>
      <w:proofErr w:type="gramStart"/>
      <w:r>
        <w:t>misyonu</w:t>
      </w:r>
      <w:proofErr w:type="gramEnd"/>
      <w:r>
        <w:t xml:space="preserve"> bilmesi gerektiği, bu maksatla üniversitelerle işbirliği yaparak bölge esnafının sosyal ve ekonomik düzeyi de dikkate alınarak tarih, iletişim, hitabet, adabı-muaşeret kurallarını ve asgari düzeyde yabancı dil konuşmasını da kapsayan bir eğitim faaliyeti başlatılması komisyonumuzca uygun</w:t>
      </w:r>
      <w:r w:rsidRPr="005239CD">
        <w:t xml:space="preserve"> görülmüştür.</w:t>
      </w:r>
    </w:p>
    <w:p w:rsidR="00E23B9B" w:rsidRDefault="00E23B9B" w:rsidP="00E23B9B">
      <w:pPr>
        <w:ind w:firstLine="708"/>
      </w:pPr>
    </w:p>
    <w:p w:rsidR="00E23B9B" w:rsidRPr="00131BF1" w:rsidRDefault="00E23B9B" w:rsidP="00E23B9B">
      <w:pPr>
        <w:ind w:firstLine="708"/>
      </w:pPr>
      <w:r w:rsidRPr="005239CD">
        <w:t>Raporumuz Büyükşehir Belediye Meclisinin Onayına arz olunur.</w:t>
      </w:r>
      <w:r>
        <w:t xml:space="preserve"> </w:t>
      </w:r>
    </w:p>
    <w:p w:rsidR="00E23B9B" w:rsidRPr="005239CD" w:rsidRDefault="00E23B9B" w:rsidP="00E23B9B">
      <w:pPr>
        <w:ind w:firstLine="708"/>
        <w:jc w:val="both"/>
      </w:pPr>
    </w:p>
    <w:p w:rsidR="00E23B9B" w:rsidRDefault="00E23B9B" w:rsidP="00E23B9B">
      <w:pPr>
        <w:ind w:firstLine="708"/>
        <w:jc w:val="both"/>
      </w:pPr>
    </w:p>
    <w:p w:rsidR="00E23B9B" w:rsidRPr="005239CD" w:rsidRDefault="00E23B9B" w:rsidP="00E23B9B">
      <w:pPr>
        <w:ind w:firstLine="708"/>
        <w:jc w:val="both"/>
      </w:pPr>
    </w:p>
    <w:p w:rsidR="00E23B9B" w:rsidRDefault="00E23B9B" w:rsidP="00E23B9B">
      <w:pPr>
        <w:ind w:firstLine="708"/>
        <w:jc w:val="both"/>
      </w:pPr>
    </w:p>
    <w:p w:rsidR="00E23B9B" w:rsidRDefault="00E23B9B" w:rsidP="00E23B9B">
      <w:pPr>
        <w:ind w:firstLine="708"/>
        <w:jc w:val="both"/>
        <w:rPr>
          <w:bCs/>
        </w:rPr>
      </w:pPr>
    </w:p>
    <w:tbl>
      <w:tblPr>
        <w:tblStyle w:val="TabloKlavuzu"/>
        <w:tblW w:w="9645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5"/>
        <w:gridCol w:w="3215"/>
        <w:gridCol w:w="3215"/>
      </w:tblGrid>
      <w:tr w:rsidR="00E23B9B" w:rsidRPr="00131BF1" w:rsidTr="005163BA">
        <w:trPr>
          <w:trHeight w:val="1643"/>
          <w:jc w:val="center"/>
        </w:trPr>
        <w:tc>
          <w:tcPr>
            <w:tcW w:w="3215" w:type="dxa"/>
          </w:tcPr>
          <w:p w:rsidR="00E23B9B" w:rsidRPr="00131BF1" w:rsidRDefault="00E23B9B" w:rsidP="005163BA">
            <w:pPr>
              <w:jc w:val="center"/>
            </w:pPr>
            <w:r w:rsidRPr="00131BF1">
              <w:t>Meral BOZOĞLU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Komisyon Başkanı</w:t>
            </w:r>
          </w:p>
        </w:tc>
        <w:tc>
          <w:tcPr>
            <w:tcW w:w="3215" w:type="dxa"/>
          </w:tcPr>
          <w:p w:rsidR="00E23B9B" w:rsidRPr="00131BF1" w:rsidRDefault="00E23B9B" w:rsidP="005163BA">
            <w:pPr>
              <w:jc w:val="center"/>
            </w:pPr>
            <w:r w:rsidRPr="00131BF1">
              <w:t>Mustafa BAŞER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Başkan Vekili</w:t>
            </w:r>
          </w:p>
        </w:tc>
        <w:tc>
          <w:tcPr>
            <w:tcW w:w="3215" w:type="dxa"/>
          </w:tcPr>
          <w:p w:rsidR="00E23B9B" w:rsidRDefault="00E23B9B" w:rsidP="005163BA">
            <w:pPr>
              <w:jc w:val="center"/>
            </w:pPr>
            <w:r w:rsidRPr="00131BF1">
              <w:t>Ali Osman ÖZDEMİR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</w:tr>
      <w:tr w:rsidR="00E23B9B" w:rsidRPr="00131BF1" w:rsidTr="005163BA">
        <w:trPr>
          <w:trHeight w:val="1643"/>
          <w:jc w:val="center"/>
        </w:trPr>
        <w:tc>
          <w:tcPr>
            <w:tcW w:w="3215" w:type="dxa"/>
            <w:vAlign w:val="center"/>
          </w:tcPr>
          <w:p w:rsidR="00E23B9B" w:rsidRPr="00131BF1" w:rsidRDefault="00E23B9B" w:rsidP="005163BA">
            <w:pPr>
              <w:jc w:val="center"/>
            </w:pPr>
            <w:r w:rsidRPr="00131BF1">
              <w:t>Mümtaz DEĞER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E23B9B" w:rsidRPr="00131BF1" w:rsidRDefault="00E23B9B" w:rsidP="005163BA">
            <w:pPr>
              <w:jc w:val="center"/>
            </w:pPr>
            <w:r w:rsidRPr="00131BF1">
              <w:t>Osman KARAASLAN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center"/>
          </w:tcPr>
          <w:p w:rsidR="00E23B9B" w:rsidRPr="00131BF1" w:rsidRDefault="00E23B9B" w:rsidP="005163BA">
            <w:pPr>
              <w:jc w:val="center"/>
            </w:pPr>
            <w:r w:rsidRPr="00131BF1">
              <w:t>Ali DEMİRDAĞ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</w:tr>
      <w:tr w:rsidR="00E23B9B" w:rsidRPr="00131BF1" w:rsidTr="005163BA">
        <w:trPr>
          <w:trHeight w:val="1552"/>
          <w:jc w:val="center"/>
        </w:trPr>
        <w:tc>
          <w:tcPr>
            <w:tcW w:w="3215" w:type="dxa"/>
            <w:vAlign w:val="bottom"/>
          </w:tcPr>
          <w:p w:rsidR="00E23B9B" w:rsidRPr="00131BF1" w:rsidRDefault="00E23B9B" w:rsidP="005163BA">
            <w:pPr>
              <w:jc w:val="center"/>
            </w:pPr>
            <w:proofErr w:type="spellStart"/>
            <w:r w:rsidRPr="00131BF1">
              <w:t>Mürsel</w:t>
            </w:r>
            <w:proofErr w:type="spellEnd"/>
            <w:r w:rsidRPr="00131BF1">
              <w:t xml:space="preserve"> YILDIZKAYA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E23B9B" w:rsidRPr="00131BF1" w:rsidRDefault="00E23B9B" w:rsidP="005163BA">
            <w:pPr>
              <w:jc w:val="center"/>
            </w:pPr>
            <w:r w:rsidRPr="00131BF1">
              <w:t>Ali TURĞUT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  <w:tc>
          <w:tcPr>
            <w:tcW w:w="3215" w:type="dxa"/>
            <w:vAlign w:val="bottom"/>
          </w:tcPr>
          <w:p w:rsidR="00E23B9B" w:rsidRPr="00131BF1" w:rsidRDefault="00E23B9B" w:rsidP="005163BA">
            <w:pPr>
              <w:jc w:val="center"/>
            </w:pPr>
            <w:r w:rsidRPr="00131BF1">
              <w:t>İdris ERYÜCEL</w:t>
            </w:r>
          </w:p>
          <w:p w:rsidR="00E23B9B" w:rsidRPr="00131BF1" w:rsidRDefault="00E23B9B" w:rsidP="005163BA">
            <w:pPr>
              <w:jc w:val="center"/>
            </w:pPr>
            <w:r w:rsidRPr="00131BF1">
              <w:t>Üye</w:t>
            </w:r>
          </w:p>
        </w:tc>
      </w:tr>
    </w:tbl>
    <w:p w:rsidR="00E23B9B" w:rsidRDefault="00E23B9B" w:rsidP="00E23B9B">
      <w:pPr>
        <w:ind w:firstLine="708"/>
        <w:jc w:val="both"/>
        <w:rPr>
          <w:bCs/>
        </w:rPr>
      </w:pPr>
    </w:p>
    <w:p w:rsidR="00E23B9B" w:rsidRPr="00F056A8" w:rsidRDefault="00E23B9B" w:rsidP="00E23B9B">
      <w:pPr>
        <w:autoSpaceDE w:val="0"/>
        <w:autoSpaceDN w:val="0"/>
        <w:adjustRightInd w:val="0"/>
      </w:pPr>
    </w:p>
    <w:sectPr w:rsidR="00E23B9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3C90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36E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5CBE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B9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A78E-CFB5-48D9-984A-168CB4BA3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2020-09-10T07:20:00Z</cp:lastPrinted>
  <dcterms:created xsi:type="dcterms:W3CDTF">2020-09-10T07:23:00Z</dcterms:created>
  <dcterms:modified xsi:type="dcterms:W3CDTF">2020-09-16T09:52:00Z</dcterms:modified>
</cp:coreProperties>
</file>