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4C2D3A" w:rsidRDefault="00401E09" w:rsidP="00B77A96">
      <w:pPr>
        <w:jc w:val="both"/>
      </w:pPr>
      <w:r w:rsidRPr="004C2D3A">
        <w:t xml:space="preserve"> </w:t>
      </w:r>
      <w:r w:rsidR="0094450D" w:rsidRPr="004C2D3A">
        <w:tab/>
      </w:r>
      <w:r w:rsidR="002856BD" w:rsidRPr="004C2D3A">
        <w:t xml:space="preserve">           </w:t>
      </w:r>
      <w:r w:rsidR="006F5829" w:rsidRPr="004C2D3A">
        <w:t xml:space="preserve">   </w:t>
      </w:r>
      <w:r w:rsidR="00634AD8" w:rsidRPr="004C2D3A">
        <w:t xml:space="preserve">  </w:t>
      </w:r>
      <w:r w:rsidR="00B77A96" w:rsidRPr="004C2D3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C2D3A" w:rsidTr="00642D5B">
        <w:trPr>
          <w:trHeight w:val="1008"/>
        </w:trPr>
        <w:tc>
          <w:tcPr>
            <w:tcW w:w="3510" w:type="dxa"/>
          </w:tcPr>
          <w:p w:rsidR="00003874" w:rsidRPr="004C2D3A" w:rsidRDefault="00003874" w:rsidP="00D8716F">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2856BD" w:rsidRPr="004C2D3A" w:rsidRDefault="002856BD" w:rsidP="002856BD">
      <w:pPr>
        <w:tabs>
          <w:tab w:val="left" w:pos="1935"/>
        </w:tabs>
        <w:jc w:val="both"/>
      </w:pPr>
    </w:p>
    <w:p w:rsidR="002856BD" w:rsidRPr="004C2D3A" w:rsidRDefault="002856BD" w:rsidP="003155C1">
      <w:pPr>
        <w:ind w:right="-1"/>
        <w:jc w:val="both"/>
      </w:pPr>
      <w:r w:rsidRPr="004C2D3A">
        <w:t>Karar No:</w:t>
      </w:r>
      <w:r w:rsidR="001C62FC" w:rsidRPr="004C2D3A">
        <w:t xml:space="preserve"> </w:t>
      </w:r>
      <w:r w:rsidR="002864AA" w:rsidRPr="004C2D3A">
        <w:t>1</w:t>
      </w:r>
      <w:r w:rsidR="00E714AB">
        <w:t>494</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C22A7B" w:rsidRPr="004C2D3A" w:rsidRDefault="00C22A7B" w:rsidP="006F5829">
      <w:pPr>
        <w:ind w:right="543"/>
      </w:pPr>
    </w:p>
    <w:p w:rsidR="00E714AB" w:rsidRDefault="00E714AB" w:rsidP="00E714AB">
      <w:pPr>
        <w:ind w:right="543"/>
        <w:jc w:val="center"/>
      </w:pPr>
    </w:p>
    <w:p w:rsidR="002856BD" w:rsidRPr="004C2D3A" w:rsidRDefault="002856BD" w:rsidP="00E714AB">
      <w:pPr>
        <w:ind w:right="543"/>
        <w:jc w:val="center"/>
      </w:pPr>
      <w:r w:rsidRPr="004C2D3A">
        <w:t>K A R A R</w:t>
      </w:r>
    </w:p>
    <w:p w:rsidR="001A76D8" w:rsidRPr="004C2D3A" w:rsidRDefault="001A76D8" w:rsidP="008D59DA">
      <w:pPr>
        <w:jc w:val="both"/>
      </w:pPr>
    </w:p>
    <w:p w:rsidR="008C1063" w:rsidRPr="004C2D3A" w:rsidRDefault="008C1063" w:rsidP="008D59DA">
      <w:pPr>
        <w:jc w:val="both"/>
      </w:pPr>
    </w:p>
    <w:p w:rsidR="0057182F" w:rsidRPr="004C2D3A" w:rsidRDefault="0057182F" w:rsidP="00B85B77">
      <w:pPr>
        <w:ind w:firstLine="708"/>
        <w:jc w:val="both"/>
      </w:pPr>
    </w:p>
    <w:p w:rsidR="00F469D1" w:rsidRPr="004C2D3A" w:rsidRDefault="00E714AB" w:rsidP="00E714AB">
      <w:pPr>
        <w:tabs>
          <w:tab w:val="left" w:pos="8789"/>
          <w:tab w:val="left" w:pos="8931"/>
        </w:tabs>
        <w:ind w:firstLine="708"/>
        <w:jc w:val="both"/>
      </w:pPr>
      <w:r>
        <w:t>Kızılcahamam İlçesi D-100 Karayolundan Şehit Necip ORAL Caddesine çıkan Çağın Deresi mevkiine kadar olan caddelerin imar planına göre yeniden düzenlenmesine</w:t>
      </w:r>
      <w:r w:rsidR="003950FB">
        <w:t xml:space="preserve"> </w:t>
      </w:r>
      <w:r w:rsidR="00F469D1" w:rsidRPr="004C2D3A">
        <w:t xml:space="preserve">ilişkin İmar ve Bayındırlık Komisyonunun </w:t>
      </w:r>
      <w:r>
        <w:t>12</w:t>
      </w:r>
      <w:r w:rsidR="00F469D1" w:rsidRPr="004C2D3A">
        <w:t xml:space="preserve">.07.2021 gün ve </w:t>
      </w:r>
      <w:r>
        <w:t>293</w:t>
      </w:r>
      <w:r w:rsidR="00F469D1" w:rsidRPr="004C2D3A">
        <w:t xml:space="preserve"> sayılı raporu Büyükşehir Belediye Meclisimizin 10.08.2021 tarihli toplantısında okundu.</w:t>
      </w:r>
    </w:p>
    <w:p w:rsidR="00F469D1" w:rsidRPr="004C2D3A" w:rsidRDefault="00F469D1" w:rsidP="00E714AB">
      <w:pPr>
        <w:tabs>
          <w:tab w:val="left" w:pos="8789"/>
          <w:tab w:val="left" w:pos="8931"/>
        </w:tabs>
        <w:ind w:firstLine="708"/>
        <w:jc w:val="both"/>
      </w:pPr>
    </w:p>
    <w:p w:rsidR="00E714AB" w:rsidRDefault="00F469D1" w:rsidP="00E714AB">
      <w:pPr>
        <w:ind w:firstLine="708"/>
        <w:jc w:val="both"/>
      </w:pPr>
      <w:r w:rsidRPr="004C2D3A">
        <w:t xml:space="preserve">Konu üzerinde yapılan görüşmelerden sonra; </w:t>
      </w:r>
      <w:r w:rsidR="00E714AB">
        <w:t>Kızılcahamam İlçesi</w:t>
      </w:r>
      <w:r w:rsidR="00E714AB" w:rsidRPr="003C5AF8">
        <w:t xml:space="preserve"> içerisinde Başkent Elektrik Dağıtım A.Ş tarafından elektrik direk ve hatlarının yeraltına alınması çalışmaları hızlı bir şekilde yürütülmektedir. Elektrik hatlarının yeraltına alınması çalışmalarına yoll</w:t>
      </w:r>
      <w:r w:rsidR="00E714AB">
        <w:t>arın yerinde olmaması sekte vurduğu,</w:t>
      </w:r>
    </w:p>
    <w:p w:rsidR="00E714AB" w:rsidRPr="003C5AF8" w:rsidRDefault="00E714AB" w:rsidP="00E714AB">
      <w:pPr>
        <w:ind w:firstLine="708"/>
        <w:jc w:val="both"/>
      </w:pPr>
    </w:p>
    <w:p w:rsidR="00F45719" w:rsidRPr="004C2D3A" w:rsidRDefault="00E714AB" w:rsidP="00E714AB">
      <w:pPr>
        <w:ind w:firstLine="708"/>
        <w:jc w:val="both"/>
      </w:pPr>
      <w:proofErr w:type="gramStart"/>
      <w:r w:rsidRPr="003C5AF8">
        <w:t>Bu kapsamda;</w:t>
      </w:r>
      <w:r>
        <w:t xml:space="preserve"> </w:t>
      </w:r>
      <w:r w:rsidRPr="003C5AF8">
        <w:t xml:space="preserve">6360 sayılı </w:t>
      </w:r>
      <w:r>
        <w:t>Y</w:t>
      </w:r>
      <w:r w:rsidRPr="003C5AF8">
        <w:t xml:space="preserve">asa kapsamında Büyükşehir Belediyesi sorumluluğunda olan İlçemiz D-100 Karayolundan Şehit Necip Oral Caddesine çıkan bağlantı köprüsünden itibaren Çağın Deresi mevkiine kadar olan, Şehit Necip Oral Caddesi, Hacı Bayram Veli Caddesi Yunus Emre Caddesi ve Mehmet Akif ERSOY Caddelerinin imar planına uygun olarak yeniden tanzimi </w:t>
      </w:r>
      <w:r>
        <w:t xml:space="preserve">önerisinin ilgilisine iadesine </w:t>
      </w:r>
      <w:r w:rsidR="00F469D1" w:rsidRPr="004C2D3A">
        <w:t>ilişkin İmar ve Bayındırlık Komisyonu Raporu oylanarak oybirliği ile kabul edildi.</w:t>
      </w:r>
      <w:proofErr w:type="gramEnd"/>
    </w:p>
    <w:p w:rsidR="00F45719" w:rsidRPr="004C2D3A" w:rsidRDefault="00F45719" w:rsidP="00B85B77">
      <w:pPr>
        <w:ind w:firstLine="708"/>
        <w:jc w:val="both"/>
      </w:pPr>
    </w:p>
    <w:p w:rsidR="001A55F6" w:rsidRDefault="001A55F6" w:rsidP="00EE5E66">
      <w:pPr>
        <w:jc w:val="both"/>
      </w:pPr>
    </w:p>
    <w:p w:rsidR="004C2D3A" w:rsidRPr="004C2D3A" w:rsidRDefault="004C2D3A" w:rsidP="00EE5E66">
      <w:pPr>
        <w:jc w:val="both"/>
      </w:pPr>
    </w:p>
    <w:p w:rsidR="00466EE6" w:rsidRPr="004C2D3A" w:rsidRDefault="00466EE6" w:rsidP="00EE5E66">
      <w:pPr>
        <w:jc w:val="both"/>
      </w:pPr>
    </w:p>
    <w:p w:rsidR="00F45719" w:rsidRPr="004C2D3A"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3119B0">
      <w:pPr>
        <w:jc w:val="both"/>
      </w:pPr>
    </w:p>
    <w:p w:rsidR="003119B0" w:rsidRDefault="003119B0" w:rsidP="003119B0">
      <w:pPr>
        <w:jc w:val="both"/>
      </w:pPr>
    </w:p>
    <w:p w:rsidR="003119B0" w:rsidRDefault="003119B0" w:rsidP="003119B0">
      <w:pPr>
        <w:jc w:val="both"/>
      </w:pPr>
    </w:p>
    <w:p w:rsidR="003119B0" w:rsidRDefault="003119B0" w:rsidP="003119B0">
      <w:pPr>
        <w:jc w:val="both"/>
      </w:pPr>
    </w:p>
    <w:p w:rsidR="003119B0" w:rsidRDefault="003119B0" w:rsidP="003119B0">
      <w:pPr>
        <w:jc w:val="both"/>
      </w:pPr>
    </w:p>
    <w:p w:rsidR="003119B0" w:rsidRDefault="003119B0" w:rsidP="003119B0">
      <w:pPr>
        <w:jc w:val="both"/>
      </w:pPr>
    </w:p>
    <w:p w:rsidR="003119B0" w:rsidRDefault="003119B0" w:rsidP="003119B0">
      <w:pPr>
        <w:jc w:val="both"/>
      </w:pPr>
    </w:p>
    <w:p w:rsidR="003119B0" w:rsidRDefault="003119B0" w:rsidP="003119B0">
      <w:pPr>
        <w:jc w:val="both"/>
      </w:pPr>
    </w:p>
    <w:p w:rsidR="003119B0" w:rsidRDefault="003119B0" w:rsidP="003119B0">
      <w:pPr>
        <w:jc w:val="both"/>
      </w:pPr>
    </w:p>
    <w:p w:rsidR="003119B0" w:rsidRDefault="003119B0" w:rsidP="003119B0">
      <w:pPr>
        <w:jc w:val="both"/>
      </w:pPr>
    </w:p>
    <w:p w:rsidR="003119B0" w:rsidRDefault="003119B0" w:rsidP="003119B0">
      <w:pPr>
        <w:jc w:val="both"/>
      </w:pPr>
    </w:p>
    <w:p w:rsidR="003119B0" w:rsidRDefault="003119B0" w:rsidP="003119B0">
      <w:pPr>
        <w:jc w:val="both"/>
      </w:pPr>
    </w:p>
    <w:p w:rsidR="003119B0" w:rsidRDefault="003119B0" w:rsidP="003119B0">
      <w:pPr>
        <w:jc w:val="both"/>
      </w:pPr>
    </w:p>
    <w:p w:rsidR="003119B0" w:rsidRDefault="003119B0" w:rsidP="003119B0">
      <w:pPr>
        <w:jc w:val="both"/>
      </w:pPr>
    </w:p>
    <w:p w:rsidR="003119B0" w:rsidRDefault="003119B0" w:rsidP="003119B0">
      <w:pPr>
        <w:jc w:val="both"/>
      </w:pPr>
    </w:p>
    <w:p w:rsidR="003119B0" w:rsidRDefault="003119B0" w:rsidP="003119B0">
      <w:pPr>
        <w:jc w:val="both"/>
      </w:pPr>
    </w:p>
    <w:p w:rsidR="003119B0" w:rsidRDefault="003119B0" w:rsidP="003119B0">
      <w:pPr>
        <w:jc w:val="both"/>
      </w:pPr>
    </w:p>
    <w:p w:rsidR="003119B0" w:rsidRDefault="003119B0" w:rsidP="003119B0">
      <w:pPr>
        <w:jc w:val="both"/>
      </w:pPr>
    </w:p>
    <w:p w:rsidR="003119B0" w:rsidRDefault="003119B0" w:rsidP="003119B0">
      <w:pPr>
        <w:tabs>
          <w:tab w:val="center" w:pos="4748"/>
          <w:tab w:val="left" w:pos="5430"/>
        </w:tabs>
        <w:jc w:val="center"/>
      </w:pPr>
    </w:p>
    <w:p w:rsidR="003119B0" w:rsidRDefault="003119B0" w:rsidP="003119B0">
      <w:pPr>
        <w:tabs>
          <w:tab w:val="center" w:pos="4748"/>
          <w:tab w:val="left" w:pos="5430"/>
        </w:tabs>
        <w:jc w:val="center"/>
      </w:pPr>
      <w:r>
        <w:t>T.C.</w:t>
      </w:r>
    </w:p>
    <w:p w:rsidR="003119B0" w:rsidRDefault="003119B0" w:rsidP="003119B0">
      <w:pPr>
        <w:jc w:val="center"/>
      </w:pPr>
      <w:r>
        <w:t>ANKARA BÜYÜKŞEHİR BELEDİYE MECLİSİ</w:t>
      </w:r>
    </w:p>
    <w:p w:rsidR="003119B0" w:rsidRDefault="003119B0" w:rsidP="003119B0">
      <w:pPr>
        <w:jc w:val="center"/>
      </w:pPr>
      <w:r>
        <w:t>İmar ve Bayındırlık Komisyonu Raporu</w:t>
      </w:r>
    </w:p>
    <w:p w:rsidR="003119B0" w:rsidRDefault="003119B0" w:rsidP="003119B0">
      <w:pPr>
        <w:jc w:val="center"/>
      </w:pPr>
    </w:p>
    <w:p w:rsidR="003119B0" w:rsidRDefault="003119B0" w:rsidP="003119B0">
      <w:pPr>
        <w:jc w:val="center"/>
      </w:pPr>
      <w:r>
        <w:t>Rapor No: 293</w:t>
      </w:r>
      <w:r>
        <w:tab/>
        <w:t xml:space="preserve">     </w:t>
      </w:r>
      <w:r>
        <w:tab/>
        <w:t xml:space="preserve">                 </w:t>
      </w:r>
      <w:r>
        <w:tab/>
      </w:r>
      <w:r>
        <w:tab/>
        <w:t xml:space="preserve">         </w:t>
      </w:r>
      <w:r>
        <w:tab/>
      </w:r>
      <w:r>
        <w:tab/>
      </w:r>
      <w:r>
        <w:tab/>
        <w:t xml:space="preserve">                   12.07.2021</w:t>
      </w:r>
    </w:p>
    <w:p w:rsidR="003119B0" w:rsidRDefault="003119B0" w:rsidP="003119B0">
      <w:pPr>
        <w:pStyle w:val="Balk7"/>
        <w:jc w:val="center"/>
      </w:pPr>
    </w:p>
    <w:p w:rsidR="003119B0" w:rsidRDefault="003119B0" w:rsidP="003119B0">
      <w:pPr>
        <w:pStyle w:val="Balk7"/>
        <w:jc w:val="center"/>
      </w:pPr>
      <w:r>
        <w:t>BÜYÜKŞEHİR BELEDİYE MECLİSİ BAŞKANLIĞINA</w:t>
      </w:r>
    </w:p>
    <w:p w:rsidR="003119B0" w:rsidRDefault="003119B0" w:rsidP="003119B0">
      <w:pPr>
        <w:jc w:val="both"/>
      </w:pPr>
    </w:p>
    <w:p w:rsidR="003119B0" w:rsidRDefault="003119B0" w:rsidP="003119B0">
      <w:pPr>
        <w:jc w:val="both"/>
      </w:pPr>
    </w:p>
    <w:p w:rsidR="003119B0" w:rsidRDefault="003119B0" w:rsidP="003119B0">
      <w:pPr>
        <w:jc w:val="both"/>
      </w:pPr>
    </w:p>
    <w:p w:rsidR="003119B0" w:rsidRPr="003C5AF8" w:rsidRDefault="003119B0" w:rsidP="003119B0">
      <w:pPr>
        <w:ind w:firstLine="709"/>
        <w:jc w:val="both"/>
      </w:pPr>
      <w:r w:rsidRPr="003C5AF8">
        <w:t xml:space="preserve">Kızılcahamam İlçesi D-100 Karayolundan Şehit Necip ORAL Caddesine çıkan Çağın Deresi mevkiine kadar olan caddelerin imar planına göre yeniden düzenlenmesine ilişkin Üye Tunay </w:t>
      </w:r>
      <w:proofErr w:type="spellStart"/>
      <w:r w:rsidRPr="003C5AF8">
        <w:t>TAMER’in</w:t>
      </w:r>
      <w:proofErr w:type="spellEnd"/>
      <w:r w:rsidRPr="003C5AF8">
        <w:t xml:space="preserve"> Büyükşehir Belediye Meclisinin 07.07.2021 tarih ve 78. gündem maddesi olarak komisyonumuza havale edilen önergesi incelendi.</w:t>
      </w:r>
    </w:p>
    <w:p w:rsidR="003119B0" w:rsidRPr="003C5AF8" w:rsidRDefault="003119B0" w:rsidP="003119B0">
      <w:pPr>
        <w:ind w:firstLine="709"/>
        <w:jc w:val="both"/>
      </w:pPr>
    </w:p>
    <w:p w:rsidR="003119B0" w:rsidRDefault="003119B0" w:rsidP="003119B0">
      <w:pPr>
        <w:ind w:firstLine="709"/>
        <w:jc w:val="both"/>
      </w:pPr>
      <w:r w:rsidRPr="003C5AF8">
        <w:t xml:space="preserve">Komisyonumuzca yapılan incelemeler neticesinde; </w:t>
      </w:r>
      <w:r>
        <w:t>Kızılcahamam İlçesi</w:t>
      </w:r>
      <w:r w:rsidRPr="003C5AF8">
        <w:t xml:space="preserve"> içerisinde Başkent Elektrik Dağıtım A.Ş tarafından elektrik direk ve hatlarının yeraltına alınması çalışmaları hızlı bir şekilde yürütülmektedir. Elektrik hatlarının yeraltına alınması çalışmalarına yoll</w:t>
      </w:r>
      <w:r>
        <w:t>arın yerinde olmaması sekte vurduğu,</w:t>
      </w:r>
    </w:p>
    <w:p w:rsidR="003119B0" w:rsidRPr="003C5AF8" w:rsidRDefault="003119B0" w:rsidP="003119B0">
      <w:pPr>
        <w:ind w:firstLine="709"/>
        <w:jc w:val="both"/>
      </w:pPr>
    </w:p>
    <w:p w:rsidR="003119B0" w:rsidRDefault="003119B0" w:rsidP="003119B0">
      <w:pPr>
        <w:ind w:firstLine="709"/>
        <w:jc w:val="both"/>
      </w:pPr>
      <w:proofErr w:type="gramStart"/>
      <w:r w:rsidRPr="003C5AF8">
        <w:t>Bu kapsamda;</w:t>
      </w:r>
      <w:r>
        <w:t xml:space="preserve"> </w:t>
      </w:r>
      <w:r w:rsidRPr="003C5AF8">
        <w:t xml:space="preserve">6360 sayılı </w:t>
      </w:r>
      <w:r>
        <w:t>Y</w:t>
      </w:r>
      <w:r w:rsidRPr="003C5AF8">
        <w:t xml:space="preserve">asa kapsamında Büyükşehir Belediyesi sorumluluğunda olan İlçemiz D-100 Karayolundan Şehit Necip Oral Caddesine çıkan bağlantı köprüsünden itibaren Çağın Deresi mevkiine kadar olan, Şehit Necip Oral Caddesi, Hacı Bayram Veli Caddesi Yunus Emre Caddesi ve Mehmet Akif ERSOY Caddelerinin imar planına uygun olarak yeniden tanzimi </w:t>
      </w:r>
      <w:r>
        <w:t>önerisinin ilgilisine iadesi komisyonumuzca oybirliği ile uygun görülmüştür.</w:t>
      </w:r>
      <w:proofErr w:type="gramEnd"/>
    </w:p>
    <w:p w:rsidR="003119B0" w:rsidRPr="003C5AF8" w:rsidRDefault="003119B0" w:rsidP="003119B0">
      <w:pPr>
        <w:jc w:val="both"/>
      </w:pPr>
    </w:p>
    <w:p w:rsidR="003119B0" w:rsidRDefault="003119B0" w:rsidP="003119B0">
      <w:pPr>
        <w:ind w:firstLine="709"/>
        <w:jc w:val="both"/>
      </w:pPr>
      <w:r>
        <w:t>Raporumuz Büyükşehir Belediye Meclisinin onayına arz olunur.</w:t>
      </w:r>
    </w:p>
    <w:p w:rsidR="003119B0" w:rsidRDefault="003119B0" w:rsidP="003119B0">
      <w:pPr>
        <w:jc w:val="both"/>
      </w:pPr>
      <w:r>
        <w:tab/>
        <w:t xml:space="preserve">     </w:t>
      </w:r>
      <w:r>
        <w:tab/>
        <w:t xml:space="preserve">   </w:t>
      </w:r>
    </w:p>
    <w:p w:rsidR="003119B0" w:rsidRDefault="003119B0" w:rsidP="003119B0">
      <w:pPr>
        <w:jc w:val="both"/>
      </w:pPr>
    </w:p>
    <w:tbl>
      <w:tblPr>
        <w:tblStyle w:val="TabloKlavuzu"/>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2976"/>
        <w:gridCol w:w="3119"/>
      </w:tblGrid>
      <w:tr w:rsidR="003119B0" w:rsidTr="00F847A6">
        <w:trPr>
          <w:trHeight w:val="1417"/>
        </w:trPr>
        <w:tc>
          <w:tcPr>
            <w:tcW w:w="3403" w:type="dxa"/>
            <w:vAlign w:val="center"/>
          </w:tcPr>
          <w:p w:rsidR="003119B0" w:rsidRDefault="003119B0" w:rsidP="00F847A6">
            <w:pPr>
              <w:jc w:val="center"/>
            </w:pPr>
            <w:r>
              <w:t>Mehmet Emin AYAZ</w:t>
            </w:r>
          </w:p>
          <w:p w:rsidR="003119B0" w:rsidRPr="00C55BF2" w:rsidRDefault="003119B0" w:rsidP="00F847A6">
            <w:pPr>
              <w:jc w:val="center"/>
            </w:pPr>
            <w:r>
              <w:t>İmar ve Bayındırlık Komisyonu Başkanı</w:t>
            </w:r>
          </w:p>
        </w:tc>
        <w:tc>
          <w:tcPr>
            <w:tcW w:w="2976" w:type="dxa"/>
            <w:vAlign w:val="center"/>
          </w:tcPr>
          <w:p w:rsidR="003119B0" w:rsidRDefault="003119B0" w:rsidP="00F847A6">
            <w:pPr>
              <w:jc w:val="center"/>
            </w:pPr>
            <w:r>
              <w:t>Gürkan DEMİRKESEN</w:t>
            </w:r>
          </w:p>
          <w:p w:rsidR="003119B0" w:rsidRPr="00C55BF2" w:rsidRDefault="003119B0" w:rsidP="00F847A6">
            <w:pPr>
              <w:jc w:val="center"/>
            </w:pPr>
            <w:r>
              <w:t>Başkan V.</w:t>
            </w:r>
          </w:p>
        </w:tc>
        <w:tc>
          <w:tcPr>
            <w:tcW w:w="3119" w:type="dxa"/>
            <w:vAlign w:val="center"/>
          </w:tcPr>
          <w:p w:rsidR="003119B0" w:rsidRDefault="003119B0" w:rsidP="00F847A6">
            <w:pPr>
              <w:jc w:val="center"/>
            </w:pPr>
            <w:proofErr w:type="spellStart"/>
            <w:r>
              <w:t>Atila</w:t>
            </w:r>
            <w:proofErr w:type="spellEnd"/>
            <w:r>
              <w:t xml:space="preserve"> ÇELİK</w:t>
            </w:r>
          </w:p>
          <w:p w:rsidR="003119B0" w:rsidRPr="00C55BF2" w:rsidRDefault="003119B0" w:rsidP="00F847A6">
            <w:pPr>
              <w:tabs>
                <w:tab w:val="left" w:pos="946"/>
              </w:tabs>
              <w:jc w:val="center"/>
            </w:pPr>
            <w:r>
              <w:t>Üye</w:t>
            </w:r>
          </w:p>
        </w:tc>
      </w:tr>
      <w:tr w:rsidR="003119B0" w:rsidTr="00F847A6">
        <w:trPr>
          <w:trHeight w:val="1417"/>
        </w:trPr>
        <w:tc>
          <w:tcPr>
            <w:tcW w:w="3403" w:type="dxa"/>
            <w:vAlign w:val="center"/>
          </w:tcPr>
          <w:p w:rsidR="003119B0" w:rsidRDefault="003119B0" w:rsidP="00F847A6">
            <w:pPr>
              <w:jc w:val="center"/>
            </w:pPr>
            <w:r>
              <w:t>Yaşar NESLİHANOĞLU</w:t>
            </w:r>
          </w:p>
          <w:p w:rsidR="003119B0" w:rsidRPr="00C55BF2" w:rsidRDefault="003119B0" w:rsidP="00F847A6">
            <w:pPr>
              <w:jc w:val="center"/>
            </w:pPr>
            <w:r>
              <w:t>Üye</w:t>
            </w:r>
          </w:p>
        </w:tc>
        <w:tc>
          <w:tcPr>
            <w:tcW w:w="2976" w:type="dxa"/>
            <w:vAlign w:val="center"/>
          </w:tcPr>
          <w:p w:rsidR="003119B0" w:rsidRDefault="003119B0" w:rsidP="00F847A6">
            <w:pPr>
              <w:jc w:val="center"/>
            </w:pPr>
            <w:r>
              <w:t>Yasin YÜKSEL</w:t>
            </w:r>
          </w:p>
          <w:p w:rsidR="003119B0" w:rsidRPr="00C55BF2" w:rsidRDefault="003119B0" w:rsidP="00F847A6">
            <w:pPr>
              <w:jc w:val="center"/>
            </w:pPr>
            <w:r>
              <w:t>Üye</w:t>
            </w:r>
          </w:p>
        </w:tc>
        <w:tc>
          <w:tcPr>
            <w:tcW w:w="3119" w:type="dxa"/>
            <w:vAlign w:val="center"/>
          </w:tcPr>
          <w:p w:rsidR="003119B0" w:rsidRDefault="003119B0" w:rsidP="00F847A6">
            <w:pPr>
              <w:tabs>
                <w:tab w:val="left" w:pos="372"/>
                <w:tab w:val="left" w:pos="684"/>
              </w:tabs>
              <w:jc w:val="center"/>
            </w:pPr>
            <w:proofErr w:type="spellStart"/>
            <w:r>
              <w:t>Ümmügülsüm</w:t>
            </w:r>
            <w:proofErr w:type="spellEnd"/>
            <w:r>
              <w:t xml:space="preserve"> ÜMÜTLÜ</w:t>
            </w:r>
          </w:p>
          <w:p w:rsidR="003119B0" w:rsidRPr="00C55BF2" w:rsidRDefault="003119B0" w:rsidP="00F847A6">
            <w:pPr>
              <w:jc w:val="center"/>
            </w:pPr>
            <w:r>
              <w:t>Üye</w:t>
            </w:r>
          </w:p>
        </w:tc>
      </w:tr>
      <w:tr w:rsidR="003119B0" w:rsidTr="00F847A6">
        <w:trPr>
          <w:trHeight w:val="1417"/>
        </w:trPr>
        <w:tc>
          <w:tcPr>
            <w:tcW w:w="3403" w:type="dxa"/>
            <w:vAlign w:val="center"/>
          </w:tcPr>
          <w:p w:rsidR="003119B0" w:rsidRDefault="003119B0" w:rsidP="00F847A6">
            <w:pPr>
              <w:jc w:val="center"/>
            </w:pPr>
            <w:r>
              <w:t>Gökhan ARICI</w:t>
            </w:r>
          </w:p>
          <w:p w:rsidR="003119B0" w:rsidRPr="00C55BF2" w:rsidRDefault="003119B0" w:rsidP="00F847A6">
            <w:pPr>
              <w:tabs>
                <w:tab w:val="left" w:pos="580"/>
                <w:tab w:val="left" w:pos="752"/>
              </w:tabs>
              <w:jc w:val="center"/>
            </w:pPr>
            <w:r>
              <w:t>Üye</w:t>
            </w:r>
          </w:p>
        </w:tc>
        <w:tc>
          <w:tcPr>
            <w:tcW w:w="2976" w:type="dxa"/>
            <w:vAlign w:val="center"/>
          </w:tcPr>
          <w:p w:rsidR="003119B0" w:rsidRDefault="003119B0" w:rsidP="00F847A6">
            <w:pPr>
              <w:jc w:val="center"/>
            </w:pPr>
            <w:proofErr w:type="spellStart"/>
            <w:r>
              <w:t>Müslüm</w:t>
            </w:r>
            <w:proofErr w:type="spellEnd"/>
            <w:r>
              <w:t xml:space="preserve"> TEKİN</w:t>
            </w:r>
          </w:p>
          <w:p w:rsidR="003119B0" w:rsidRPr="00C55BF2" w:rsidRDefault="003119B0" w:rsidP="00F847A6">
            <w:pPr>
              <w:jc w:val="center"/>
            </w:pPr>
            <w:r>
              <w:t>Üye</w:t>
            </w:r>
          </w:p>
        </w:tc>
        <w:tc>
          <w:tcPr>
            <w:tcW w:w="3119" w:type="dxa"/>
            <w:vAlign w:val="center"/>
          </w:tcPr>
          <w:p w:rsidR="003119B0" w:rsidRDefault="003119B0" w:rsidP="00F847A6">
            <w:pPr>
              <w:tabs>
                <w:tab w:val="left" w:pos="319"/>
                <w:tab w:val="left" w:pos="630"/>
              </w:tabs>
              <w:jc w:val="center"/>
            </w:pPr>
            <w:r>
              <w:t>Fikret KARADAVUT</w:t>
            </w:r>
          </w:p>
          <w:p w:rsidR="003119B0" w:rsidRPr="00C55BF2" w:rsidRDefault="003119B0" w:rsidP="00F847A6">
            <w:pPr>
              <w:jc w:val="center"/>
            </w:pPr>
            <w:r>
              <w:t>Üye</w:t>
            </w:r>
          </w:p>
        </w:tc>
      </w:tr>
    </w:tbl>
    <w:p w:rsidR="003119B0" w:rsidRDefault="003119B0" w:rsidP="003119B0">
      <w:pPr>
        <w:jc w:val="both"/>
      </w:pPr>
      <w:r>
        <w:tab/>
      </w:r>
      <w:r>
        <w:tab/>
        <w:t xml:space="preserve">  </w:t>
      </w:r>
      <w:r>
        <w:tab/>
      </w:r>
    </w:p>
    <w:p w:rsidR="003119B0" w:rsidRDefault="003119B0" w:rsidP="003119B0">
      <w:pPr>
        <w:tabs>
          <w:tab w:val="left" w:pos="8508"/>
        </w:tabs>
        <w:jc w:val="both"/>
      </w:pPr>
      <w:r>
        <w:t xml:space="preserve">        </w:t>
      </w:r>
    </w:p>
    <w:p w:rsidR="003119B0" w:rsidRDefault="003119B0" w:rsidP="003119B0">
      <w:pPr>
        <w:jc w:val="both"/>
      </w:pPr>
      <w:r>
        <w:t xml:space="preserve">         </w:t>
      </w:r>
      <w:r>
        <w:tab/>
      </w:r>
      <w:r>
        <w:tab/>
      </w:r>
      <w:r>
        <w:tab/>
        <w:t xml:space="preserve"> </w:t>
      </w:r>
      <w:r>
        <w:tab/>
        <w:t xml:space="preserve">          </w:t>
      </w:r>
      <w:r>
        <w:tab/>
      </w:r>
      <w:r>
        <w:tab/>
      </w:r>
      <w:r>
        <w:tab/>
      </w:r>
      <w:r>
        <w:tab/>
      </w:r>
      <w:r>
        <w:tab/>
      </w:r>
      <w:r>
        <w:tab/>
      </w:r>
      <w:r>
        <w:tab/>
      </w:r>
      <w:r>
        <w:tab/>
      </w:r>
      <w:r>
        <w:tab/>
      </w:r>
      <w:r>
        <w:tab/>
        <w:t xml:space="preserve">      </w:t>
      </w:r>
      <w:r>
        <w:tab/>
      </w:r>
    </w:p>
    <w:sectPr w:rsidR="003119B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CD7FBC"/>
    <w:multiLevelType w:val="hybridMultilevel"/>
    <w:tmpl w:val="721AADA2"/>
    <w:lvl w:ilvl="0" w:tplc="7B922E94">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22D454F"/>
    <w:multiLevelType w:val="hybridMultilevel"/>
    <w:tmpl w:val="A9603A18"/>
    <w:lvl w:ilvl="0" w:tplc="6DBC3A1C">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3"/>
  </w:num>
  <w:num w:numId="7">
    <w:abstractNumId w:val="17"/>
  </w:num>
  <w:num w:numId="8">
    <w:abstractNumId w:val="36"/>
  </w:num>
  <w:num w:numId="9">
    <w:abstractNumId w:val="20"/>
  </w:num>
  <w:num w:numId="10">
    <w:abstractNumId w:val="16"/>
  </w:num>
  <w:num w:numId="11">
    <w:abstractNumId w:val="33"/>
  </w:num>
  <w:num w:numId="12">
    <w:abstractNumId w:val="15"/>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1"/>
  </w:num>
  <w:num w:numId="29">
    <w:abstractNumId w:val="19"/>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13"/>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19B0"/>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9FA"/>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5CFC"/>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1C5E-6AA9-4CCD-BBFA-4913B544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2609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2021-08-11T07:17:00Z</cp:lastPrinted>
  <dcterms:created xsi:type="dcterms:W3CDTF">2021-08-11T07:29:00Z</dcterms:created>
  <dcterms:modified xsi:type="dcterms:W3CDTF">2021-08-11T13:39:00Z</dcterms:modified>
</cp:coreProperties>
</file>