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503193">
        <w:t xml:space="preserve">                   </w:t>
      </w:r>
      <w:r w:rsidR="00492DFF">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253AC3" w:rsidRDefault="00253AC3" w:rsidP="002856BD">
      <w:pPr>
        <w:tabs>
          <w:tab w:val="left" w:pos="1935"/>
        </w:tabs>
        <w:jc w:val="both"/>
      </w:pPr>
    </w:p>
    <w:p w:rsidR="002D5059" w:rsidRDefault="002D5059" w:rsidP="002856BD">
      <w:pPr>
        <w:tabs>
          <w:tab w:val="left" w:pos="1935"/>
        </w:tabs>
        <w:jc w:val="both"/>
      </w:pPr>
    </w:p>
    <w:p w:rsidR="00492DFF" w:rsidRDefault="00492DFF" w:rsidP="002856BD">
      <w:pPr>
        <w:tabs>
          <w:tab w:val="left" w:pos="1935"/>
        </w:tabs>
        <w:jc w:val="both"/>
      </w:pPr>
    </w:p>
    <w:p w:rsidR="00D75905" w:rsidRDefault="002856BD" w:rsidP="002856BD">
      <w:pPr>
        <w:jc w:val="both"/>
      </w:pPr>
      <w:r w:rsidRPr="001B032A">
        <w:t>Karar No:</w:t>
      </w:r>
      <w:r w:rsidR="001E3F79">
        <w:t>22</w:t>
      </w:r>
      <w:r w:rsidR="00286E61">
        <w:t>4</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1E4EEF">
        <w:t xml:space="preserve">       </w:t>
      </w:r>
      <w:r w:rsidR="006F2F4B">
        <w:t>12</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2D5059" w:rsidRDefault="002D5059" w:rsidP="00F806A2">
      <w:pPr>
        <w:ind w:right="-1"/>
        <w:jc w:val="center"/>
      </w:pPr>
    </w:p>
    <w:p w:rsidR="00544FB5" w:rsidRDefault="002856BD" w:rsidP="00F806A2">
      <w:pPr>
        <w:ind w:right="-1"/>
        <w:jc w:val="center"/>
      </w:pPr>
      <w:r>
        <w:t>K A R A R</w:t>
      </w:r>
    </w:p>
    <w:p w:rsidR="00D75905" w:rsidRDefault="00D75905" w:rsidP="003E7EC6">
      <w:pPr>
        <w:ind w:left="2844" w:right="543" w:firstLine="696"/>
      </w:pPr>
    </w:p>
    <w:p w:rsidR="00253AC3" w:rsidRDefault="00253AC3"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1E3F79" w:rsidP="00492DFF">
      <w:pPr>
        <w:ind w:firstLine="708"/>
        <w:jc w:val="both"/>
      </w:pPr>
      <w:r>
        <w:t>Sincan İlçesi Saraycık Mahallesinden geçen yolun genişletilmesine</w:t>
      </w:r>
      <w:r w:rsidR="00AF12DC" w:rsidRPr="00104FC6">
        <w:t xml:space="preserve"> </w:t>
      </w:r>
      <w:r w:rsidR="00B90D7E" w:rsidRPr="00104FC6">
        <w:t xml:space="preserve">ilişkin </w:t>
      </w:r>
      <w:r w:rsidR="00EC183A" w:rsidRPr="007F09B4">
        <w:t>Ulaşım</w:t>
      </w:r>
      <w:r w:rsidR="00526AE8" w:rsidRPr="002630F5">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t>91</w:t>
      </w:r>
      <w:r w:rsidR="00526AE8">
        <w:t xml:space="preserve"> </w:t>
      </w:r>
      <w:r w:rsidR="003D7483" w:rsidRPr="00104FC6">
        <w:t xml:space="preserve">sayılı raporu </w:t>
      </w:r>
      <w:r w:rsidR="00B90D7E" w:rsidRPr="00104FC6">
        <w:t xml:space="preserve">Büyükşehir Belediye Meclisimizin </w:t>
      </w:r>
      <w:r w:rsidR="006F2F4B">
        <w:t>12</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Default="00530CD2" w:rsidP="00B12721">
      <w:pPr>
        <w:pStyle w:val="Style3"/>
        <w:widowControl/>
        <w:spacing w:line="240" w:lineRule="auto"/>
        <w:ind w:firstLine="739"/>
      </w:pPr>
      <w:r w:rsidRPr="00C04FDE">
        <w:t xml:space="preserve">Konu üzerinde </w:t>
      </w:r>
      <w:r w:rsidR="00544FB5">
        <w:t xml:space="preserve">yapılan görüşmeler neticesinde; </w:t>
      </w:r>
      <w:r w:rsidR="001E3F79">
        <w:t>Sincan İlçesini Eskişehir yoluna bağlayan Saraycık Mahallesi giriş yolunun çok dar olması nedeniyle trafik kazalarına sebebiyet vermekte olup, Saraycık Mahallesinden geçen yolun ve Saraycık TOKİ Bloklarına bağlayan yolun genişletilmesi konusunun incelenmesi amacıyla Altyapı Hizmetleri Komisyonunca değerlendirilmesi</w:t>
      </w:r>
      <w:r w:rsidR="006329F5">
        <w:t>n</w:t>
      </w:r>
      <w:r w:rsidR="001E3F79">
        <w:t>e</w:t>
      </w:r>
      <w:r w:rsidR="00923BD1">
        <w:rPr>
          <w:color w:val="000000"/>
        </w:rPr>
        <w:t xml:space="preserve"> </w:t>
      </w:r>
      <w:r w:rsidR="005C358D">
        <w:rPr>
          <w:color w:val="000000"/>
        </w:rPr>
        <w:t>ilişkin</w:t>
      </w:r>
      <w:r w:rsidR="008955BF">
        <w:t xml:space="preserve"> </w:t>
      </w:r>
      <w:r w:rsidR="00EC183A" w:rsidRPr="007F09B4">
        <w:t>Ulaşım</w:t>
      </w:r>
      <w:r w:rsidR="00261669">
        <w:t xml:space="preserve"> </w:t>
      </w:r>
      <w:r w:rsidR="008955BF">
        <w:t>Komisyonu Raporu</w:t>
      </w:r>
      <w:r w:rsidR="005B5D91">
        <w:t xml:space="preserve">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1E4EEF" w:rsidRDefault="001E4EE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6F2F4B" w:rsidP="001E4EEF">
            <w:pPr>
              <w:autoSpaceDE w:val="0"/>
              <w:autoSpaceDN w:val="0"/>
              <w:adjustRightInd w:val="0"/>
              <w:jc w:val="center"/>
              <w:rPr>
                <w:color w:val="000000"/>
              </w:rPr>
            </w:pPr>
            <w:r>
              <w:rPr>
                <w:color w:val="000000"/>
              </w:rPr>
              <w:t>Tuğba AYDOS</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r w:rsidR="006F2F4B">
              <w:rPr>
                <w:color w:val="000000"/>
              </w:rPr>
              <w:t xml:space="preserve">  </w:t>
            </w:r>
            <w:r>
              <w:rPr>
                <w:color w:val="000000"/>
              </w:rPr>
              <w:t xml:space="preserve">Divan </w:t>
            </w:r>
            <w:proofErr w:type="gramStart"/>
            <w:r>
              <w:rPr>
                <w:color w:val="000000"/>
              </w:rPr>
              <w:t>Katibi</w:t>
            </w:r>
            <w:proofErr w:type="gramEnd"/>
          </w:p>
        </w:tc>
        <w:tc>
          <w:tcPr>
            <w:tcW w:w="3165" w:type="dxa"/>
          </w:tcPr>
          <w:p w:rsidR="00923BD1" w:rsidRDefault="006F2F4B" w:rsidP="001E4EEF">
            <w:pPr>
              <w:autoSpaceDE w:val="0"/>
              <w:autoSpaceDN w:val="0"/>
              <w:adjustRightInd w:val="0"/>
              <w:jc w:val="right"/>
              <w:rPr>
                <w:color w:val="000000"/>
              </w:rPr>
            </w:pPr>
            <w:r>
              <w:rPr>
                <w:color w:val="000000"/>
              </w:rPr>
              <w:t>Mehmet Kürşad KOÇAK</w:t>
            </w:r>
          </w:p>
          <w:p w:rsidR="00923BD1" w:rsidRDefault="00923BD1" w:rsidP="00C35164">
            <w:pPr>
              <w:autoSpaceDE w:val="0"/>
              <w:autoSpaceDN w:val="0"/>
              <w:adjustRightInd w:val="0"/>
              <w:rPr>
                <w:color w:val="000000"/>
              </w:rPr>
            </w:pPr>
            <w:r>
              <w:rPr>
                <w:color w:val="000000"/>
              </w:rPr>
              <w:t xml:space="preserve">         Divan </w:t>
            </w:r>
            <w:proofErr w:type="gramStart"/>
            <w:r>
              <w:rPr>
                <w:color w:val="000000"/>
              </w:rPr>
              <w:t>Katibi</w:t>
            </w:r>
            <w:proofErr w:type="gramEnd"/>
          </w:p>
        </w:tc>
      </w:tr>
    </w:tbl>
    <w:p w:rsidR="00923BD1" w:rsidRDefault="00923BD1"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Default="00591E98" w:rsidP="005F6C55">
      <w:pPr>
        <w:shd w:val="clear" w:color="auto" w:fill="FFFFFF"/>
        <w:autoSpaceDE w:val="0"/>
        <w:autoSpaceDN w:val="0"/>
        <w:adjustRightInd w:val="0"/>
        <w:jc w:val="both"/>
        <w:rPr>
          <w:rFonts w:eastAsiaTheme="minorEastAsia"/>
          <w:color w:val="000000"/>
        </w:rPr>
      </w:pPr>
    </w:p>
    <w:p w:rsidR="00591E98" w:rsidRPr="007F09B4" w:rsidRDefault="00591E98" w:rsidP="00591E98">
      <w:pPr>
        <w:jc w:val="center"/>
      </w:pPr>
      <w:r w:rsidRPr="007F09B4">
        <w:lastRenderedPageBreak/>
        <w:t>T.C.</w:t>
      </w:r>
    </w:p>
    <w:p w:rsidR="00591E98" w:rsidRPr="007F09B4" w:rsidRDefault="00591E98" w:rsidP="00591E98">
      <w:pPr>
        <w:jc w:val="center"/>
      </w:pPr>
      <w:r w:rsidRPr="007F09B4">
        <w:t>ANKARA BÜYÜKŞEHİR BELEDİYE MECLİSİ</w:t>
      </w:r>
    </w:p>
    <w:p w:rsidR="00591E98" w:rsidRDefault="00591E98" w:rsidP="00591E98">
      <w:pPr>
        <w:jc w:val="center"/>
      </w:pPr>
      <w:r w:rsidRPr="007F09B4">
        <w:t>Ulaşım</w:t>
      </w:r>
      <w:r>
        <w:t xml:space="preserve"> </w:t>
      </w:r>
      <w:r w:rsidRPr="007F09B4">
        <w:t>Komisyon</w:t>
      </w:r>
      <w:r>
        <w:t>u</w:t>
      </w:r>
      <w:r w:rsidRPr="007F09B4">
        <w:t xml:space="preserve"> Raporu  </w:t>
      </w:r>
    </w:p>
    <w:p w:rsidR="00591E98" w:rsidRDefault="00591E98" w:rsidP="00591E98">
      <w:pPr>
        <w:jc w:val="center"/>
      </w:pPr>
    </w:p>
    <w:p w:rsidR="00591E98" w:rsidRDefault="00591E98" w:rsidP="00591E98"/>
    <w:p w:rsidR="00591E98" w:rsidRDefault="00591E98" w:rsidP="00591E98">
      <w:r w:rsidRPr="007F09B4">
        <w:t xml:space="preserve">Rapor No: </w:t>
      </w:r>
      <w:r>
        <w:t>91                                                                                                                   17.01.2020</w:t>
      </w:r>
    </w:p>
    <w:p w:rsidR="00591E98" w:rsidRDefault="00591E98" w:rsidP="00591E98"/>
    <w:p w:rsidR="00591E98" w:rsidRDefault="00591E98" w:rsidP="00591E98"/>
    <w:p w:rsidR="00591E98" w:rsidRDefault="00591E98" w:rsidP="00591E98"/>
    <w:p w:rsidR="00591E98" w:rsidRDefault="00591E98" w:rsidP="00591E98">
      <w:pPr>
        <w:jc w:val="center"/>
      </w:pPr>
      <w:r w:rsidRPr="007F09B4">
        <w:t>BÜYÜKŞEHİR BELEDİYE MECLİSİ BAŞKANLIĞINA</w:t>
      </w:r>
    </w:p>
    <w:p w:rsidR="00591E98" w:rsidRDefault="00591E98" w:rsidP="00591E98">
      <w:pPr>
        <w:jc w:val="center"/>
      </w:pPr>
    </w:p>
    <w:p w:rsidR="00591E98" w:rsidRDefault="00591E98" w:rsidP="00591E98">
      <w:pPr>
        <w:pStyle w:val="GvdeMetniGirintisi"/>
        <w:ind w:firstLine="0"/>
      </w:pPr>
    </w:p>
    <w:p w:rsidR="00591E98" w:rsidRDefault="00591E98" w:rsidP="00591E98">
      <w:pPr>
        <w:pStyle w:val="GvdeMetniGirintisi"/>
        <w:ind w:firstLine="0"/>
      </w:pPr>
    </w:p>
    <w:p w:rsidR="00591E98" w:rsidRDefault="00591E98" w:rsidP="00591E98">
      <w:pPr>
        <w:pStyle w:val="GvdeMetniGirintisi"/>
      </w:pPr>
      <w:r>
        <w:t>Sincan İlçesi Saraycık Mahallesinden geçen yolun genişletilmesine ilişkin Büyükşehir Belediye Meclisimizin 08.01.2020 tarih ve 28. gündem maddesi olarak komisyonumuza havale edilen dosya incelendi.</w:t>
      </w:r>
    </w:p>
    <w:p w:rsidR="00591E98" w:rsidRDefault="00591E98" w:rsidP="00591E98">
      <w:pPr>
        <w:jc w:val="both"/>
      </w:pPr>
    </w:p>
    <w:p w:rsidR="00591E98" w:rsidRDefault="00591E98" w:rsidP="00591E98">
      <w:pPr>
        <w:ind w:right="-61" w:firstLine="708"/>
        <w:jc w:val="both"/>
      </w:pPr>
      <w:r>
        <w:t xml:space="preserve">Üye Mustafa </w:t>
      </w:r>
      <w:proofErr w:type="spellStart"/>
      <w:r>
        <w:t>ÜNVER’in</w:t>
      </w:r>
      <w:proofErr w:type="spellEnd"/>
      <w:r>
        <w:t xml:space="preserve"> verdiği önergede; Sincan İlçesi Saraycık Mahallesinden geçen yolun genişletilmesinin istenildiği;</w:t>
      </w:r>
    </w:p>
    <w:p w:rsidR="00591E98" w:rsidRDefault="00591E98" w:rsidP="00591E98">
      <w:pPr>
        <w:ind w:right="-61" w:firstLine="708"/>
        <w:jc w:val="both"/>
      </w:pPr>
    </w:p>
    <w:p w:rsidR="00591E98" w:rsidRDefault="00591E98" w:rsidP="00591E98">
      <w:pPr>
        <w:ind w:firstLine="708"/>
        <w:jc w:val="both"/>
      </w:pPr>
      <w:r>
        <w:t>Komisyonumuzca yapılan incelemeler neticesinde; Sincan İlçesini Eskişehir yoluna bağlayan Saraycık Mahallesi giriş yolunun çok dar olması nedeniyle trafik kazalarına sebebiyet vermekte olup, Saraycık Mahallesinden geçen yolun ve Saraycık TOKİ Bloklarına bağlayan yolun genişletilmesi konusunun incelenmesi amacıyla Altyapı Hizmetleri Komisyonunca değerlendirilmesi komisyonumuzca uygun görülmüştür.</w:t>
      </w:r>
    </w:p>
    <w:p w:rsidR="00591E98" w:rsidRPr="007F09B4" w:rsidRDefault="00591E98" w:rsidP="00591E98">
      <w:pPr>
        <w:jc w:val="both"/>
      </w:pPr>
    </w:p>
    <w:p w:rsidR="00591E98" w:rsidRDefault="00591E98" w:rsidP="00591E98">
      <w:pPr>
        <w:ind w:firstLine="708"/>
        <w:jc w:val="both"/>
      </w:pPr>
      <w:r w:rsidRPr="007F09B4">
        <w:t xml:space="preserve">Raporumuz Büyükşehir Belediye Meclisinin onayına </w:t>
      </w:r>
      <w:r>
        <w:t>arz olunur.</w:t>
      </w:r>
    </w:p>
    <w:p w:rsidR="00591E98" w:rsidRDefault="00591E98" w:rsidP="00591E98">
      <w:pPr>
        <w:jc w:val="both"/>
      </w:pPr>
    </w:p>
    <w:p w:rsidR="00591E98" w:rsidRDefault="00591E98" w:rsidP="00591E98">
      <w:pPr>
        <w:jc w:val="both"/>
      </w:pPr>
    </w:p>
    <w:p w:rsidR="00591E98" w:rsidRDefault="00591E98" w:rsidP="00591E98">
      <w:pPr>
        <w:jc w:val="both"/>
      </w:pPr>
    </w:p>
    <w:p w:rsidR="00591E98" w:rsidRDefault="00591E98" w:rsidP="00591E98">
      <w:pPr>
        <w:jc w:val="both"/>
      </w:pPr>
    </w:p>
    <w:p w:rsidR="00591E98" w:rsidRDefault="00591E98" w:rsidP="00591E98">
      <w:pPr>
        <w:jc w:val="both"/>
      </w:pPr>
    </w:p>
    <w:p w:rsidR="00591E98" w:rsidRDefault="00591E98" w:rsidP="00591E98">
      <w:pPr>
        <w:jc w:val="both"/>
      </w:pPr>
    </w:p>
    <w:tbl>
      <w:tblPr>
        <w:tblStyle w:val="TabloKlavuzu"/>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9"/>
        <w:gridCol w:w="3119"/>
      </w:tblGrid>
      <w:tr w:rsidR="00591E98" w:rsidRPr="007C5283" w:rsidTr="00D35209">
        <w:trPr>
          <w:trHeight w:val="1585"/>
        </w:trPr>
        <w:tc>
          <w:tcPr>
            <w:tcW w:w="3118" w:type="dxa"/>
          </w:tcPr>
          <w:p w:rsidR="00591E98" w:rsidRDefault="00591E98" w:rsidP="00D35209">
            <w:pPr>
              <w:jc w:val="center"/>
            </w:pPr>
            <w:r>
              <w:t xml:space="preserve">   Hasan Hüseyin ALTINTAŞ</w:t>
            </w:r>
          </w:p>
          <w:p w:rsidR="00591E98" w:rsidRPr="007C5283" w:rsidRDefault="00591E98" w:rsidP="00D35209">
            <w:pPr>
              <w:jc w:val="center"/>
            </w:pPr>
            <w:r w:rsidRPr="007C5283">
              <w:t>Komisyon Başkanı</w:t>
            </w:r>
          </w:p>
          <w:p w:rsidR="00591E98" w:rsidRPr="007C5283" w:rsidRDefault="00591E98" w:rsidP="00D35209">
            <w:pPr>
              <w:jc w:val="center"/>
            </w:pPr>
          </w:p>
        </w:tc>
        <w:tc>
          <w:tcPr>
            <w:tcW w:w="3119" w:type="dxa"/>
          </w:tcPr>
          <w:p w:rsidR="00591E98" w:rsidRDefault="00591E98" w:rsidP="00D35209">
            <w:pPr>
              <w:jc w:val="center"/>
            </w:pPr>
            <w:r>
              <w:t>Ömer EŞEN</w:t>
            </w:r>
          </w:p>
          <w:p w:rsidR="00591E98" w:rsidRPr="007C5283" w:rsidRDefault="00591E98" w:rsidP="00D35209">
            <w:pPr>
              <w:jc w:val="center"/>
            </w:pPr>
            <w:r w:rsidRPr="007C5283">
              <w:t>Başkan Vekili</w:t>
            </w:r>
          </w:p>
        </w:tc>
        <w:tc>
          <w:tcPr>
            <w:tcW w:w="3119" w:type="dxa"/>
          </w:tcPr>
          <w:p w:rsidR="00591E98" w:rsidRDefault="00591E98" w:rsidP="00D35209">
            <w:pPr>
              <w:jc w:val="center"/>
            </w:pPr>
            <w:r>
              <w:t>Erdinç TÜRKER</w:t>
            </w:r>
          </w:p>
          <w:p w:rsidR="00591E98" w:rsidRPr="007C5283" w:rsidRDefault="00591E98" w:rsidP="00D35209">
            <w:pPr>
              <w:jc w:val="center"/>
            </w:pPr>
            <w:r w:rsidRPr="007C5283">
              <w:t>Üye</w:t>
            </w:r>
          </w:p>
          <w:p w:rsidR="00591E98" w:rsidRPr="007C5283" w:rsidRDefault="00591E98" w:rsidP="00D35209">
            <w:pPr>
              <w:jc w:val="center"/>
            </w:pPr>
          </w:p>
        </w:tc>
      </w:tr>
      <w:tr w:rsidR="00591E98" w:rsidRPr="007C5283" w:rsidTr="00D35209">
        <w:trPr>
          <w:trHeight w:val="1585"/>
        </w:trPr>
        <w:tc>
          <w:tcPr>
            <w:tcW w:w="3118" w:type="dxa"/>
            <w:vAlign w:val="center"/>
          </w:tcPr>
          <w:p w:rsidR="00591E98" w:rsidRPr="007C5283" w:rsidRDefault="00591E98" w:rsidP="00D35209">
            <w:pPr>
              <w:jc w:val="center"/>
            </w:pPr>
          </w:p>
          <w:p w:rsidR="00591E98" w:rsidRDefault="00591E98" w:rsidP="00D35209">
            <w:pPr>
              <w:jc w:val="center"/>
            </w:pPr>
            <w:r>
              <w:t>Süleyman ACAR</w:t>
            </w:r>
          </w:p>
          <w:p w:rsidR="00591E98" w:rsidRPr="007C5283" w:rsidRDefault="00591E98" w:rsidP="00D35209">
            <w:pPr>
              <w:jc w:val="center"/>
            </w:pPr>
            <w:r w:rsidRPr="007C5283">
              <w:t>Üye</w:t>
            </w:r>
          </w:p>
          <w:p w:rsidR="00591E98" w:rsidRPr="007C5283" w:rsidRDefault="00591E98" w:rsidP="00D35209">
            <w:pPr>
              <w:jc w:val="center"/>
            </w:pPr>
          </w:p>
        </w:tc>
        <w:tc>
          <w:tcPr>
            <w:tcW w:w="3119" w:type="dxa"/>
            <w:vAlign w:val="center"/>
          </w:tcPr>
          <w:p w:rsidR="00591E98" w:rsidRPr="007C5283" w:rsidRDefault="00591E98" w:rsidP="00D35209">
            <w:pPr>
              <w:jc w:val="center"/>
            </w:pPr>
          </w:p>
          <w:p w:rsidR="00591E98" w:rsidRDefault="00591E98" w:rsidP="00D35209">
            <w:pPr>
              <w:jc w:val="center"/>
            </w:pPr>
            <w:r>
              <w:t>Özdemir TURGUT</w:t>
            </w:r>
          </w:p>
          <w:p w:rsidR="00591E98" w:rsidRPr="007C5283" w:rsidRDefault="00591E98" w:rsidP="00D35209">
            <w:pPr>
              <w:jc w:val="center"/>
            </w:pPr>
            <w:r w:rsidRPr="007C5283">
              <w:t>Üye</w:t>
            </w:r>
          </w:p>
          <w:p w:rsidR="00591E98" w:rsidRPr="007C5283" w:rsidRDefault="00591E98" w:rsidP="00D35209">
            <w:pPr>
              <w:jc w:val="center"/>
            </w:pPr>
          </w:p>
        </w:tc>
        <w:tc>
          <w:tcPr>
            <w:tcW w:w="3119" w:type="dxa"/>
            <w:vAlign w:val="center"/>
          </w:tcPr>
          <w:p w:rsidR="00591E98" w:rsidRPr="007C5283" w:rsidRDefault="00591E98" w:rsidP="00D35209">
            <w:pPr>
              <w:jc w:val="center"/>
            </w:pPr>
          </w:p>
          <w:p w:rsidR="00591E98" w:rsidRDefault="00591E98" w:rsidP="00D35209">
            <w:pPr>
              <w:jc w:val="center"/>
            </w:pPr>
            <w:proofErr w:type="spellStart"/>
            <w:r>
              <w:t>Mevlüt</w:t>
            </w:r>
            <w:proofErr w:type="spellEnd"/>
            <w:r>
              <w:t xml:space="preserve"> ŞAHİN</w:t>
            </w:r>
          </w:p>
          <w:p w:rsidR="00591E98" w:rsidRPr="007C5283" w:rsidRDefault="00591E98" w:rsidP="00D35209">
            <w:pPr>
              <w:jc w:val="center"/>
            </w:pPr>
            <w:r w:rsidRPr="007C5283">
              <w:t>Üye</w:t>
            </w:r>
          </w:p>
          <w:p w:rsidR="00591E98" w:rsidRPr="007C5283" w:rsidRDefault="00591E98" w:rsidP="00D35209">
            <w:pPr>
              <w:jc w:val="center"/>
            </w:pPr>
          </w:p>
        </w:tc>
      </w:tr>
      <w:tr w:rsidR="00591E98" w:rsidRPr="007C5283" w:rsidTr="00D35209">
        <w:trPr>
          <w:trHeight w:val="1585"/>
        </w:trPr>
        <w:tc>
          <w:tcPr>
            <w:tcW w:w="3118" w:type="dxa"/>
            <w:vAlign w:val="bottom"/>
          </w:tcPr>
          <w:p w:rsidR="00591E98" w:rsidRPr="007C5283" w:rsidRDefault="00591E98" w:rsidP="00D35209">
            <w:pPr>
              <w:jc w:val="center"/>
            </w:pPr>
          </w:p>
          <w:p w:rsidR="00591E98" w:rsidRPr="007C5283" w:rsidRDefault="00591E98" w:rsidP="00D35209">
            <w:pPr>
              <w:jc w:val="center"/>
            </w:pPr>
          </w:p>
          <w:p w:rsidR="00591E98" w:rsidRPr="007C5283" w:rsidRDefault="00591E98" w:rsidP="00D35209">
            <w:pPr>
              <w:jc w:val="center"/>
            </w:pPr>
          </w:p>
          <w:p w:rsidR="00591E98" w:rsidRDefault="00591E98" w:rsidP="00D35209">
            <w:pPr>
              <w:jc w:val="center"/>
            </w:pPr>
            <w:r>
              <w:t>Hüseyin ÖZCAN</w:t>
            </w:r>
          </w:p>
          <w:p w:rsidR="00591E98" w:rsidRPr="007C5283" w:rsidRDefault="00591E98" w:rsidP="00D35209">
            <w:pPr>
              <w:jc w:val="center"/>
            </w:pPr>
            <w:r w:rsidRPr="007C5283">
              <w:t>Üye</w:t>
            </w:r>
          </w:p>
        </w:tc>
        <w:tc>
          <w:tcPr>
            <w:tcW w:w="3119" w:type="dxa"/>
            <w:vAlign w:val="bottom"/>
          </w:tcPr>
          <w:p w:rsidR="00591E98" w:rsidRPr="007C5283" w:rsidRDefault="00591E98" w:rsidP="00D35209">
            <w:pPr>
              <w:jc w:val="center"/>
            </w:pPr>
          </w:p>
          <w:p w:rsidR="00591E98" w:rsidRPr="007C5283" w:rsidRDefault="00591E98" w:rsidP="00D35209">
            <w:pPr>
              <w:jc w:val="center"/>
            </w:pPr>
          </w:p>
          <w:p w:rsidR="00591E98" w:rsidRPr="007C5283" w:rsidRDefault="00591E98" w:rsidP="00D35209">
            <w:pPr>
              <w:jc w:val="center"/>
            </w:pPr>
          </w:p>
          <w:p w:rsidR="00591E98" w:rsidRPr="00B90EB4" w:rsidRDefault="00591E98" w:rsidP="00D35209">
            <w:pPr>
              <w:jc w:val="center"/>
            </w:pPr>
            <w:proofErr w:type="spellStart"/>
            <w:r>
              <w:rPr>
                <w:color w:val="000000"/>
              </w:rPr>
              <w:t>Seyfullah</w:t>
            </w:r>
            <w:proofErr w:type="spellEnd"/>
            <w:r w:rsidRPr="00B90EB4">
              <w:rPr>
                <w:color w:val="000000"/>
              </w:rPr>
              <w:t xml:space="preserve"> KAPLAN</w:t>
            </w:r>
          </w:p>
          <w:p w:rsidR="00591E98" w:rsidRPr="007C5283" w:rsidRDefault="00591E98" w:rsidP="00D35209">
            <w:pPr>
              <w:jc w:val="center"/>
            </w:pPr>
            <w:r w:rsidRPr="007C5283">
              <w:t>Üye</w:t>
            </w:r>
          </w:p>
        </w:tc>
        <w:tc>
          <w:tcPr>
            <w:tcW w:w="3119" w:type="dxa"/>
            <w:vAlign w:val="bottom"/>
          </w:tcPr>
          <w:p w:rsidR="00591E98" w:rsidRPr="007C5283" w:rsidRDefault="00591E98" w:rsidP="00D35209">
            <w:pPr>
              <w:jc w:val="center"/>
            </w:pPr>
          </w:p>
          <w:p w:rsidR="00591E98" w:rsidRPr="007C5283" w:rsidRDefault="00591E98" w:rsidP="00D35209">
            <w:pPr>
              <w:jc w:val="center"/>
            </w:pPr>
          </w:p>
          <w:p w:rsidR="00591E98" w:rsidRPr="007C5283" w:rsidRDefault="00591E98" w:rsidP="00D35209">
            <w:pPr>
              <w:jc w:val="center"/>
            </w:pPr>
          </w:p>
          <w:p w:rsidR="00591E98" w:rsidRDefault="00591E98" w:rsidP="00D35209">
            <w:pPr>
              <w:jc w:val="center"/>
            </w:pPr>
            <w:r>
              <w:t>Ramazan KILIÇ</w:t>
            </w:r>
          </w:p>
          <w:p w:rsidR="00591E98" w:rsidRPr="007C5283" w:rsidRDefault="00591E98" w:rsidP="00D35209">
            <w:pPr>
              <w:jc w:val="center"/>
            </w:pPr>
            <w:r w:rsidRPr="007C5283">
              <w:t>Üye</w:t>
            </w:r>
          </w:p>
        </w:tc>
      </w:tr>
    </w:tbl>
    <w:p w:rsidR="00591E98" w:rsidRPr="007F09B4" w:rsidRDefault="00591E98" w:rsidP="00591E98">
      <w:pPr>
        <w:jc w:val="both"/>
      </w:pPr>
    </w:p>
    <w:p w:rsidR="00591E98" w:rsidRDefault="00591E98" w:rsidP="005F6C55">
      <w:pPr>
        <w:shd w:val="clear" w:color="auto" w:fill="FFFFFF"/>
        <w:autoSpaceDE w:val="0"/>
        <w:autoSpaceDN w:val="0"/>
        <w:adjustRightInd w:val="0"/>
        <w:jc w:val="both"/>
        <w:rPr>
          <w:rFonts w:eastAsiaTheme="minorEastAsia"/>
          <w:color w:val="000000"/>
        </w:rPr>
      </w:pPr>
    </w:p>
    <w:sectPr w:rsidR="00591E9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457" w:rsidRDefault="00C24457" w:rsidP="007A5AB5">
      <w:r>
        <w:separator/>
      </w:r>
    </w:p>
  </w:endnote>
  <w:endnote w:type="continuationSeparator" w:id="1">
    <w:p w:rsidR="00C24457" w:rsidRDefault="00C2445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457" w:rsidRDefault="00C24457" w:rsidP="007A5AB5">
      <w:r>
        <w:separator/>
      </w:r>
    </w:p>
  </w:footnote>
  <w:footnote w:type="continuationSeparator" w:id="1">
    <w:p w:rsidR="00C24457" w:rsidRDefault="00C2445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2C13"/>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833"/>
    <w:rsid w:val="001E3F79"/>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AC3"/>
    <w:rsid w:val="00253B62"/>
    <w:rsid w:val="00253B72"/>
    <w:rsid w:val="00254EC3"/>
    <w:rsid w:val="00254F5F"/>
    <w:rsid w:val="00257601"/>
    <w:rsid w:val="00257E69"/>
    <w:rsid w:val="00260A02"/>
    <w:rsid w:val="00260A56"/>
    <w:rsid w:val="00261669"/>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6E61"/>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5059"/>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49B"/>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8E"/>
    <w:rsid w:val="00581A38"/>
    <w:rsid w:val="00582F46"/>
    <w:rsid w:val="00585C37"/>
    <w:rsid w:val="00587A40"/>
    <w:rsid w:val="00587DD5"/>
    <w:rsid w:val="0059117C"/>
    <w:rsid w:val="00591399"/>
    <w:rsid w:val="005917A3"/>
    <w:rsid w:val="00591A5E"/>
    <w:rsid w:val="00591E98"/>
    <w:rsid w:val="00593052"/>
    <w:rsid w:val="00593195"/>
    <w:rsid w:val="00593618"/>
    <w:rsid w:val="005938BF"/>
    <w:rsid w:val="00593F34"/>
    <w:rsid w:val="005940CA"/>
    <w:rsid w:val="00594C3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D91"/>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29F5"/>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0A4"/>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2F4B"/>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505"/>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0373"/>
    <w:rsid w:val="00AE13F0"/>
    <w:rsid w:val="00AE1AA1"/>
    <w:rsid w:val="00AE25AA"/>
    <w:rsid w:val="00AE2E9E"/>
    <w:rsid w:val="00AE30CC"/>
    <w:rsid w:val="00AE572A"/>
    <w:rsid w:val="00AE5DD8"/>
    <w:rsid w:val="00AE6791"/>
    <w:rsid w:val="00AE6910"/>
    <w:rsid w:val="00AE76F5"/>
    <w:rsid w:val="00AF08C3"/>
    <w:rsid w:val="00AF0B71"/>
    <w:rsid w:val="00AF12DC"/>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2721"/>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56B"/>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83A"/>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0AE3"/>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218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1974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2020-02-13T10:22:00Z</cp:lastPrinted>
  <dcterms:created xsi:type="dcterms:W3CDTF">2020-02-13T08:23:00Z</dcterms:created>
  <dcterms:modified xsi:type="dcterms:W3CDTF">2020-06-04T07:14:00Z</dcterms:modified>
</cp:coreProperties>
</file>