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7F008E">
        <w:t>7</w:t>
      </w:r>
      <w:r w:rsidR="00152D4E">
        <w:t>9</w:t>
      </w:r>
      <w:r w:rsidR="008A53BA">
        <w:t>6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</w:t>
      </w:r>
      <w:r w:rsidR="00152D4E">
        <w:t xml:space="preserve"> </w:t>
      </w:r>
      <w:r w:rsidR="00954D1A">
        <w:t xml:space="preserve">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FE5780" w:rsidRDefault="00FE5780" w:rsidP="00E11629">
      <w:pPr>
        <w:ind w:right="543"/>
      </w:pPr>
    </w:p>
    <w:p w:rsidR="006566D8" w:rsidRDefault="006566D8" w:rsidP="00E11629">
      <w:pPr>
        <w:ind w:right="543"/>
      </w:pPr>
    </w:p>
    <w:p w:rsidR="002C5242" w:rsidRDefault="002856BD" w:rsidP="00E11629">
      <w:pPr>
        <w:ind w:right="543"/>
        <w:jc w:val="center"/>
      </w:pPr>
      <w:r>
        <w:t>K A R A R</w:t>
      </w:r>
    </w:p>
    <w:p w:rsidR="006566D8" w:rsidRDefault="006566D8" w:rsidP="00E11629">
      <w:pPr>
        <w:ind w:right="543"/>
      </w:pPr>
    </w:p>
    <w:p w:rsidR="0057182F" w:rsidRDefault="0057182F" w:rsidP="00452A05">
      <w:pPr>
        <w:jc w:val="both"/>
      </w:pPr>
    </w:p>
    <w:p w:rsidR="00576BD3" w:rsidRPr="006D00CC" w:rsidRDefault="008A53BA" w:rsidP="00576BD3">
      <w:pPr>
        <w:tabs>
          <w:tab w:val="left" w:pos="8789"/>
          <w:tab w:val="left" w:pos="8931"/>
        </w:tabs>
        <w:ind w:firstLine="708"/>
        <w:jc w:val="both"/>
      </w:pPr>
      <w:r>
        <w:t>Yenimahalle İlçesi Susuz Mahallesi Yerleşim ve Gelişme Alanında 1/1000 ölçekli uygulama imar plan değişikliğine</w:t>
      </w:r>
      <w:r w:rsidRPr="006D00CC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521349">
        <w:t>2</w:t>
      </w:r>
      <w:r w:rsidR="007F008E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7F008E">
        <w:t>4</w:t>
      </w:r>
      <w:r w:rsidR="00B77DB0">
        <w:t>4</w:t>
      </w:r>
      <w:r>
        <w:t>5</w:t>
      </w:r>
      <w:r w:rsidR="007F008E">
        <w:t xml:space="preserve"> </w:t>
      </w:r>
      <w:r w:rsidR="00576BD3" w:rsidRPr="006D00CC">
        <w:t xml:space="preserve">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8A53BA" w:rsidRDefault="00576BD3" w:rsidP="008A53BA">
      <w:pPr>
        <w:ind w:firstLine="709"/>
        <w:jc w:val="both"/>
      </w:pPr>
      <w:r w:rsidRPr="006D00CC">
        <w:t xml:space="preserve">Konu üzerinde yapılan görüşmelerden sonra; </w:t>
      </w:r>
      <w:r w:rsidR="008A53BA" w:rsidRPr="00C9454C">
        <w:t xml:space="preserve">Yenimahalle Belediye Başkanlığının 08.09.2020 tarihli ve 6196 sayılı yazısı </w:t>
      </w:r>
      <w:proofErr w:type="gramStart"/>
      <w:r w:rsidR="008A53BA" w:rsidRPr="00C9454C">
        <w:t>ile,</w:t>
      </w:r>
      <w:proofErr w:type="gramEnd"/>
      <w:r w:rsidR="008A53BA" w:rsidRPr="00C9454C">
        <w:t xml:space="preserve"> Yenimahalle Belediye Meclisinin</w:t>
      </w:r>
      <w:r w:rsidR="008A53BA">
        <w:t xml:space="preserve"> 03.09.2020 </w:t>
      </w:r>
      <w:r w:rsidR="008A53BA" w:rsidRPr="00C9454C">
        <w:t>gün ve 504 sayılı kararı ile uygun görülen Yenimahalle Susuz Mahallesi Yerleşim ve Gelişme Alanına ait 1/1000 ölçekli uygulama imar planı değişikliği</w:t>
      </w:r>
      <w:r w:rsidR="008A53BA">
        <w:t>nin</w:t>
      </w:r>
      <w:r w:rsidR="008A53BA" w:rsidRPr="00C9454C">
        <w:t xml:space="preserve"> 5216 sayılı </w:t>
      </w:r>
      <w:r w:rsidR="008A53BA">
        <w:t>Y</w:t>
      </w:r>
      <w:r w:rsidR="008A53BA" w:rsidRPr="00C9454C">
        <w:t xml:space="preserve">asanın 14.maddesi gereği </w:t>
      </w:r>
      <w:r w:rsidR="008A53BA">
        <w:t xml:space="preserve">İmar ve Şehircilik Dairesi </w:t>
      </w:r>
      <w:r w:rsidR="008A53BA" w:rsidRPr="00C9454C">
        <w:t>Başkanlığı</w:t>
      </w:r>
      <w:r w:rsidR="008A53BA">
        <w:t>n</w:t>
      </w:r>
      <w:r w:rsidR="008A53BA" w:rsidRPr="00C9454C">
        <w:t>a sunulmuş olup karar eki eksik evrakları Yenimahalle Belediyesi İmar ve Şehircilik Müdürlüğünün</w:t>
      </w:r>
      <w:r w:rsidR="008A53BA">
        <w:t xml:space="preserve"> 01.07.2021 </w:t>
      </w:r>
      <w:r w:rsidR="008A53BA" w:rsidRPr="00C9454C">
        <w:t>tarih ve E.06386 say</w:t>
      </w:r>
      <w:r w:rsidR="008A53BA">
        <w:t>ılı yazıları ile tamamlandığı,</w:t>
      </w:r>
    </w:p>
    <w:p w:rsidR="008A53BA" w:rsidRPr="00C9454C" w:rsidRDefault="008A53BA" w:rsidP="008A53BA">
      <w:pPr>
        <w:ind w:firstLine="709"/>
        <w:jc w:val="both"/>
      </w:pPr>
    </w:p>
    <w:p w:rsidR="008A53BA" w:rsidRDefault="008A53BA" w:rsidP="008A53BA">
      <w:pPr>
        <w:ind w:firstLine="709"/>
        <w:jc w:val="both"/>
      </w:pPr>
      <w:r w:rsidRPr="00C9454C">
        <w:t>Yapılan incelemede;</w:t>
      </w:r>
    </w:p>
    <w:p w:rsidR="008A53BA" w:rsidRPr="00C9454C" w:rsidRDefault="008A53BA" w:rsidP="008A53BA">
      <w:pPr>
        <w:ind w:firstLine="709"/>
        <w:jc w:val="both"/>
      </w:pPr>
    </w:p>
    <w:p w:rsidR="008A53BA" w:rsidRDefault="008A53BA" w:rsidP="008A53BA">
      <w:pPr>
        <w:ind w:firstLine="709"/>
        <w:jc w:val="both"/>
      </w:pPr>
      <w:r w:rsidRPr="00C9454C">
        <w:t>Planlama alanının; Yenimahalle Belediye Meclisinin 04.07.2014 tarih ve 458 sayılı kararı ile uygun görülerek Belediye Meclisimizin 04.07.2015 gün ve 1460 sayılı kararıyla onaylanan 1/1000 ölçekli imar planı kapsamında olduğu, bu planın parselasyon planı işlemlerinin ise devam ettiği,</w:t>
      </w:r>
    </w:p>
    <w:p w:rsidR="008A53BA" w:rsidRPr="00C9454C" w:rsidRDefault="008A53BA" w:rsidP="008A53BA">
      <w:pPr>
        <w:ind w:firstLine="709"/>
        <w:jc w:val="both"/>
      </w:pPr>
    </w:p>
    <w:p w:rsidR="008A53BA" w:rsidRDefault="008A53BA" w:rsidP="008A53BA">
      <w:pPr>
        <w:ind w:firstLine="709"/>
        <w:jc w:val="both"/>
      </w:pPr>
      <w:r w:rsidRPr="00C9454C">
        <w:t>Onaylı plan koşulları; Meskun Konut Alanında Ayrık nizam 4</w:t>
      </w:r>
      <w:r>
        <w:t xml:space="preserve"> Kat; Gelişme Konut Alanında E:1.00 </w:t>
      </w:r>
      <w:proofErr w:type="spellStart"/>
      <w:proofErr w:type="gramStart"/>
      <w:r>
        <w:t>Hmax</w:t>
      </w:r>
      <w:proofErr w:type="spellEnd"/>
      <w:r>
        <w:t>:</w:t>
      </w:r>
      <w:r w:rsidRPr="00C9454C">
        <w:t>Serbest</w:t>
      </w:r>
      <w:proofErr w:type="gramEnd"/>
      <w:r w:rsidRPr="00C9454C">
        <w:t xml:space="preserve">; Sağlık Tesis Alanı, SKT Alanı, Kreş, Lise, Temel Eğitim Alanları, İlköğretim Alanları, Belediye Hizmet Alanları, Ticaret ve Konut Dışı Kentsel </w:t>
      </w:r>
      <w:r>
        <w:t xml:space="preserve">Çalışma Alanı kullanımlarında E:1.00 </w:t>
      </w:r>
      <w:proofErr w:type="spellStart"/>
      <w:r>
        <w:t>Hmax</w:t>
      </w:r>
      <w:proofErr w:type="spellEnd"/>
      <w:r>
        <w:t>:</w:t>
      </w:r>
      <w:r w:rsidRPr="00C9454C">
        <w:t>Serbest,</w:t>
      </w:r>
      <w:r>
        <w:t xml:space="preserve"> Resmi Kurum Alanı E:0.60 </w:t>
      </w:r>
      <w:proofErr w:type="spellStart"/>
      <w:r>
        <w:t>Hmax</w:t>
      </w:r>
      <w:proofErr w:type="spellEnd"/>
      <w:r>
        <w:t>:</w:t>
      </w:r>
      <w:r w:rsidRPr="00C9454C">
        <w:t>Serbest, Akaryakıt İstasyonu ve Konaklama T</w:t>
      </w:r>
      <w:r>
        <w:t xml:space="preserve">esisi kullanımında E:0.30 </w:t>
      </w:r>
      <w:proofErr w:type="spellStart"/>
      <w:r>
        <w:t>Hmax</w:t>
      </w:r>
      <w:proofErr w:type="spellEnd"/>
      <w:r>
        <w:t>:</w:t>
      </w:r>
      <w:r w:rsidRPr="00C9454C">
        <w:t>Serb</w:t>
      </w:r>
      <w:r>
        <w:t xml:space="preserve">est; Spor Alanında E:0.20 </w:t>
      </w:r>
      <w:proofErr w:type="spellStart"/>
      <w:r>
        <w:t>Hmax</w:t>
      </w:r>
      <w:proofErr w:type="spellEnd"/>
      <w:r>
        <w:t>:</w:t>
      </w:r>
      <w:r w:rsidRPr="00C9454C">
        <w:t xml:space="preserve">Serbest ve </w:t>
      </w:r>
      <w:r>
        <w:t xml:space="preserve">Pazar Alanında ise E:0.10 </w:t>
      </w:r>
      <w:proofErr w:type="spellStart"/>
      <w:r>
        <w:t>Hmax</w:t>
      </w:r>
      <w:proofErr w:type="spellEnd"/>
      <w:r>
        <w:t>:</w:t>
      </w:r>
      <w:r w:rsidRPr="00C9454C">
        <w:t>Serbest olarak yapılaşma koşulların</w:t>
      </w:r>
      <w:r>
        <w:t>ı</w:t>
      </w:r>
      <w:r w:rsidRPr="00C9454C">
        <w:t>n olduğu,</w:t>
      </w:r>
    </w:p>
    <w:p w:rsidR="008A53BA" w:rsidRPr="00C9454C" w:rsidRDefault="008A53BA" w:rsidP="008A53BA">
      <w:pPr>
        <w:ind w:firstLine="709"/>
        <w:jc w:val="both"/>
      </w:pPr>
    </w:p>
    <w:p w:rsidR="008A53BA" w:rsidRDefault="008A53BA" w:rsidP="008A53BA">
      <w:pPr>
        <w:ind w:firstLine="709"/>
        <w:jc w:val="both"/>
      </w:pPr>
      <w:r w:rsidRPr="00C9454C">
        <w:t xml:space="preserve">İlçe belediyesince sunulan, 1/1000 ölçekli Uygulama İmar Planı Değişikliği ile; 20.02.2020 tarih </w:t>
      </w:r>
      <w:r>
        <w:t>v</w:t>
      </w:r>
      <w:r w:rsidRPr="00C9454C">
        <w:t xml:space="preserve">e 31045 sayılı Resmi Gazetede yayımlanan 7221 sayılı Coğrafi Bilgi Sistemleri ile Bazı </w:t>
      </w:r>
      <w:r>
        <w:t>K</w:t>
      </w:r>
      <w:r w:rsidRPr="00C9454C">
        <w:t>anunlarda değişiklik Yapılması Hakkında Kanunun 6. maddesi ile 3194 sayılı Kanunun 8. maddesine eklenen "</w:t>
      </w:r>
      <w:r>
        <w:t>i</w:t>
      </w:r>
      <w:r w:rsidRPr="00C9454C">
        <w:t>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C9454C">
        <w:t>Serbest</w:t>
      </w:r>
      <w:proofErr w:type="gramEnd"/>
      <w:r w:rsidRPr="00C9454C">
        <w:t xml:space="preserve"> olarak belirlenemez.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C9454C">
        <w:t>Serbest</w:t>
      </w:r>
      <w:proofErr w:type="gramEnd"/>
      <w:r w:rsidRPr="00C9454C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 "hükmü ve aynı </w:t>
      </w:r>
      <w:r>
        <w:t>K</w:t>
      </w:r>
      <w:r w:rsidRPr="00C9454C">
        <w:t>anun</w:t>
      </w:r>
      <w:r>
        <w:t>un 13. maddesi ile 3194 sayılı K</w:t>
      </w:r>
      <w:r w:rsidRPr="00C9454C">
        <w:t xml:space="preserve">anununa eklenen Geçici 20. madde "Bu Kanunun 8 inci maddesinin birinci fıkrasının (b) bendinin onuncu paragrafında yer alan hükümler doğrultusunda ilgili idare </w:t>
      </w:r>
      <w:proofErr w:type="gramStart"/>
      <w:r w:rsidRPr="00C9454C">
        <w:t>1/7/2021</w:t>
      </w:r>
      <w:proofErr w:type="gramEnd"/>
      <w:r w:rsidRPr="00C9454C">
        <w:t xml:space="preserve"> tarihine kadar meclis kararı ile plan değişikliklerini ve revizy</w:t>
      </w:r>
      <w:r>
        <w:t>onlarını yapmakla yükümlüdür...</w:t>
      </w:r>
      <w:r w:rsidRPr="00C9454C">
        <w:t>" hükmü gereğince (sanayi alanları, ibadethane alanları ve tarımsal amaçlı silo yapıları dışındaki kullanımlarda) plan değişikliği hazırlandığı,</w:t>
      </w:r>
    </w:p>
    <w:p w:rsidR="008A53BA" w:rsidRDefault="008A53BA" w:rsidP="008A53BA">
      <w:pPr>
        <w:ind w:firstLine="709"/>
        <w:jc w:val="both"/>
      </w:pPr>
    </w:p>
    <w:p w:rsidR="008A53BA" w:rsidRDefault="008A53BA" w:rsidP="008A53BA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A53BA" w:rsidTr="00626D0F">
        <w:trPr>
          <w:trHeight w:val="1008"/>
        </w:trPr>
        <w:tc>
          <w:tcPr>
            <w:tcW w:w="3510" w:type="dxa"/>
          </w:tcPr>
          <w:p w:rsidR="008A53BA" w:rsidRDefault="008A53BA" w:rsidP="00626D0F">
            <w:pPr>
              <w:jc w:val="center"/>
            </w:pPr>
            <w:r>
              <w:lastRenderedPageBreak/>
              <w:t>T.C.</w:t>
            </w:r>
          </w:p>
          <w:p w:rsidR="008A53BA" w:rsidRDefault="008A53BA" w:rsidP="00626D0F">
            <w:pPr>
              <w:jc w:val="center"/>
            </w:pPr>
            <w:r>
              <w:t>ANKARA BÜYÜKŞEHİR</w:t>
            </w:r>
          </w:p>
          <w:p w:rsidR="008A53BA" w:rsidRDefault="008A53BA" w:rsidP="00626D0F">
            <w:pPr>
              <w:jc w:val="center"/>
            </w:pPr>
            <w:r>
              <w:t>BELEDİYE MECLİSİ</w:t>
            </w:r>
          </w:p>
        </w:tc>
      </w:tr>
    </w:tbl>
    <w:p w:rsidR="008A53BA" w:rsidRDefault="008A53BA" w:rsidP="008A53BA">
      <w:pPr>
        <w:tabs>
          <w:tab w:val="left" w:pos="1935"/>
        </w:tabs>
        <w:jc w:val="both"/>
      </w:pPr>
    </w:p>
    <w:p w:rsidR="008A53BA" w:rsidRDefault="008A53BA" w:rsidP="008A53BA">
      <w:pPr>
        <w:tabs>
          <w:tab w:val="left" w:pos="1935"/>
        </w:tabs>
        <w:jc w:val="both"/>
      </w:pPr>
    </w:p>
    <w:p w:rsidR="008A53BA" w:rsidRDefault="008A53BA" w:rsidP="008A53BA">
      <w:pPr>
        <w:ind w:right="-1"/>
      </w:pPr>
      <w:r>
        <w:t>Karar No: 1796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 09.09.2021</w:t>
      </w:r>
    </w:p>
    <w:p w:rsidR="008A53BA" w:rsidRDefault="008A53BA" w:rsidP="008A53BA">
      <w:pPr>
        <w:ind w:right="-1"/>
      </w:pPr>
    </w:p>
    <w:p w:rsidR="008A53BA" w:rsidRDefault="008A53BA" w:rsidP="008A53BA">
      <w:pPr>
        <w:ind w:right="-1"/>
      </w:pPr>
    </w:p>
    <w:p w:rsidR="008A53BA" w:rsidRDefault="008A53BA" w:rsidP="008A53BA">
      <w:pPr>
        <w:ind w:firstLine="709"/>
        <w:jc w:val="center"/>
      </w:pPr>
      <w:r>
        <w:t>-2-</w:t>
      </w:r>
    </w:p>
    <w:p w:rsidR="008A53BA" w:rsidRDefault="008A53BA" w:rsidP="008A53BA">
      <w:pPr>
        <w:ind w:firstLine="709"/>
        <w:jc w:val="center"/>
      </w:pPr>
    </w:p>
    <w:p w:rsidR="008A53BA" w:rsidRDefault="008A53BA" w:rsidP="008A53BA">
      <w:pPr>
        <w:ind w:firstLine="709"/>
        <w:jc w:val="center"/>
      </w:pPr>
    </w:p>
    <w:p w:rsidR="008A53BA" w:rsidRPr="00C9454C" w:rsidRDefault="008A53BA" w:rsidP="008A53BA">
      <w:pPr>
        <w:ind w:firstLine="709"/>
        <w:jc w:val="both"/>
      </w:pPr>
    </w:p>
    <w:p w:rsidR="008A53BA" w:rsidRPr="00C9454C" w:rsidRDefault="008A53BA" w:rsidP="008A53BA">
      <w:pPr>
        <w:ind w:firstLine="709"/>
        <w:jc w:val="both"/>
      </w:pPr>
      <w:r w:rsidRPr="00C9454C">
        <w:t>Planlama alanında yapıların kat adetlerine göre oranları değerlendirildiğinde genelde 1-2 katlı yapıların ağırlıklı olduğu, müştemilatların ve yıkık yapıların ise köyün konut dokusunu şekillendiren ana öğe olduğunun plan açıklama raporunda belirtildiği,</w:t>
      </w:r>
    </w:p>
    <w:p w:rsidR="008A53BA" w:rsidRPr="00C9454C" w:rsidRDefault="008A53BA" w:rsidP="008A53BA">
      <w:pPr>
        <w:ind w:firstLine="709"/>
        <w:jc w:val="both"/>
      </w:pPr>
    </w:p>
    <w:p w:rsidR="008A53BA" w:rsidRDefault="008A53BA" w:rsidP="008A53BA">
      <w:pPr>
        <w:ind w:firstLine="709"/>
        <w:jc w:val="both"/>
      </w:pPr>
      <w:r w:rsidRPr="00C9454C">
        <w:t>Söz konusu plan kapsamında kullanımlara ilişkin öneri kat yükseklikleri belirlenirken iler</w:t>
      </w:r>
      <w:r>
        <w:t>i</w:t>
      </w:r>
      <w:r w:rsidRPr="00C9454C">
        <w:t>ki zamanlarda yapılaşmada mağduriyet oluşmaması için çevre koşullarına dikkat edilerek s</w:t>
      </w:r>
      <w:r>
        <w:t>iluet</w:t>
      </w:r>
      <w:r w:rsidRPr="00C9454C">
        <w:t xml:space="preserve"> ve mevcut teşekküllere aykırılık teşkil etmeyecek şekilde kat yüksekliklerinin belirlendiğinin belirtildiği,</w:t>
      </w:r>
    </w:p>
    <w:p w:rsidR="008A53BA" w:rsidRDefault="008A53BA" w:rsidP="008A53BA">
      <w:pPr>
        <w:ind w:firstLine="709"/>
        <w:jc w:val="both"/>
      </w:pPr>
    </w:p>
    <w:p w:rsidR="008A53BA" w:rsidRDefault="008A53BA" w:rsidP="008A53BA">
      <w:pPr>
        <w:ind w:firstLine="709"/>
        <w:jc w:val="both"/>
      </w:pPr>
      <w:r>
        <w:t>Öneri imar planında "</w:t>
      </w:r>
      <w:proofErr w:type="spellStart"/>
      <w:proofErr w:type="gramStart"/>
      <w:r>
        <w:t>Hmax</w:t>
      </w:r>
      <w:proofErr w:type="spellEnd"/>
      <w:r>
        <w:t>:</w:t>
      </w:r>
      <w:r w:rsidRPr="00C9454C">
        <w:t>Serbest</w:t>
      </w:r>
      <w:proofErr w:type="gramEnd"/>
      <w:r w:rsidRPr="00C9454C">
        <w:t>" olarak belirlenmiş ala</w:t>
      </w:r>
      <w:r>
        <w:t>nlar için; Gelişme Konut Alanı:</w:t>
      </w:r>
      <w:r w:rsidRPr="00C9454C">
        <w:t>10 Kat; Sağlık Tesis Alanı, SKT Alanları, Kreş, Lise, Temel Eğitim Alanları, İlköğretim Alanları, Resmi Kurum Alanı, BHA, KDKÇA ve Ticaret alanlarında 5 Kat; Akaryakıt İstasyonu ve Konaklama Tesisi ve Spor Alanlarında 3 Kat; Pazar Alanında 2 Kat olarak önerildiği,</w:t>
      </w:r>
    </w:p>
    <w:p w:rsidR="008A53BA" w:rsidRPr="00C9454C" w:rsidRDefault="008A53BA" w:rsidP="008A53BA">
      <w:pPr>
        <w:ind w:firstLine="709"/>
        <w:jc w:val="both"/>
      </w:pPr>
    </w:p>
    <w:p w:rsidR="00576BD3" w:rsidRDefault="008A53BA" w:rsidP="008A53BA">
      <w:pPr>
        <w:ind w:firstLine="709"/>
        <w:jc w:val="both"/>
      </w:pPr>
      <w:r w:rsidRPr="00C9454C">
        <w:t xml:space="preserve">Hususları </w:t>
      </w:r>
      <w:r>
        <w:t>tespit edilmiş olup</w:t>
      </w:r>
      <w:r w:rsidRPr="00C9454C">
        <w:t xml:space="preserve">, Yenimahalle İlçesi Susuz Mahallesi Yerleşim ve Gelişme Alanına ait 1/1000 ölçekli imar planı ile söz konusu </w:t>
      </w:r>
      <w:proofErr w:type="spellStart"/>
      <w:r w:rsidRPr="00C9454C">
        <w:t>mer'i</w:t>
      </w:r>
      <w:proofErr w:type="spellEnd"/>
      <w:r w:rsidRPr="00C9454C">
        <w:t xml:space="preserve"> imar planı sınırı içerisinde yapılmış plan değişiklikleri kapsamında yapı yüksekliklerinin belirlenmesine ilişkin 1/1000 ölçekli Uygulama İmar Planı revizyonu </w:t>
      </w:r>
      <w:proofErr w:type="gramStart"/>
      <w:r w:rsidRPr="00C9454C">
        <w:t>önerisin</w:t>
      </w:r>
      <w:r>
        <w:t>in …</w:t>
      </w:r>
      <w:proofErr w:type="gramEnd"/>
      <w:r>
        <w:t xml:space="preserve"> </w:t>
      </w:r>
      <w:proofErr w:type="gramStart"/>
      <w:r>
        <w:t>kat</w:t>
      </w:r>
      <w:proofErr w:type="gramEnd"/>
      <w:r>
        <w:t xml:space="preserve">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akaryakıt istasyonu 2 kat olarak düzenlenmek suretiyle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onayı”na</w:t>
      </w:r>
      <w:proofErr w:type="spellEnd"/>
      <w:r>
        <w:t xml:space="preserve"> ilişkin </w:t>
      </w:r>
      <w:r w:rsidR="00576BD3">
        <w:t xml:space="preserve">İmar ve Bayındırlık </w:t>
      </w:r>
      <w:r w:rsidR="00576BD3" w:rsidRPr="006D00CC">
        <w:t>Komisyonu Raporu oyla</w:t>
      </w:r>
      <w:r w:rsidR="00576BD3">
        <w:t>narak oy</w:t>
      </w:r>
      <w:r>
        <w:t xml:space="preserve">birliği </w:t>
      </w:r>
      <w:r w:rsidR="000D4B48">
        <w:t xml:space="preserve">ile </w:t>
      </w:r>
      <w:r w:rsidR="00576BD3" w:rsidRPr="006D00CC">
        <w:t>kabul edildi.</w:t>
      </w:r>
    </w:p>
    <w:p w:rsidR="007F008E" w:rsidRDefault="007F008E" w:rsidP="007F008E">
      <w:pPr>
        <w:jc w:val="both"/>
      </w:pPr>
    </w:p>
    <w:p w:rsidR="00FE5780" w:rsidRDefault="00FE5780" w:rsidP="007F008E">
      <w:pPr>
        <w:jc w:val="both"/>
      </w:pPr>
    </w:p>
    <w:p w:rsidR="00FE5780" w:rsidRDefault="00FE5780" w:rsidP="007F008E">
      <w:pPr>
        <w:jc w:val="both"/>
      </w:pPr>
    </w:p>
    <w:p w:rsidR="00FE5780" w:rsidRDefault="00FE5780" w:rsidP="007F008E">
      <w:pPr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4418A">
      <w:pPr>
        <w:jc w:val="both"/>
      </w:pPr>
    </w:p>
    <w:p w:rsidR="00E4418A" w:rsidRDefault="00E4418A" w:rsidP="00E4418A">
      <w:pPr>
        <w:jc w:val="both"/>
      </w:pPr>
    </w:p>
    <w:p w:rsidR="00E4418A" w:rsidRDefault="00E4418A" w:rsidP="00E4418A">
      <w:pPr>
        <w:jc w:val="both"/>
      </w:pPr>
    </w:p>
    <w:p w:rsidR="00E4418A" w:rsidRDefault="00E4418A" w:rsidP="00E4418A">
      <w:pPr>
        <w:jc w:val="both"/>
      </w:pPr>
    </w:p>
    <w:p w:rsidR="00E4418A" w:rsidRDefault="00E4418A" w:rsidP="00E4418A">
      <w:pPr>
        <w:jc w:val="both"/>
      </w:pPr>
    </w:p>
    <w:p w:rsidR="00E4418A" w:rsidRDefault="00E4418A" w:rsidP="00E4418A">
      <w:pPr>
        <w:jc w:val="both"/>
      </w:pPr>
    </w:p>
    <w:p w:rsidR="00E4418A" w:rsidRDefault="00E4418A" w:rsidP="00E4418A">
      <w:pPr>
        <w:jc w:val="both"/>
      </w:pPr>
    </w:p>
    <w:p w:rsidR="00E4418A" w:rsidRDefault="00E4418A" w:rsidP="00E4418A">
      <w:pPr>
        <w:jc w:val="both"/>
      </w:pPr>
    </w:p>
    <w:p w:rsidR="00E4418A" w:rsidRDefault="00E4418A" w:rsidP="00E4418A">
      <w:pPr>
        <w:jc w:val="both"/>
      </w:pPr>
    </w:p>
    <w:p w:rsidR="00E4418A" w:rsidRDefault="00E4418A" w:rsidP="00E4418A">
      <w:pPr>
        <w:jc w:val="both"/>
      </w:pPr>
    </w:p>
    <w:p w:rsidR="00E4418A" w:rsidRDefault="00E4418A" w:rsidP="00E4418A">
      <w:pPr>
        <w:jc w:val="both"/>
      </w:pPr>
    </w:p>
    <w:p w:rsidR="00E4418A" w:rsidRDefault="00E4418A" w:rsidP="00E4418A">
      <w:pPr>
        <w:jc w:val="both"/>
      </w:pPr>
    </w:p>
    <w:p w:rsidR="00E4418A" w:rsidRDefault="00E4418A" w:rsidP="00E4418A">
      <w:pPr>
        <w:jc w:val="both"/>
      </w:pPr>
    </w:p>
    <w:p w:rsidR="00E4418A" w:rsidRDefault="00E4418A" w:rsidP="00E4418A">
      <w:pPr>
        <w:jc w:val="both"/>
      </w:pPr>
    </w:p>
    <w:p w:rsidR="00E4418A" w:rsidRDefault="00E4418A" w:rsidP="00E4418A">
      <w:pPr>
        <w:tabs>
          <w:tab w:val="center" w:pos="4748"/>
          <w:tab w:val="left" w:pos="5430"/>
        </w:tabs>
        <w:jc w:val="center"/>
      </w:pPr>
    </w:p>
    <w:p w:rsidR="00E4418A" w:rsidRDefault="00E4418A" w:rsidP="00E4418A">
      <w:pPr>
        <w:tabs>
          <w:tab w:val="center" w:pos="4748"/>
          <w:tab w:val="left" w:pos="5430"/>
        </w:tabs>
        <w:jc w:val="center"/>
      </w:pPr>
      <w:r>
        <w:t>T.C.</w:t>
      </w:r>
    </w:p>
    <w:p w:rsidR="00E4418A" w:rsidRDefault="00E4418A" w:rsidP="00E4418A">
      <w:pPr>
        <w:jc w:val="center"/>
      </w:pPr>
      <w:r>
        <w:t>ANKARA BÜYÜKŞEHİR BELEDİYE MECLİSİ</w:t>
      </w:r>
    </w:p>
    <w:p w:rsidR="00E4418A" w:rsidRDefault="00E4418A" w:rsidP="00E4418A">
      <w:pPr>
        <w:jc w:val="center"/>
      </w:pPr>
      <w:r>
        <w:t>İmar ve Bayındırlık Komisyonu Raporu</w:t>
      </w:r>
    </w:p>
    <w:p w:rsidR="00E4418A" w:rsidRDefault="00E4418A" w:rsidP="00E4418A">
      <w:pPr>
        <w:jc w:val="center"/>
      </w:pPr>
    </w:p>
    <w:p w:rsidR="00E4418A" w:rsidRDefault="00E4418A" w:rsidP="00E4418A">
      <w:pPr>
        <w:jc w:val="center"/>
      </w:pPr>
      <w:r>
        <w:t>Rapor No: 445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20.08.2021</w:t>
      </w:r>
    </w:p>
    <w:p w:rsidR="00E4418A" w:rsidRDefault="00E4418A" w:rsidP="00E4418A">
      <w:pPr>
        <w:jc w:val="center"/>
      </w:pPr>
    </w:p>
    <w:p w:rsidR="00E4418A" w:rsidRDefault="00E4418A" w:rsidP="00E4418A">
      <w:pPr>
        <w:pStyle w:val="Balk7"/>
        <w:jc w:val="center"/>
      </w:pPr>
      <w:r>
        <w:t>BÜYÜKŞEHİR BELEDİYE MECLİSİ BAŞKANLIĞINA</w:t>
      </w:r>
    </w:p>
    <w:p w:rsidR="00E4418A" w:rsidRDefault="00E4418A" w:rsidP="00E4418A">
      <w:pPr>
        <w:jc w:val="both"/>
      </w:pPr>
    </w:p>
    <w:p w:rsidR="00E4418A" w:rsidRDefault="00E4418A" w:rsidP="00E4418A">
      <w:pPr>
        <w:jc w:val="both"/>
      </w:pPr>
    </w:p>
    <w:p w:rsidR="00E4418A" w:rsidRDefault="00E4418A" w:rsidP="00E4418A">
      <w:pPr>
        <w:jc w:val="both"/>
      </w:pPr>
    </w:p>
    <w:p w:rsidR="00E4418A" w:rsidRPr="00C65FF1" w:rsidRDefault="00E4418A" w:rsidP="00E4418A">
      <w:pPr>
        <w:ind w:firstLine="709"/>
        <w:jc w:val="both"/>
      </w:pPr>
      <w:r w:rsidRPr="00C9454C">
        <w:t xml:space="preserve">Yenimahalle İlçesi Susuz Mahallesi Yerleşim ve Gelişme Alanında 1/1000 ölçekli uygulama imar plan değişikliğine </w:t>
      </w:r>
      <w:r w:rsidRPr="0070367E">
        <w:t>ilişkin</w:t>
      </w:r>
      <w:r>
        <w:t xml:space="preserve"> Büyükşehir Belediye Meclisinin 09.08.2021 tarih ve 179. gündem maddesi olarak komisyonumuza havale edilen dosya incelendi.</w:t>
      </w:r>
    </w:p>
    <w:p w:rsidR="00E4418A" w:rsidRDefault="00E4418A" w:rsidP="00E4418A">
      <w:pPr>
        <w:ind w:firstLine="709"/>
        <w:jc w:val="both"/>
      </w:pPr>
    </w:p>
    <w:p w:rsidR="00E4418A" w:rsidRDefault="00E4418A" w:rsidP="00E4418A">
      <w:pPr>
        <w:ind w:firstLine="709"/>
        <w:jc w:val="both"/>
      </w:pPr>
      <w:r>
        <w:t xml:space="preserve">Komisyonumuzca yapılan incelemeler neticesinde; </w:t>
      </w:r>
      <w:r w:rsidRPr="00C9454C">
        <w:t xml:space="preserve">Yenimahalle Belediye Başkanlığının 08.09.2020 tarihli ve 6196 sayılı yazısı </w:t>
      </w:r>
      <w:proofErr w:type="gramStart"/>
      <w:r w:rsidRPr="00C9454C">
        <w:t>ile,</w:t>
      </w:r>
      <w:proofErr w:type="gramEnd"/>
      <w:r w:rsidRPr="00C9454C">
        <w:t xml:space="preserve"> Yenimahalle Belediye Meclisinin</w:t>
      </w:r>
      <w:r>
        <w:t xml:space="preserve"> 03.09.2020 </w:t>
      </w:r>
      <w:r w:rsidRPr="00C9454C">
        <w:t>gün ve 504 sayılı kararı ile uygun görülen Yenimahalle Susuz Mahallesi Yerleşim ve Gelişme Alanına ait 1/1000 ölçekli uygulama imar planı değişikliği</w:t>
      </w:r>
      <w:r>
        <w:t>nin</w:t>
      </w:r>
      <w:r w:rsidRPr="00C9454C">
        <w:t xml:space="preserve"> 5216 sayılı </w:t>
      </w:r>
      <w:r>
        <w:t>Y</w:t>
      </w:r>
      <w:r w:rsidRPr="00C9454C">
        <w:t xml:space="preserve">asanın 14.maddesi gereği </w:t>
      </w:r>
      <w:r>
        <w:t xml:space="preserve">İmar ve Şehircilik Dairesi </w:t>
      </w:r>
      <w:r w:rsidRPr="00C9454C">
        <w:t>Başkanlığı</w:t>
      </w:r>
      <w:r>
        <w:t>n</w:t>
      </w:r>
      <w:r w:rsidRPr="00C9454C">
        <w:t>a sunulmuş olup karar eki eksik evrakları Yenimahalle Belediyesi İmar ve Şehircilik Müdürlüğünün</w:t>
      </w:r>
      <w:r>
        <w:t xml:space="preserve"> 01.07.2021 </w:t>
      </w:r>
      <w:r w:rsidRPr="00C9454C">
        <w:t>tarih ve E.06386 say</w:t>
      </w:r>
      <w:r>
        <w:t>ılı yazıları ile tamamlandığı,</w:t>
      </w:r>
    </w:p>
    <w:p w:rsidR="00E4418A" w:rsidRPr="00C9454C" w:rsidRDefault="00E4418A" w:rsidP="00E4418A">
      <w:pPr>
        <w:ind w:firstLine="709"/>
        <w:jc w:val="both"/>
      </w:pPr>
    </w:p>
    <w:p w:rsidR="00E4418A" w:rsidRDefault="00E4418A" w:rsidP="00E4418A">
      <w:pPr>
        <w:ind w:firstLine="709"/>
        <w:jc w:val="both"/>
      </w:pPr>
      <w:r w:rsidRPr="00C9454C">
        <w:t>Yapılan incelemede;</w:t>
      </w:r>
    </w:p>
    <w:p w:rsidR="00E4418A" w:rsidRPr="00C9454C" w:rsidRDefault="00E4418A" w:rsidP="00E4418A">
      <w:pPr>
        <w:ind w:firstLine="709"/>
        <w:jc w:val="both"/>
      </w:pPr>
    </w:p>
    <w:p w:rsidR="00E4418A" w:rsidRDefault="00E4418A" w:rsidP="00E4418A">
      <w:pPr>
        <w:ind w:firstLine="709"/>
        <w:jc w:val="both"/>
      </w:pPr>
      <w:r w:rsidRPr="00C9454C">
        <w:t>Planlama alanının; Yenimahalle Belediye Meclisinin 04.07.2014 tarih ve 458 sayılı kararı ile uygun görülerek Belediye Meclisimizin 04.07.2015 gün ve 1460 sayılı kararıyla onaylanan 1/1000 ölçekli imar planı kapsamında olduğu, bu planın parselasyon planı işlemlerinin ise devam ettiği,</w:t>
      </w:r>
    </w:p>
    <w:p w:rsidR="00E4418A" w:rsidRPr="00C9454C" w:rsidRDefault="00E4418A" w:rsidP="00E4418A">
      <w:pPr>
        <w:ind w:firstLine="709"/>
        <w:jc w:val="both"/>
      </w:pPr>
    </w:p>
    <w:p w:rsidR="00E4418A" w:rsidRDefault="00E4418A" w:rsidP="00E4418A">
      <w:pPr>
        <w:ind w:firstLine="709"/>
        <w:jc w:val="both"/>
      </w:pPr>
      <w:r w:rsidRPr="00C9454C">
        <w:t>Onaylı plan koşulları; Meskun Konut Alanında Ayrık nizam 4</w:t>
      </w:r>
      <w:r>
        <w:t xml:space="preserve"> Kat; Gelişme Konut Alanında E:1.00 </w:t>
      </w:r>
      <w:proofErr w:type="spellStart"/>
      <w:proofErr w:type="gramStart"/>
      <w:r>
        <w:t>Hmax</w:t>
      </w:r>
      <w:proofErr w:type="spellEnd"/>
      <w:r>
        <w:t>:</w:t>
      </w:r>
      <w:r w:rsidRPr="00C9454C">
        <w:t>Serbest</w:t>
      </w:r>
      <w:proofErr w:type="gramEnd"/>
      <w:r w:rsidRPr="00C9454C">
        <w:t xml:space="preserve">; Sağlık Tesis Alanı, SKT Alanı, Kreş, Lise, Temel Eğitim Alanları, İlköğretim Alanları, Belediye Hizmet Alanları, Ticaret ve Konut Dışı Kentsel </w:t>
      </w:r>
      <w:r>
        <w:t xml:space="preserve">Çalışma Alanı kullanımlarında E:1.00 </w:t>
      </w:r>
      <w:proofErr w:type="spellStart"/>
      <w:r>
        <w:t>Hmax</w:t>
      </w:r>
      <w:proofErr w:type="spellEnd"/>
      <w:r>
        <w:t>:</w:t>
      </w:r>
      <w:r w:rsidRPr="00C9454C">
        <w:t>Serbest,</w:t>
      </w:r>
      <w:r>
        <w:t xml:space="preserve"> Resmi Kurum Alanı E:0.60 </w:t>
      </w:r>
      <w:proofErr w:type="spellStart"/>
      <w:r>
        <w:t>Hmax</w:t>
      </w:r>
      <w:proofErr w:type="spellEnd"/>
      <w:r>
        <w:t>:</w:t>
      </w:r>
      <w:r w:rsidRPr="00C9454C">
        <w:t>Serbest, Akaryakıt İstasyonu ve Konaklama T</w:t>
      </w:r>
      <w:r>
        <w:t xml:space="preserve">esisi kullanımında E:0.30 </w:t>
      </w:r>
      <w:proofErr w:type="spellStart"/>
      <w:r>
        <w:t>Hmax</w:t>
      </w:r>
      <w:proofErr w:type="spellEnd"/>
      <w:r>
        <w:t>:</w:t>
      </w:r>
      <w:r w:rsidRPr="00C9454C">
        <w:t>Serb</w:t>
      </w:r>
      <w:r>
        <w:t xml:space="preserve">est; Spor Alanında E:0.20 </w:t>
      </w:r>
      <w:proofErr w:type="spellStart"/>
      <w:r>
        <w:t>Hmax</w:t>
      </w:r>
      <w:proofErr w:type="spellEnd"/>
      <w:r>
        <w:t>:</w:t>
      </w:r>
      <w:r w:rsidRPr="00C9454C">
        <w:t xml:space="preserve">Serbest ve </w:t>
      </w:r>
      <w:r>
        <w:t xml:space="preserve">Pazar Alanında ise E:0.10 </w:t>
      </w:r>
      <w:proofErr w:type="spellStart"/>
      <w:r>
        <w:t>Hmax</w:t>
      </w:r>
      <w:proofErr w:type="spellEnd"/>
      <w:r>
        <w:t>:</w:t>
      </w:r>
      <w:r w:rsidRPr="00C9454C">
        <w:t>Serbest olarak yapılaşma koşulların</w:t>
      </w:r>
      <w:r>
        <w:t>ı</w:t>
      </w:r>
      <w:r w:rsidRPr="00C9454C">
        <w:t>n olduğu,</w:t>
      </w:r>
    </w:p>
    <w:p w:rsidR="00E4418A" w:rsidRPr="00C9454C" w:rsidRDefault="00E4418A" w:rsidP="00E4418A">
      <w:pPr>
        <w:ind w:firstLine="709"/>
        <w:jc w:val="both"/>
      </w:pPr>
    </w:p>
    <w:p w:rsidR="00E4418A" w:rsidRDefault="00E4418A" w:rsidP="00E4418A">
      <w:pPr>
        <w:ind w:firstLine="709"/>
        <w:jc w:val="both"/>
      </w:pPr>
      <w:r w:rsidRPr="00C9454C">
        <w:t xml:space="preserve">İlçe belediyesince sunulan, 1/1000 ölçekli Uygulama İmar Planı Değişikliği ile; 20.02.2020 tarih </w:t>
      </w:r>
      <w:r>
        <w:t>v</w:t>
      </w:r>
      <w:r w:rsidRPr="00C9454C">
        <w:t xml:space="preserve">e 31045 sayılı Resmi Gazetede yayımlanan 7221 sayılı Coğrafi Bilgi Sistemleri ile Bazı </w:t>
      </w:r>
      <w:r>
        <w:t>K</w:t>
      </w:r>
      <w:r w:rsidRPr="00C9454C">
        <w:t>anunlarda değişiklik Yapılması Hakkında Kanunun 6. maddesi ile 3194 sayılı Kanunun 8. maddesine eklenen "</w:t>
      </w:r>
      <w:r>
        <w:t>i</w:t>
      </w:r>
      <w:r w:rsidRPr="00C9454C">
        <w:t>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C9454C">
        <w:t>Serbest</w:t>
      </w:r>
      <w:proofErr w:type="gramEnd"/>
      <w:r w:rsidRPr="00C9454C">
        <w:t xml:space="preserve"> olarak belirlenemez.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C9454C">
        <w:t>Serbest</w:t>
      </w:r>
      <w:proofErr w:type="gramEnd"/>
      <w:r w:rsidRPr="00C9454C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 "hükmü ve aynı </w:t>
      </w:r>
      <w:r>
        <w:t>K</w:t>
      </w:r>
      <w:r w:rsidRPr="00C9454C">
        <w:t>anun</w:t>
      </w:r>
      <w:r>
        <w:t>un 13. maddesi ile 3194 sayılı K</w:t>
      </w:r>
      <w:r w:rsidRPr="00C9454C">
        <w:t xml:space="preserve">anununa eklenen Geçici 20. madde "Bu Kanunun 8 inci maddesinin birinci fıkrasının (b) bendinin onuncu paragrafında yer alan hükümler doğrultusunda ilgili idare </w:t>
      </w:r>
      <w:proofErr w:type="gramStart"/>
      <w:r w:rsidRPr="00C9454C">
        <w:t>1/7/2021</w:t>
      </w:r>
      <w:proofErr w:type="gramEnd"/>
      <w:r w:rsidRPr="00C9454C">
        <w:t xml:space="preserve"> tarihine kadar meclis kararı ile plan değişikliklerini ve revizy</w:t>
      </w:r>
      <w:r>
        <w:t>onlarını yapmakla yükümlüdür...</w:t>
      </w:r>
      <w:r w:rsidRPr="00C9454C">
        <w:t>" hükmü gereğince (sanayi alanları, ibadethane alanları ve tarımsal amaçlı silo yapıları dışındaki kullanımlarda) plan değişikliği hazırlandığı,</w:t>
      </w:r>
    </w:p>
    <w:p w:rsidR="00E4418A" w:rsidRDefault="00E4418A" w:rsidP="00E4418A">
      <w:pPr>
        <w:ind w:firstLine="709"/>
        <w:jc w:val="both"/>
      </w:pPr>
    </w:p>
    <w:p w:rsidR="00E4418A" w:rsidRDefault="00E4418A" w:rsidP="00E4418A">
      <w:pPr>
        <w:tabs>
          <w:tab w:val="center" w:pos="4748"/>
          <w:tab w:val="left" w:pos="5430"/>
        </w:tabs>
        <w:jc w:val="center"/>
      </w:pPr>
    </w:p>
    <w:p w:rsidR="00E4418A" w:rsidRDefault="00E4418A" w:rsidP="00E4418A">
      <w:pPr>
        <w:tabs>
          <w:tab w:val="center" w:pos="4748"/>
          <w:tab w:val="left" w:pos="5430"/>
        </w:tabs>
        <w:jc w:val="center"/>
      </w:pPr>
    </w:p>
    <w:p w:rsidR="00E4418A" w:rsidRDefault="00E4418A" w:rsidP="00E4418A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E4418A" w:rsidRDefault="00E4418A" w:rsidP="00E4418A">
      <w:pPr>
        <w:jc w:val="center"/>
      </w:pPr>
      <w:r>
        <w:t>ANKARA BÜYÜKŞEHİR BELEDİYE MECLİSİ</w:t>
      </w:r>
    </w:p>
    <w:p w:rsidR="00E4418A" w:rsidRDefault="00E4418A" w:rsidP="00E4418A">
      <w:pPr>
        <w:jc w:val="center"/>
      </w:pPr>
      <w:r>
        <w:t>İmar ve Bayındırlık Komisyonu Raporu</w:t>
      </w:r>
    </w:p>
    <w:p w:rsidR="00E4418A" w:rsidRDefault="00E4418A" w:rsidP="00E4418A">
      <w:pPr>
        <w:jc w:val="center"/>
      </w:pPr>
    </w:p>
    <w:p w:rsidR="00E4418A" w:rsidRDefault="00E4418A" w:rsidP="00E4418A">
      <w:pPr>
        <w:jc w:val="center"/>
      </w:pPr>
      <w:r>
        <w:t>Rapor No: 445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20.08.2021</w:t>
      </w:r>
    </w:p>
    <w:p w:rsidR="00E4418A" w:rsidRDefault="00E4418A" w:rsidP="00E4418A">
      <w:pPr>
        <w:jc w:val="center"/>
      </w:pPr>
    </w:p>
    <w:p w:rsidR="00E4418A" w:rsidRDefault="00E4418A" w:rsidP="00E4418A">
      <w:pPr>
        <w:jc w:val="center"/>
      </w:pPr>
    </w:p>
    <w:p w:rsidR="00E4418A" w:rsidRDefault="00E4418A" w:rsidP="00E4418A">
      <w:pPr>
        <w:jc w:val="center"/>
      </w:pPr>
      <w:r>
        <w:t>-2-</w:t>
      </w:r>
    </w:p>
    <w:p w:rsidR="00E4418A" w:rsidRDefault="00E4418A" w:rsidP="00E4418A">
      <w:pPr>
        <w:ind w:firstLine="709"/>
        <w:jc w:val="both"/>
      </w:pPr>
    </w:p>
    <w:p w:rsidR="00E4418A" w:rsidRDefault="00E4418A" w:rsidP="00E4418A">
      <w:pPr>
        <w:ind w:firstLine="709"/>
        <w:jc w:val="both"/>
      </w:pPr>
    </w:p>
    <w:p w:rsidR="00E4418A" w:rsidRPr="00C9454C" w:rsidRDefault="00E4418A" w:rsidP="00E4418A">
      <w:pPr>
        <w:ind w:firstLine="709"/>
        <w:jc w:val="both"/>
      </w:pPr>
    </w:p>
    <w:p w:rsidR="00E4418A" w:rsidRPr="00C9454C" w:rsidRDefault="00E4418A" w:rsidP="00E4418A">
      <w:pPr>
        <w:ind w:firstLine="709"/>
        <w:jc w:val="both"/>
      </w:pPr>
      <w:r w:rsidRPr="00C9454C">
        <w:t>Planlama alanında yapıların kat adetlerine göre oranları değerlendirildiğinde genelde 1-2 katlı yapıların ağırlıklı olduğu, müştemilatların ve yıkık yapıların ise köyün konut dokusunu şekillendiren ana öğe olduğunun plan açıklama raporunda belirtildiği,</w:t>
      </w:r>
    </w:p>
    <w:p w:rsidR="00E4418A" w:rsidRPr="00C9454C" w:rsidRDefault="00E4418A" w:rsidP="00E4418A">
      <w:pPr>
        <w:ind w:firstLine="709"/>
        <w:jc w:val="both"/>
      </w:pPr>
    </w:p>
    <w:p w:rsidR="00E4418A" w:rsidRDefault="00E4418A" w:rsidP="00E4418A">
      <w:pPr>
        <w:ind w:firstLine="709"/>
        <w:jc w:val="both"/>
      </w:pPr>
      <w:r w:rsidRPr="00C9454C">
        <w:t>Söz konusu plan kapsamında kullanımlara ilişkin öneri kat yükseklikleri belirlenirken iler</w:t>
      </w:r>
      <w:r>
        <w:t>i</w:t>
      </w:r>
      <w:r w:rsidRPr="00C9454C">
        <w:t>ki zamanlarda yapılaşmada mağduriyet oluşmaması için çevre koşullarına dikkat edilerek s</w:t>
      </w:r>
      <w:r>
        <w:t>iluet</w:t>
      </w:r>
      <w:r w:rsidRPr="00C9454C">
        <w:t xml:space="preserve"> ve mevcut teşekküllere aykırılık teşkil etmeyecek şekilde kat yüksekliklerinin belirlendiğinin belirtildiği,</w:t>
      </w:r>
    </w:p>
    <w:p w:rsidR="00E4418A" w:rsidRDefault="00E4418A" w:rsidP="00E4418A">
      <w:pPr>
        <w:ind w:firstLine="709"/>
        <w:jc w:val="both"/>
      </w:pPr>
    </w:p>
    <w:p w:rsidR="00E4418A" w:rsidRDefault="00E4418A" w:rsidP="00E4418A">
      <w:pPr>
        <w:ind w:firstLine="709"/>
        <w:jc w:val="both"/>
      </w:pPr>
      <w:r>
        <w:t>Öneri imar planında "</w:t>
      </w:r>
      <w:proofErr w:type="spellStart"/>
      <w:proofErr w:type="gramStart"/>
      <w:r>
        <w:t>Hmax</w:t>
      </w:r>
      <w:proofErr w:type="spellEnd"/>
      <w:r>
        <w:t>:</w:t>
      </w:r>
      <w:r w:rsidRPr="00C9454C">
        <w:t>Serbest</w:t>
      </w:r>
      <w:proofErr w:type="gramEnd"/>
      <w:r w:rsidRPr="00C9454C">
        <w:t>" olarak belirlenmiş ala</w:t>
      </w:r>
      <w:r>
        <w:t>nlar için; Gelişme Konut Alanı:</w:t>
      </w:r>
      <w:r w:rsidRPr="00C9454C">
        <w:t>10 Kat; Sağlık Tesis Alanı, SKT Alanları, Kreş, Lise, Temel Eğitim Alanları, İlköğretim Alanları, Resmi Kurum Alanı, BHA, KDKÇA ve Ticaret alanlarında 5 Kat; Akaryakıt İstasyonu ve Konaklama Tesisi ve Spor Alanlarında 3 Kat; Pazar Alanında 2 Kat olarak önerildiği,</w:t>
      </w:r>
    </w:p>
    <w:p w:rsidR="00E4418A" w:rsidRPr="00C9454C" w:rsidRDefault="00E4418A" w:rsidP="00E4418A">
      <w:pPr>
        <w:ind w:firstLine="709"/>
        <w:jc w:val="both"/>
      </w:pPr>
    </w:p>
    <w:p w:rsidR="00E4418A" w:rsidRPr="00C9454C" w:rsidRDefault="00E4418A" w:rsidP="00E4418A">
      <w:pPr>
        <w:ind w:firstLine="709"/>
        <w:jc w:val="both"/>
      </w:pPr>
      <w:r w:rsidRPr="00C9454C">
        <w:t xml:space="preserve">Hususları </w:t>
      </w:r>
      <w:r>
        <w:t>tespit edilmiş olup</w:t>
      </w:r>
      <w:r w:rsidRPr="00C9454C">
        <w:t xml:space="preserve">, Yenimahalle İlçesi Susuz Mahallesi Yerleşim ve Gelişme Alanına ait 1/1000 ölçekli imar planı ile söz konusu </w:t>
      </w:r>
      <w:proofErr w:type="spellStart"/>
      <w:r w:rsidRPr="00C9454C">
        <w:t>mer'i</w:t>
      </w:r>
      <w:proofErr w:type="spellEnd"/>
      <w:r w:rsidRPr="00C9454C">
        <w:t xml:space="preserve"> imar planı sınırı içerisinde yapılmış plan değişiklikleri kapsamında yapı yüksekliklerinin belirlenmesine ilişkin 1/1000 ölçekli Uygulama İmar Planı revizyonu </w:t>
      </w:r>
      <w:proofErr w:type="gramStart"/>
      <w:r w:rsidRPr="00C9454C">
        <w:t>önerisin</w:t>
      </w:r>
      <w:r>
        <w:t>in …</w:t>
      </w:r>
      <w:proofErr w:type="gramEnd"/>
      <w:r>
        <w:t xml:space="preserve"> </w:t>
      </w:r>
      <w:proofErr w:type="gramStart"/>
      <w:r>
        <w:t>kat</w:t>
      </w:r>
      <w:proofErr w:type="gramEnd"/>
      <w:r>
        <w:t xml:space="preserve">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akaryakıt istasyonu 2 kat olarak düzenlenmek suretiyle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E4418A" w:rsidRDefault="00E4418A" w:rsidP="00E4418A">
      <w:pPr>
        <w:jc w:val="both"/>
      </w:pPr>
    </w:p>
    <w:p w:rsidR="00E4418A" w:rsidRDefault="00E4418A" w:rsidP="00E4418A">
      <w:pPr>
        <w:ind w:firstLine="709"/>
        <w:jc w:val="both"/>
      </w:pPr>
    </w:p>
    <w:p w:rsidR="00E4418A" w:rsidRDefault="00E4418A" w:rsidP="00E4418A">
      <w:pPr>
        <w:ind w:firstLine="708"/>
        <w:jc w:val="both"/>
      </w:pPr>
      <w:r>
        <w:t xml:space="preserve">Raporumuz Büyükşehir Belediye Meclisinin onayına arz olunur.  </w:t>
      </w:r>
    </w:p>
    <w:p w:rsidR="00E4418A" w:rsidRDefault="00E4418A" w:rsidP="00E4418A">
      <w:pPr>
        <w:ind w:firstLine="709"/>
        <w:jc w:val="both"/>
      </w:pPr>
    </w:p>
    <w:tbl>
      <w:tblPr>
        <w:tblStyle w:val="TabloKlavuzu"/>
        <w:tblW w:w="938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9"/>
        <w:gridCol w:w="2939"/>
        <w:gridCol w:w="3091"/>
      </w:tblGrid>
      <w:tr w:rsidR="00E4418A" w:rsidTr="001B42C4">
        <w:trPr>
          <w:trHeight w:val="1357"/>
        </w:trPr>
        <w:tc>
          <w:tcPr>
            <w:tcW w:w="3359" w:type="dxa"/>
            <w:vAlign w:val="center"/>
          </w:tcPr>
          <w:p w:rsidR="00E4418A" w:rsidRDefault="00E4418A" w:rsidP="001B42C4">
            <w:pPr>
              <w:jc w:val="center"/>
            </w:pPr>
            <w:r>
              <w:t>Mehmet Emin AYAZ</w:t>
            </w:r>
          </w:p>
          <w:p w:rsidR="00E4418A" w:rsidRPr="00C55BF2" w:rsidRDefault="00E4418A" w:rsidP="001B42C4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39" w:type="dxa"/>
            <w:vAlign w:val="center"/>
          </w:tcPr>
          <w:p w:rsidR="00E4418A" w:rsidRDefault="00E4418A" w:rsidP="001B42C4">
            <w:pPr>
              <w:jc w:val="center"/>
            </w:pPr>
            <w:r>
              <w:t>Gürkan DEMİRKESEN</w:t>
            </w:r>
          </w:p>
          <w:p w:rsidR="00E4418A" w:rsidRPr="00C55BF2" w:rsidRDefault="00E4418A" w:rsidP="001B42C4">
            <w:pPr>
              <w:jc w:val="center"/>
            </w:pPr>
            <w:r>
              <w:t>Başkan V.</w:t>
            </w:r>
          </w:p>
        </w:tc>
        <w:tc>
          <w:tcPr>
            <w:tcW w:w="3091" w:type="dxa"/>
            <w:vAlign w:val="center"/>
          </w:tcPr>
          <w:p w:rsidR="00E4418A" w:rsidRDefault="00E4418A" w:rsidP="001B42C4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E4418A" w:rsidRPr="00C55BF2" w:rsidRDefault="00E4418A" w:rsidP="001B42C4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E4418A" w:rsidTr="001B42C4">
        <w:trPr>
          <w:trHeight w:val="1357"/>
        </w:trPr>
        <w:tc>
          <w:tcPr>
            <w:tcW w:w="3359" w:type="dxa"/>
            <w:vAlign w:val="center"/>
          </w:tcPr>
          <w:p w:rsidR="00E4418A" w:rsidRDefault="00E4418A" w:rsidP="001B42C4">
            <w:pPr>
              <w:jc w:val="center"/>
            </w:pPr>
            <w:r>
              <w:t>Yaşar NESLİHANOĞLU</w:t>
            </w:r>
          </w:p>
          <w:p w:rsidR="00E4418A" w:rsidRPr="00C55BF2" w:rsidRDefault="00E4418A" w:rsidP="001B42C4">
            <w:pPr>
              <w:jc w:val="center"/>
            </w:pPr>
            <w:r>
              <w:t>Üye</w:t>
            </w:r>
          </w:p>
        </w:tc>
        <w:tc>
          <w:tcPr>
            <w:tcW w:w="2939" w:type="dxa"/>
            <w:vAlign w:val="center"/>
          </w:tcPr>
          <w:p w:rsidR="00E4418A" w:rsidRDefault="00E4418A" w:rsidP="001B42C4">
            <w:pPr>
              <w:jc w:val="center"/>
            </w:pPr>
            <w:r>
              <w:t>Yasin YÜKSEL</w:t>
            </w:r>
          </w:p>
          <w:p w:rsidR="00E4418A" w:rsidRPr="00C55BF2" w:rsidRDefault="00E4418A" w:rsidP="001B42C4">
            <w:pPr>
              <w:jc w:val="center"/>
            </w:pPr>
            <w:r>
              <w:t>Üye</w:t>
            </w:r>
          </w:p>
        </w:tc>
        <w:tc>
          <w:tcPr>
            <w:tcW w:w="3091" w:type="dxa"/>
            <w:vAlign w:val="center"/>
          </w:tcPr>
          <w:p w:rsidR="00E4418A" w:rsidRDefault="00E4418A" w:rsidP="001B42C4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E4418A" w:rsidRPr="00C55BF2" w:rsidRDefault="00E4418A" w:rsidP="001B42C4">
            <w:pPr>
              <w:jc w:val="center"/>
            </w:pPr>
            <w:r>
              <w:t>Üye</w:t>
            </w:r>
          </w:p>
        </w:tc>
      </w:tr>
      <w:tr w:rsidR="00E4418A" w:rsidTr="001B42C4">
        <w:trPr>
          <w:trHeight w:val="1357"/>
        </w:trPr>
        <w:tc>
          <w:tcPr>
            <w:tcW w:w="3359" w:type="dxa"/>
            <w:vAlign w:val="center"/>
          </w:tcPr>
          <w:p w:rsidR="00E4418A" w:rsidRDefault="00E4418A" w:rsidP="001B42C4">
            <w:pPr>
              <w:jc w:val="center"/>
            </w:pPr>
            <w:r>
              <w:t>Gökhan ARICI</w:t>
            </w:r>
          </w:p>
          <w:p w:rsidR="00E4418A" w:rsidRPr="00C55BF2" w:rsidRDefault="00E4418A" w:rsidP="001B42C4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39" w:type="dxa"/>
            <w:vAlign w:val="center"/>
          </w:tcPr>
          <w:p w:rsidR="00E4418A" w:rsidRDefault="00E4418A" w:rsidP="001B42C4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E4418A" w:rsidRPr="00C55BF2" w:rsidRDefault="00E4418A" w:rsidP="001B42C4">
            <w:pPr>
              <w:jc w:val="center"/>
            </w:pPr>
            <w:r>
              <w:t>Üye</w:t>
            </w:r>
          </w:p>
        </w:tc>
        <w:tc>
          <w:tcPr>
            <w:tcW w:w="3091" w:type="dxa"/>
            <w:vAlign w:val="center"/>
          </w:tcPr>
          <w:p w:rsidR="00E4418A" w:rsidRDefault="00E4418A" w:rsidP="001B42C4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E4418A" w:rsidRPr="00C55BF2" w:rsidRDefault="00E4418A" w:rsidP="001B42C4">
            <w:pPr>
              <w:jc w:val="center"/>
            </w:pPr>
            <w:r>
              <w:t>Üye</w:t>
            </w:r>
          </w:p>
        </w:tc>
      </w:tr>
    </w:tbl>
    <w:p w:rsidR="00E4418A" w:rsidRPr="00C55BF2" w:rsidRDefault="00E4418A" w:rsidP="00E4418A">
      <w:pPr>
        <w:jc w:val="both"/>
      </w:pPr>
    </w:p>
    <w:p w:rsidR="00E4418A" w:rsidRDefault="00E4418A" w:rsidP="00E4418A">
      <w:pPr>
        <w:jc w:val="both"/>
      </w:pPr>
    </w:p>
    <w:sectPr w:rsidR="00E4418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6D8" w:rsidRDefault="006566D8" w:rsidP="006566D8">
      <w:r>
        <w:separator/>
      </w:r>
    </w:p>
  </w:endnote>
  <w:endnote w:type="continuationSeparator" w:id="0">
    <w:p w:rsidR="006566D8" w:rsidRDefault="006566D8" w:rsidP="00656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6D8" w:rsidRDefault="006566D8" w:rsidP="006566D8">
      <w:r>
        <w:separator/>
      </w:r>
    </w:p>
  </w:footnote>
  <w:footnote w:type="continuationSeparator" w:id="0">
    <w:p w:rsidR="006566D8" w:rsidRDefault="006566D8" w:rsidP="006566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C801A85"/>
    <w:multiLevelType w:val="hybridMultilevel"/>
    <w:tmpl w:val="6E565BE2"/>
    <w:lvl w:ilvl="0" w:tplc="B09247B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FC2AD0"/>
    <w:multiLevelType w:val="hybridMultilevel"/>
    <w:tmpl w:val="4F8E879C"/>
    <w:lvl w:ilvl="0" w:tplc="4AF2B56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820CE"/>
    <w:multiLevelType w:val="hybridMultilevel"/>
    <w:tmpl w:val="E9F60A1C"/>
    <w:lvl w:ilvl="0" w:tplc="A13625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77BCA"/>
    <w:multiLevelType w:val="hybridMultilevel"/>
    <w:tmpl w:val="4A2C105A"/>
    <w:lvl w:ilvl="0" w:tplc="A4D282D2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74B51EB"/>
    <w:multiLevelType w:val="hybridMultilevel"/>
    <w:tmpl w:val="9C504186"/>
    <w:lvl w:ilvl="0" w:tplc="4AF2B56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92300FF"/>
    <w:multiLevelType w:val="hybridMultilevel"/>
    <w:tmpl w:val="970AC434"/>
    <w:lvl w:ilvl="0" w:tplc="4AF2B56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57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4B4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2D4E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1EB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38AC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6D8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08E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3BA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405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5AF5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77DB0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BB0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F02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629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18A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47C8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780"/>
    <w:rsid w:val="00FF0D48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paragraph" w:styleId="stbilgi">
    <w:name w:val="header"/>
    <w:basedOn w:val="Normal"/>
    <w:link w:val="stbilgiChar"/>
    <w:rsid w:val="006566D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566D8"/>
    <w:rPr>
      <w:sz w:val="24"/>
      <w:szCs w:val="24"/>
    </w:rPr>
  </w:style>
  <w:style w:type="paragraph" w:styleId="Altbilgi">
    <w:name w:val="footer"/>
    <w:basedOn w:val="Normal"/>
    <w:link w:val="AltbilgiChar"/>
    <w:rsid w:val="006566D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566D8"/>
    <w:rPr>
      <w:sz w:val="24"/>
      <w:szCs w:val="24"/>
    </w:rPr>
  </w:style>
  <w:style w:type="character" w:customStyle="1" w:styleId="Gvdemetni0">
    <w:name w:val="Gövde metni_"/>
    <w:basedOn w:val="VarsaylanParagrafYazTipi"/>
    <w:link w:val="Gvdemetni1"/>
    <w:rsid w:val="00F347C8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F347C8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154FA-D5CC-47EE-9237-0F5B1ABE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1195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2021-09-10T08:36:00Z</cp:lastPrinted>
  <dcterms:created xsi:type="dcterms:W3CDTF">2021-09-10T08:39:00Z</dcterms:created>
  <dcterms:modified xsi:type="dcterms:W3CDTF">2021-09-14T10:54:00Z</dcterms:modified>
</cp:coreProperties>
</file>