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593EAE" w:rsidP="00593EAE">
            <w:r>
              <w:t xml:space="preserve">                       </w:t>
            </w:r>
            <w:r w:rsidR="00EC7844">
              <w:t xml:space="preserve"> </w:t>
            </w:r>
            <w:r w:rsidR="00424C15">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C34FE5" w:rsidRDefault="00C34FE5"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0D6B86">
        <w:t>13</w:t>
      </w:r>
      <w:r w:rsidR="00D10FF8">
        <w:t>9</w:t>
      </w:r>
      <w:r w:rsidR="00DE5177">
        <w:t>1</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56358E">
        <w:t>10</w:t>
      </w:r>
      <w:r w:rsidR="00642D5B" w:rsidRPr="006D00CC">
        <w:t>.0</w:t>
      </w:r>
      <w:r w:rsidR="00593EAE">
        <w:t>7</w:t>
      </w:r>
      <w:r w:rsidR="00642D5B" w:rsidRPr="006D00CC">
        <w:t>.2021</w:t>
      </w:r>
    </w:p>
    <w:p w:rsidR="00C25D0A" w:rsidRDefault="00C25D0A" w:rsidP="00F15728">
      <w:pPr>
        <w:ind w:right="-1"/>
      </w:pPr>
    </w:p>
    <w:p w:rsidR="005E3DF0" w:rsidRDefault="002856BD" w:rsidP="002616B7">
      <w:pPr>
        <w:ind w:right="-1"/>
        <w:jc w:val="center"/>
      </w:pPr>
      <w:r w:rsidRPr="006D00CC">
        <w:t>K A R A R</w:t>
      </w:r>
    </w:p>
    <w:p w:rsidR="009307A8" w:rsidRDefault="009307A8" w:rsidP="003831F7">
      <w:pPr>
        <w:ind w:right="-1"/>
      </w:pPr>
    </w:p>
    <w:p w:rsidR="0056358E" w:rsidRDefault="0056358E" w:rsidP="003831F7">
      <w:pPr>
        <w:ind w:right="-1"/>
      </w:pPr>
    </w:p>
    <w:p w:rsidR="00737DB0" w:rsidRPr="00D10FF8" w:rsidRDefault="00737DB0" w:rsidP="003831F7">
      <w:pPr>
        <w:ind w:right="-1"/>
      </w:pPr>
    </w:p>
    <w:p w:rsidR="00E46E3B" w:rsidRPr="00D10FF8" w:rsidRDefault="00DE5177" w:rsidP="00E408E9">
      <w:pPr>
        <w:tabs>
          <w:tab w:val="left" w:pos="8789"/>
          <w:tab w:val="left" w:pos="8931"/>
        </w:tabs>
        <w:ind w:firstLine="708"/>
        <w:jc w:val="both"/>
      </w:pPr>
      <w:r>
        <w:t xml:space="preserve">Sincan İlçesinde bulunan mahallelerin ulaşım </w:t>
      </w:r>
      <w:proofErr w:type="gramStart"/>
      <w:r>
        <w:t>güzergahlarının</w:t>
      </w:r>
      <w:proofErr w:type="gramEnd"/>
      <w:r>
        <w:t xml:space="preserve"> yeniden belirlenmesine </w:t>
      </w:r>
      <w:r w:rsidR="00E46E3B" w:rsidRPr="00D10FF8">
        <w:t xml:space="preserve">ilişkin </w:t>
      </w:r>
      <w:r w:rsidR="00E408E9" w:rsidRPr="00D10FF8">
        <w:t xml:space="preserve">Ulaşım </w:t>
      </w:r>
      <w:r w:rsidR="00771EB7" w:rsidRPr="00D10FF8">
        <w:t>K</w:t>
      </w:r>
      <w:r w:rsidR="006A32A2" w:rsidRPr="00D10FF8">
        <w:t>o</w:t>
      </w:r>
      <w:r w:rsidR="009307A8" w:rsidRPr="00D10FF8">
        <w:t xml:space="preserve">misyonunun </w:t>
      </w:r>
      <w:r w:rsidR="0056358E" w:rsidRPr="00D10FF8">
        <w:t>18</w:t>
      </w:r>
      <w:r w:rsidR="00FB09B0" w:rsidRPr="00D10FF8">
        <w:t>.0</w:t>
      </w:r>
      <w:r w:rsidR="00593EAE" w:rsidRPr="00D10FF8">
        <w:t>6</w:t>
      </w:r>
      <w:r w:rsidR="00FB09B0" w:rsidRPr="00D10FF8">
        <w:t>.2</w:t>
      </w:r>
      <w:r w:rsidR="0097596B" w:rsidRPr="00D10FF8">
        <w:t xml:space="preserve">021 gün ve </w:t>
      </w:r>
      <w:r>
        <w:t xml:space="preserve">30 </w:t>
      </w:r>
      <w:r w:rsidR="00E46E3B" w:rsidRPr="00D10FF8">
        <w:t xml:space="preserve">sayılı raporu Büyükşehir Belediye Meclisimizin </w:t>
      </w:r>
      <w:r w:rsidR="0056358E" w:rsidRPr="00D10FF8">
        <w:t>10</w:t>
      </w:r>
      <w:r w:rsidR="00771EB7" w:rsidRPr="00D10FF8">
        <w:t>.0</w:t>
      </w:r>
      <w:r w:rsidR="00593EAE" w:rsidRPr="00D10FF8">
        <w:t>7</w:t>
      </w:r>
      <w:r w:rsidR="00E46E3B" w:rsidRPr="00D10FF8">
        <w:t>.2021 tarihli toplantısında okundu.</w:t>
      </w:r>
    </w:p>
    <w:p w:rsidR="00E46E3B" w:rsidRPr="00D10FF8" w:rsidRDefault="00E46E3B" w:rsidP="00E408E9">
      <w:pPr>
        <w:tabs>
          <w:tab w:val="left" w:pos="8789"/>
          <w:tab w:val="left" w:pos="8931"/>
        </w:tabs>
        <w:jc w:val="both"/>
      </w:pPr>
    </w:p>
    <w:p w:rsidR="00DE5177" w:rsidRDefault="006E608D" w:rsidP="00DE5177">
      <w:pPr>
        <w:spacing w:line="240" w:lineRule="atLeast"/>
        <w:ind w:right="-63" w:firstLine="708"/>
        <w:jc w:val="both"/>
      </w:pPr>
      <w:r w:rsidRPr="00D10FF8">
        <w:t>Konu üzerin</w:t>
      </w:r>
      <w:r w:rsidR="003831F7" w:rsidRPr="00D10FF8">
        <w:t xml:space="preserve">de yapılan görüşmelerden sonra; </w:t>
      </w:r>
    </w:p>
    <w:p w:rsidR="00DE5177" w:rsidRDefault="00DE5177" w:rsidP="00DE5177">
      <w:pPr>
        <w:spacing w:line="240" w:lineRule="atLeast"/>
        <w:ind w:right="-63" w:firstLine="708"/>
        <w:jc w:val="both"/>
      </w:pPr>
    </w:p>
    <w:p w:rsidR="00DE5177" w:rsidRPr="00DE5177" w:rsidRDefault="00DE5177" w:rsidP="00DE5177">
      <w:pPr>
        <w:pStyle w:val="ListeParagraf"/>
        <w:numPr>
          <w:ilvl w:val="0"/>
          <w:numId w:val="50"/>
        </w:numPr>
        <w:spacing w:line="240" w:lineRule="atLeast"/>
        <w:ind w:right="-63"/>
        <w:jc w:val="both"/>
      </w:pPr>
      <w:r w:rsidRPr="00DE5177">
        <w:t xml:space="preserve">Sincan </w:t>
      </w:r>
      <w:proofErr w:type="spellStart"/>
      <w:r w:rsidRPr="00DE5177">
        <w:t>Yenikent</w:t>
      </w:r>
      <w:proofErr w:type="spellEnd"/>
      <w:r w:rsidRPr="00DE5177">
        <w:t xml:space="preserve"> bölgesinde, hızlı nüfus artışından kaynaklanan hızlı büyüme neticesinde, vatandaşlar dolmuştan faydalanabilmek için en az 1 km yürümek zorunda kalmaktadır. Bu durum halkımızın ve muhataralarımızın talebedir. Mevcut Sincan -</w:t>
      </w:r>
      <w:proofErr w:type="spellStart"/>
      <w:r w:rsidRPr="00DE5177">
        <w:t>Yenikent</w:t>
      </w:r>
      <w:proofErr w:type="spellEnd"/>
      <w:r w:rsidRPr="00DE5177">
        <w:t xml:space="preserve"> Saraycık TOKİ hattının 2’ye bölünerek Orhangazi bölgesindeki vatandaşların dolmuşa yürümeden binebilmeleri;</w:t>
      </w:r>
    </w:p>
    <w:p w:rsidR="00DE5177" w:rsidRPr="00DE5177" w:rsidRDefault="00DE5177" w:rsidP="00DE5177">
      <w:pPr>
        <w:pStyle w:val="ListeParagraf"/>
        <w:spacing w:line="240" w:lineRule="atLeast"/>
        <w:ind w:left="720" w:right="-63"/>
        <w:jc w:val="both"/>
      </w:pPr>
    </w:p>
    <w:p w:rsidR="00DE5177" w:rsidRPr="00DE5177" w:rsidRDefault="00DE5177" w:rsidP="00DE5177">
      <w:pPr>
        <w:pStyle w:val="ListeParagraf"/>
        <w:numPr>
          <w:ilvl w:val="0"/>
          <w:numId w:val="50"/>
        </w:numPr>
        <w:spacing w:line="240" w:lineRule="atLeast"/>
        <w:ind w:right="-63"/>
        <w:jc w:val="both"/>
      </w:pPr>
      <w:r w:rsidRPr="00DE5177">
        <w:t xml:space="preserve">Mevcut bulunan, Fatih- Sincan- Etimesgut -Batıkent- </w:t>
      </w:r>
      <w:proofErr w:type="spellStart"/>
      <w:r w:rsidRPr="00DE5177">
        <w:t>Ostim</w:t>
      </w:r>
      <w:proofErr w:type="spellEnd"/>
      <w:r w:rsidRPr="00DE5177">
        <w:t xml:space="preserve"> Bölgesine 35 minibüsle hizmet verilmektedir. </w:t>
      </w:r>
      <w:proofErr w:type="spellStart"/>
      <w:r w:rsidRPr="00DE5177">
        <w:t>Çimşit</w:t>
      </w:r>
      <w:proofErr w:type="spellEnd"/>
      <w:r w:rsidRPr="00DE5177">
        <w:t xml:space="preserve"> -Malazgirt- Pınarbaşı-Tandoğan mahallesinde oturan vatandaşlar, </w:t>
      </w:r>
      <w:proofErr w:type="spellStart"/>
      <w:r w:rsidRPr="00DE5177">
        <w:t>Ostim</w:t>
      </w:r>
      <w:proofErr w:type="spellEnd"/>
      <w:r w:rsidRPr="00DE5177">
        <w:t xml:space="preserve"> hattına giden dolmuşlara binebilmek için, yaklaşık 5 km yürümek zorunda kalıyor ya da 2 vasıta ile gidebilmektedir. 35 adet minibüsten 15 adedinin </w:t>
      </w:r>
      <w:proofErr w:type="spellStart"/>
      <w:r w:rsidRPr="00DE5177">
        <w:t>Çimşit’ten</w:t>
      </w:r>
      <w:proofErr w:type="spellEnd"/>
      <w:r w:rsidRPr="00DE5177">
        <w:t xml:space="preserve"> kalkarak, yukarıda adı geçen mahallelere, hizmet verilmesinin, vatandaşlarımızın mağduriyetini gidereceği;</w:t>
      </w:r>
    </w:p>
    <w:p w:rsidR="00DE5177" w:rsidRPr="00DE5177" w:rsidRDefault="00DE5177" w:rsidP="00DE5177">
      <w:pPr>
        <w:pStyle w:val="ListeParagraf"/>
      </w:pPr>
    </w:p>
    <w:p w:rsidR="00DE5177" w:rsidRPr="00DE5177" w:rsidRDefault="00DE5177" w:rsidP="00DE5177">
      <w:pPr>
        <w:pStyle w:val="ListeParagraf"/>
        <w:numPr>
          <w:ilvl w:val="0"/>
          <w:numId w:val="50"/>
        </w:numPr>
        <w:spacing w:line="240" w:lineRule="atLeast"/>
        <w:ind w:right="-63"/>
        <w:jc w:val="both"/>
      </w:pPr>
      <w:r w:rsidRPr="00DE5177">
        <w:t xml:space="preserve">509 hat </w:t>
      </w:r>
      <w:proofErr w:type="spellStart"/>
      <w:r w:rsidRPr="00DE5177">
        <w:t>nolu</w:t>
      </w:r>
      <w:proofErr w:type="spellEnd"/>
      <w:r w:rsidRPr="00DE5177">
        <w:t xml:space="preserve"> Ego otobüsü Fatih Mahallesi- İzmir Caddesi- Çalkın Caddesi- 250. Sokaktan çalışıyor. 1 seferi bu hatta yapan otobüsü takip eden seferin Mehmet Akif Caddesini 144 cadde- 250 sokaktan yapması için;</w:t>
      </w:r>
    </w:p>
    <w:p w:rsidR="00DE5177" w:rsidRPr="00DE5177" w:rsidRDefault="00DE5177" w:rsidP="00DE5177">
      <w:pPr>
        <w:pStyle w:val="ListeParagraf"/>
      </w:pPr>
    </w:p>
    <w:p w:rsidR="00DE5177" w:rsidRPr="00DE5177" w:rsidRDefault="00DE5177" w:rsidP="00DE5177">
      <w:pPr>
        <w:pStyle w:val="ListeParagraf"/>
        <w:numPr>
          <w:ilvl w:val="0"/>
          <w:numId w:val="50"/>
        </w:numPr>
        <w:spacing w:line="240" w:lineRule="atLeast"/>
        <w:ind w:right="-63"/>
        <w:jc w:val="both"/>
      </w:pPr>
      <w:r w:rsidRPr="00DE5177">
        <w:t>Sincan -Fatih -</w:t>
      </w:r>
      <w:proofErr w:type="spellStart"/>
      <w:r w:rsidRPr="00DE5177">
        <w:t>Eryaman</w:t>
      </w:r>
      <w:proofErr w:type="spellEnd"/>
      <w:r w:rsidRPr="00DE5177">
        <w:t xml:space="preserve"> hattında çalışan 20 adet minibüsün, Göksu Parkı girişinin önünden geçerek, tekrar Sincan’a dönüş yapması, vatandaşlarımız ve muhtarlarımızın talebidir. Bu minibüs hattının, Göksu’ya uzatılmasıyla Sincan ve Fatih vatandaşlarının tek araç ile Göksu Parkına ulaşması sağlanacağı;</w:t>
      </w:r>
    </w:p>
    <w:p w:rsidR="00DE5177" w:rsidRPr="00DE5177" w:rsidRDefault="00DE5177" w:rsidP="00DE5177">
      <w:pPr>
        <w:pStyle w:val="ListeParagraf"/>
      </w:pPr>
    </w:p>
    <w:p w:rsidR="007D49DA" w:rsidRPr="00DE5177" w:rsidRDefault="00DE5177" w:rsidP="00DE5177">
      <w:pPr>
        <w:pStyle w:val="Gvdemetni3"/>
        <w:shd w:val="clear" w:color="auto" w:fill="auto"/>
        <w:spacing w:line="240" w:lineRule="auto"/>
        <w:ind w:firstLine="708"/>
        <w:jc w:val="both"/>
        <w:rPr>
          <w:sz w:val="24"/>
          <w:szCs w:val="24"/>
        </w:rPr>
      </w:pPr>
      <w:r w:rsidRPr="00DE5177">
        <w:rPr>
          <w:sz w:val="24"/>
          <w:szCs w:val="24"/>
        </w:rPr>
        <w:t xml:space="preserve">Sincan- Eskişehir yolu AŞTİ arası 60 adet minibüs çalışmaktadır. Bu araçların </w:t>
      </w:r>
      <w:proofErr w:type="gramStart"/>
      <w:r w:rsidRPr="00DE5177">
        <w:rPr>
          <w:sz w:val="24"/>
          <w:szCs w:val="24"/>
        </w:rPr>
        <w:t>güzergahı</w:t>
      </w:r>
      <w:proofErr w:type="gramEnd"/>
      <w:r w:rsidRPr="00DE5177">
        <w:rPr>
          <w:sz w:val="24"/>
          <w:szCs w:val="24"/>
        </w:rPr>
        <w:t xml:space="preserve"> Sincan</w:t>
      </w:r>
      <w:r>
        <w:rPr>
          <w:sz w:val="24"/>
          <w:szCs w:val="24"/>
        </w:rPr>
        <w:t>’</w:t>
      </w:r>
      <w:r w:rsidRPr="00DE5177">
        <w:rPr>
          <w:sz w:val="24"/>
          <w:szCs w:val="24"/>
        </w:rPr>
        <w:t>dan hareketle Ahi Mesut Bulvarı- Tuna Parkı -Etimesgut üzerinden, diğeri Necmettin Erbakan Bulvarı- Etimesgut- Ulus şeklinde devam etmektedir. Necmettin Erbakan Bulva</w:t>
      </w:r>
      <w:r>
        <w:rPr>
          <w:sz w:val="24"/>
          <w:szCs w:val="24"/>
        </w:rPr>
        <w:t>rında</w:t>
      </w:r>
      <w:r w:rsidRPr="00DE5177">
        <w:rPr>
          <w:sz w:val="24"/>
          <w:szCs w:val="24"/>
        </w:rPr>
        <w:t xml:space="preserve"> çalışan minibüslerin Buhara Caddesi -Yaşar Kemal Caddesi -Muammer Aksoy caddesinden geçerek mevcut güzergâhına girmesi sayesinde, bölgedeki vatandaşlarımızın mağduriyetlerinin giderilmesinin istenildiği, yapılan değerlendirmelerde söz konusu taleple ilgili komisyonumuzun yetkisi olmadığından ilgilisine iadesine</w:t>
      </w:r>
      <w:r w:rsidR="00040BE9" w:rsidRPr="00DE5177">
        <w:rPr>
          <w:sz w:val="24"/>
          <w:szCs w:val="24"/>
        </w:rPr>
        <w:t xml:space="preserve"> </w:t>
      </w:r>
      <w:r w:rsidR="006466FA" w:rsidRPr="00DE5177">
        <w:rPr>
          <w:sz w:val="24"/>
          <w:szCs w:val="24"/>
        </w:rPr>
        <w:t>ilişkin</w:t>
      </w:r>
      <w:r w:rsidR="00373E30" w:rsidRPr="00DE5177">
        <w:rPr>
          <w:sz w:val="24"/>
          <w:szCs w:val="24"/>
        </w:rPr>
        <w:t xml:space="preserve"> </w:t>
      </w:r>
      <w:r w:rsidR="00E408E9" w:rsidRPr="00DE5177">
        <w:rPr>
          <w:sz w:val="24"/>
          <w:szCs w:val="24"/>
        </w:rPr>
        <w:t>Ulaşım</w:t>
      </w:r>
      <w:r w:rsidR="00E71239" w:rsidRPr="00DE5177">
        <w:rPr>
          <w:sz w:val="24"/>
          <w:szCs w:val="24"/>
        </w:rPr>
        <w:t xml:space="preserve"> </w:t>
      </w:r>
      <w:r w:rsidR="0056358E" w:rsidRPr="00DE5177">
        <w:rPr>
          <w:sz w:val="24"/>
          <w:szCs w:val="24"/>
        </w:rPr>
        <w:t xml:space="preserve">Komisyonu </w:t>
      </w:r>
      <w:r w:rsidR="00E30E1E" w:rsidRPr="00DE5177">
        <w:rPr>
          <w:sz w:val="24"/>
          <w:szCs w:val="24"/>
        </w:rPr>
        <w:t>Raporu oyla</w:t>
      </w:r>
      <w:r w:rsidR="006D27AB" w:rsidRPr="00DE5177">
        <w:rPr>
          <w:sz w:val="24"/>
          <w:szCs w:val="24"/>
        </w:rPr>
        <w:t>narak oy</w:t>
      </w:r>
      <w:r w:rsidR="00424C15" w:rsidRPr="00DE5177">
        <w:rPr>
          <w:sz w:val="24"/>
          <w:szCs w:val="24"/>
        </w:rPr>
        <w:t>birliği</w:t>
      </w:r>
      <w:r w:rsidR="00E30E1E" w:rsidRPr="00DE5177">
        <w:rPr>
          <w:sz w:val="24"/>
          <w:szCs w:val="24"/>
        </w:rPr>
        <w:t xml:space="preserve"> ile kabul edildi.</w:t>
      </w:r>
    </w:p>
    <w:p w:rsidR="00D400F1" w:rsidRPr="00DE5177" w:rsidRDefault="00D400F1" w:rsidP="0096650B">
      <w:pPr>
        <w:ind w:firstLine="709"/>
        <w:jc w:val="both"/>
      </w:pPr>
    </w:p>
    <w:p w:rsidR="00FE5304" w:rsidRDefault="00FE5304" w:rsidP="0096650B">
      <w:pPr>
        <w:ind w:firstLine="709"/>
        <w:jc w:val="both"/>
      </w:pPr>
    </w:p>
    <w:p w:rsidR="00B5105F" w:rsidRDefault="00B5105F" w:rsidP="0096650B">
      <w:pPr>
        <w:ind w:firstLine="709"/>
        <w:jc w:val="both"/>
      </w:pPr>
    </w:p>
    <w:p w:rsidR="00DE5177" w:rsidRDefault="00DE5177"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A40578" w:rsidRDefault="00A40578" w:rsidP="00A40578">
      <w:pPr>
        <w:ind w:right="-63"/>
        <w:jc w:val="center"/>
      </w:pPr>
    </w:p>
    <w:p w:rsidR="00A40578" w:rsidRPr="007F09B4" w:rsidRDefault="00A40578" w:rsidP="00A40578">
      <w:pPr>
        <w:ind w:right="-63"/>
        <w:jc w:val="center"/>
      </w:pPr>
      <w:r w:rsidRPr="007F09B4">
        <w:t>T.C.</w:t>
      </w:r>
    </w:p>
    <w:p w:rsidR="00A40578" w:rsidRPr="007F09B4" w:rsidRDefault="00A40578" w:rsidP="00A40578">
      <w:pPr>
        <w:ind w:right="-63"/>
        <w:jc w:val="center"/>
      </w:pPr>
      <w:r w:rsidRPr="007F09B4">
        <w:t>ANKARA BÜYÜKŞEHİR BELEDİYE MECLİSİ</w:t>
      </w:r>
    </w:p>
    <w:p w:rsidR="00A40578" w:rsidRDefault="00A40578" w:rsidP="00A40578">
      <w:pPr>
        <w:ind w:right="-63"/>
        <w:jc w:val="center"/>
      </w:pPr>
      <w:r w:rsidRPr="007F09B4">
        <w:t>Ulaşım</w:t>
      </w:r>
      <w:r>
        <w:t xml:space="preserve"> </w:t>
      </w:r>
      <w:r w:rsidRPr="007F09B4">
        <w:t>Komisyon</w:t>
      </w:r>
      <w:r>
        <w:t>u</w:t>
      </w:r>
      <w:r w:rsidRPr="007F09B4">
        <w:t xml:space="preserve"> Raporu  </w:t>
      </w:r>
    </w:p>
    <w:p w:rsidR="00A40578" w:rsidRDefault="00A40578" w:rsidP="00A40578">
      <w:pPr>
        <w:tabs>
          <w:tab w:val="left" w:pos="567"/>
        </w:tabs>
        <w:ind w:right="-63"/>
        <w:jc w:val="both"/>
      </w:pPr>
    </w:p>
    <w:p w:rsidR="00A40578" w:rsidRDefault="00A40578" w:rsidP="00A40578">
      <w:pPr>
        <w:tabs>
          <w:tab w:val="left" w:pos="567"/>
        </w:tabs>
        <w:ind w:right="-63"/>
        <w:jc w:val="both"/>
      </w:pPr>
    </w:p>
    <w:p w:rsidR="00A40578" w:rsidRDefault="00A40578" w:rsidP="00A40578">
      <w:pPr>
        <w:tabs>
          <w:tab w:val="left" w:pos="567"/>
        </w:tabs>
        <w:ind w:right="-63"/>
        <w:jc w:val="both"/>
      </w:pPr>
      <w:r w:rsidRPr="007F09B4">
        <w:t xml:space="preserve">Rapor No: </w:t>
      </w:r>
      <w:r>
        <w:t xml:space="preserve">30                                                                                                                </w:t>
      </w:r>
      <w:bookmarkStart w:id="0" w:name="_GoBack"/>
      <w:bookmarkEnd w:id="0"/>
      <w:r>
        <w:t>18.06.2021</w:t>
      </w:r>
    </w:p>
    <w:p w:rsidR="00A40578" w:rsidRDefault="00A40578" w:rsidP="00A40578">
      <w:pPr>
        <w:ind w:right="-63"/>
      </w:pPr>
    </w:p>
    <w:p w:rsidR="00A40578" w:rsidRDefault="00A40578" w:rsidP="00A40578">
      <w:pPr>
        <w:ind w:right="-63"/>
        <w:jc w:val="center"/>
      </w:pPr>
    </w:p>
    <w:p w:rsidR="00A40578" w:rsidRDefault="00A40578" w:rsidP="00A40578">
      <w:pPr>
        <w:ind w:right="-63"/>
        <w:jc w:val="center"/>
      </w:pPr>
      <w:r w:rsidRPr="007F09B4">
        <w:t>BÜYÜKŞEHİR BELEDİYE MECLİSİ BAŞKANLIĞINA</w:t>
      </w:r>
    </w:p>
    <w:p w:rsidR="00A40578" w:rsidRDefault="00A40578" w:rsidP="00A40578">
      <w:pPr>
        <w:ind w:right="-63"/>
        <w:jc w:val="center"/>
      </w:pPr>
    </w:p>
    <w:p w:rsidR="00A40578" w:rsidRDefault="00A40578" w:rsidP="00A40578">
      <w:pPr>
        <w:ind w:right="-63"/>
        <w:jc w:val="center"/>
      </w:pPr>
    </w:p>
    <w:p w:rsidR="00A40578" w:rsidRDefault="00A40578" w:rsidP="00A40578">
      <w:pPr>
        <w:pStyle w:val="GvdeMetniGirintisi"/>
        <w:ind w:right="-63" w:firstLine="0"/>
      </w:pPr>
    </w:p>
    <w:p w:rsidR="00A40578" w:rsidRPr="00F23CAD" w:rsidRDefault="00A40578" w:rsidP="00A40578">
      <w:pPr>
        <w:spacing w:line="240" w:lineRule="atLeast"/>
        <w:ind w:right="-63" w:firstLine="708"/>
        <w:jc w:val="both"/>
      </w:pPr>
      <w:r>
        <w:t xml:space="preserve">Sincan İlçesinde bulunan mahallelerin ulaşım </w:t>
      </w:r>
      <w:proofErr w:type="gramStart"/>
      <w:r>
        <w:t>güzergahlarının</w:t>
      </w:r>
      <w:proofErr w:type="gramEnd"/>
      <w:r>
        <w:t xml:space="preserve"> yeniden belirlenmesine ilişkin </w:t>
      </w:r>
      <w:r w:rsidRPr="00F23CAD">
        <w:t xml:space="preserve">Büyükşehir Belediye Meclisimizin </w:t>
      </w:r>
      <w:r>
        <w:t>08.06.2021</w:t>
      </w:r>
      <w:r w:rsidRPr="00F23CAD">
        <w:t xml:space="preserve"> tarih </w:t>
      </w:r>
      <w:r>
        <w:t>100</w:t>
      </w:r>
      <w:r w:rsidRPr="00F23CAD">
        <w:t>. gündem maddesi olarak komisyonumuza havale edilen dosya incelendi.</w:t>
      </w:r>
    </w:p>
    <w:p w:rsidR="00A40578" w:rsidRPr="00F23CAD" w:rsidRDefault="00A40578" w:rsidP="00A40578">
      <w:pPr>
        <w:spacing w:line="240" w:lineRule="atLeast"/>
        <w:ind w:right="-63" w:firstLine="708"/>
        <w:jc w:val="both"/>
      </w:pPr>
    </w:p>
    <w:p w:rsidR="00A40578" w:rsidRPr="005F114E" w:rsidRDefault="00A40578" w:rsidP="00A40578">
      <w:pPr>
        <w:pStyle w:val="GvdeMetniGirintisi"/>
        <w:ind w:right="-63"/>
      </w:pPr>
      <w:r>
        <w:t xml:space="preserve">Üye Mustafa </w:t>
      </w:r>
      <w:proofErr w:type="spellStart"/>
      <w:r>
        <w:t>ÜNVER’in</w:t>
      </w:r>
      <w:proofErr w:type="spellEnd"/>
      <w:r>
        <w:t xml:space="preserve"> </w:t>
      </w:r>
      <w:r w:rsidRPr="005F114E">
        <w:t xml:space="preserve">verdiği önergede; </w:t>
      </w:r>
      <w:r>
        <w:t xml:space="preserve">Sincan İlçesinde bulunan mahallerin ulaşım </w:t>
      </w:r>
      <w:proofErr w:type="gramStart"/>
      <w:r>
        <w:t>güzergahlarının</w:t>
      </w:r>
      <w:proofErr w:type="gramEnd"/>
      <w:r>
        <w:t xml:space="preserve"> yeniden belirlenmesinin </w:t>
      </w:r>
      <w:r w:rsidRPr="005F114E">
        <w:t>istenildiği</w:t>
      </w:r>
      <w:r>
        <w:t>,</w:t>
      </w:r>
    </w:p>
    <w:p w:rsidR="00A40578" w:rsidRPr="005F114E" w:rsidRDefault="00A40578" w:rsidP="00A40578">
      <w:pPr>
        <w:spacing w:line="240" w:lineRule="atLeast"/>
        <w:ind w:right="-63" w:firstLine="708"/>
        <w:jc w:val="both"/>
      </w:pPr>
    </w:p>
    <w:p w:rsidR="00A40578" w:rsidRDefault="00A40578" w:rsidP="00A40578">
      <w:pPr>
        <w:spacing w:line="240" w:lineRule="atLeast"/>
        <w:ind w:right="-63" w:firstLine="708"/>
        <w:jc w:val="both"/>
      </w:pPr>
      <w:r w:rsidRPr="005F114E">
        <w:t>Komisyonumuzca yapılan incelemeler neticesinde;</w:t>
      </w:r>
    </w:p>
    <w:p w:rsidR="00A40578" w:rsidRDefault="00A40578" w:rsidP="00A40578">
      <w:pPr>
        <w:spacing w:line="240" w:lineRule="atLeast"/>
        <w:ind w:right="-63" w:firstLine="708"/>
        <w:jc w:val="both"/>
      </w:pPr>
    </w:p>
    <w:p w:rsidR="00A40578" w:rsidRDefault="00A40578" w:rsidP="00A40578">
      <w:pPr>
        <w:pStyle w:val="ListeParagraf"/>
        <w:numPr>
          <w:ilvl w:val="0"/>
          <w:numId w:val="50"/>
        </w:numPr>
        <w:spacing w:line="240" w:lineRule="atLeast"/>
        <w:ind w:right="-63"/>
        <w:jc w:val="both"/>
      </w:pPr>
      <w:r w:rsidRPr="00466413">
        <w:t xml:space="preserve">Sincan </w:t>
      </w:r>
      <w:proofErr w:type="spellStart"/>
      <w:r w:rsidRPr="00466413">
        <w:t>Yenikent</w:t>
      </w:r>
      <w:proofErr w:type="spellEnd"/>
      <w:r w:rsidRPr="00466413">
        <w:t xml:space="preserve"> bölgesinde, hızlı nüfus artışından kaynaklanan hızlı büyüme neticesinde, vatandaşlar dolmuştan faydalanabilmek için en az 1 km yürümek zorunda kalmaktadır. Bu durum halkımızın ve muhataralarımızın talebedir. Mevcut Sincan -</w:t>
      </w:r>
      <w:proofErr w:type="spellStart"/>
      <w:r w:rsidRPr="00466413">
        <w:t>Yenikent</w:t>
      </w:r>
      <w:proofErr w:type="spellEnd"/>
      <w:r w:rsidRPr="00466413">
        <w:t xml:space="preserve"> Saraycık TOKİ hattının 2’ye bölünerek Orhangazi bölgesindeki vatandaşların dolmuşa yürümeden binebilmeleri</w:t>
      </w:r>
      <w:r>
        <w:t>;</w:t>
      </w:r>
    </w:p>
    <w:p w:rsidR="00A40578" w:rsidRDefault="00A40578" w:rsidP="00A40578">
      <w:pPr>
        <w:pStyle w:val="ListeParagraf"/>
        <w:spacing w:line="240" w:lineRule="atLeast"/>
        <w:ind w:left="720" w:right="-63"/>
        <w:jc w:val="both"/>
      </w:pPr>
    </w:p>
    <w:p w:rsidR="00A40578" w:rsidRDefault="00A40578" w:rsidP="00A40578">
      <w:pPr>
        <w:pStyle w:val="ListeParagraf"/>
        <w:numPr>
          <w:ilvl w:val="0"/>
          <w:numId w:val="50"/>
        </w:numPr>
        <w:spacing w:line="240" w:lineRule="atLeast"/>
        <w:ind w:right="-63"/>
        <w:jc w:val="both"/>
      </w:pPr>
      <w:r w:rsidRPr="00466413">
        <w:t xml:space="preserve">Mevcut bulunan, Fatih- Sincan- Etimesgut -Batıkent- </w:t>
      </w:r>
      <w:proofErr w:type="spellStart"/>
      <w:r w:rsidRPr="00466413">
        <w:t>Ostim</w:t>
      </w:r>
      <w:proofErr w:type="spellEnd"/>
      <w:r w:rsidRPr="00466413">
        <w:t xml:space="preserve"> Bölgesine 35 minibüsle hizmet verilmektedir. </w:t>
      </w:r>
      <w:proofErr w:type="spellStart"/>
      <w:r w:rsidRPr="00466413">
        <w:t>Çimşit</w:t>
      </w:r>
      <w:proofErr w:type="spellEnd"/>
      <w:r w:rsidRPr="00466413">
        <w:t xml:space="preserve"> -Malazgirt- Pınarbaşı-Tandoğan mahallesinde oturan vatandaşlar, </w:t>
      </w:r>
      <w:proofErr w:type="spellStart"/>
      <w:r w:rsidRPr="00466413">
        <w:t>Ostim</w:t>
      </w:r>
      <w:proofErr w:type="spellEnd"/>
      <w:r w:rsidRPr="00466413">
        <w:t xml:space="preserve"> hattına giden dolmuşlara binebilmek için, yaklaşık 5 km yürümek zorunda kalıyor ya da 2 vasıta ile gidebilmektedir. 35 adet minibüsten 15 adedinin </w:t>
      </w:r>
      <w:proofErr w:type="spellStart"/>
      <w:r w:rsidRPr="00466413">
        <w:t>Çimşit’ten</w:t>
      </w:r>
      <w:proofErr w:type="spellEnd"/>
      <w:r w:rsidRPr="00466413">
        <w:t xml:space="preserve"> kalkarak, yukarıda adı geçen mahallelere, hizmet verilmesinin, vatandaşlarımızın mağduriyetini gidereceği</w:t>
      </w:r>
      <w:r>
        <w:t>;</w:t>
      </w:r>
    </w:p>
    <w:p w:rsidR="00A40578" w:rsidRDefault="00A40578" w:rsidP="00A40578">
      <w:pPr>
        <w:pStyle w:val="ListeParagraf"/>
      </w:pPr>
    </w:p>
    <w:p w:rsidR="00A40578" w:rsidRDefault="00A40578" w:rsidP="00A40578">
      <w:pPr>
        <w:pStyle w:val="ListeParagraf"/>
        <w:numPr>
          <w:ilvl w:val="0"/>
          <w:numId w:val="50"/>
        </w:numPr>
        <w:spacing w:line="240" w:lineRule="atLeast"/>
        <w:ind w:right="-63"/>
        <w:jc w:val="both"/>
      </w:pPr>
      <w:r w:rsidRPr="00466413">
        <w:t xml:space="preserve">509 hat </w:t>
      </w:r>
      <w:proofErr w:type="spellStart"/>
      <w:r w:rsidRPr="00466413">
        <w:t>nolu</w:t>
      </w:r>
      <w:proofErr w:type="spellEnd"/>
      <w:r w:rsidRPr="00466413">
        <w:t xml:space="preserve"> Ego otobüsü Fatih Mahallesi- İzmir Caddesi- Çalkın Caddesi- 250. Sokaktan çalışıyor. 1 seferi bu hatta yapan otobüsü takip eden seferin Mehmet Akif Caddesini 144 cadde- 250 sokaktan yapması için</w:t>
      </w:r>
      <w:r>
        <w:t>;</w:t>
      </w:r>
    </w:p>
    <w:p w:rsidR="00A40578" w:rsidRDefault="00A40578" w:rsidP="00A40578">
      <w:pPr>
        <w:pStyle w:val="ListeParagraf"/>
      </w:pPr>
    </w:p>
    <w:p w:rsidR="00A40578" w:rsidRDefault="00A40578" w:rsidP="00A40578">
      <w:pPr>
        <w:pStyle w:val="ListeParagraf"/>
        <w:numPr>
          <w:ilvl w:val="0"/>
          <w:numId w:val="50"/>
        </w:numPr>
        <w:spacing w:line="240" w:lineRule="atLeast"/>
        <w:ind w:right="-63"/>
        <w:jc w:val="both"/>
      </w:pPr>
      <w:r w:rsidRPr="00466413">
        <w:t>Sincan -Fatih -</w:t>
      </w:r>
      <w:proofErr w:type="spellStart"/>
      <w:r w:rsidRPr="00466413">
        <w:t>Eryaman</w:t>
      </w:r>
      <w:proofErr w:type="spellEnd"/>
      <w:r w:rsidRPr="00466413">
        <w:t xml:space="preserve"> hattında çalışan 20 adet minibüsün, Göksu Parkı girişinin önünden geçerek, tekrar Sincan’a dönüş yapması, vatandaşlarımız ve muhtarlarımızın talebidir. Bu minibüs hattının, Göksu’ya uzatılmasıyla Sincan ve Fatih vatandaşlarının tek araç ile Göksu</w:t>
      </w:r>
      <w:r>
        <w:t xml:space="preserve"> Parkına ulaşması sağlanacağı;</w:t>
      </w:r>
    </w:p>
    <w:p w:rsidR="00A40578" w:rsidRDefault="00A40578" w:rsidP="00A40578">
      <w:pPr>
        <w:pStyle w:val="ListeParagraf"/>
      </w:pPr>
    </w:p>
    <w:p w:rsidR="00A40578" w:rsidRDefault="00A40578" w:rsidP="00A40578">
      <w:pPr>
        <w:spacing w:line="240" w:lineRule="atLeast"/>
        <w:ind w:right="-63"/>
        <w:jc w:val="both"/>
      </w:pPr>
    </w:p>
    <w:p w:rsidR="00A40578" w:rsidRDefault="00A40578" w:rsidP="00A40578">
      <w:pPr>
        <w:spacing w:line="240" w:lineRule="atLeast"/>
        <w:ind w:right="-63"/>
        <w:jc w:val="both"/>
      </w:pPr>
    </w:p>
    <w:p w:rsidR="00A40578" w:rsidRDefault="00A40578" w:rsidP="00A40578">
      <w:pPr>
        <w:spacing w:line="240" w:lineRule="atLeast"/>
        <w:ind w:right="-63"/>
        <w:jc w:val="both"/>
      </w:pPr>
    </w:p>
    <w:p w:rsidR="00A40578" w:rsidRDefault="00A40578" w:rsidP="00A40578">
      <w:pPr>
        <w:spacing w:line="240" w:lineRule="atLeast"/>
        <w:ind w:right="-63"/>
        <w:jc w:val="both"/>
      </w:pPr>
    </w:p>
    <w:p w:rsidR="00A40578" w:rsidRDefault="00A40578" w:rsidP="00A40578">
      <w:pPr>
        <w:spacing w:line="240" w:lineRule="atLeast"/>
        <w:ind w:right="-63"/>
        <w:jc w:val="both"/>
      </w:pPr>
    </w:p>
    <w:p w:rsidR="00A40578" w:rsidRDefault="00A40578" w:rsidP="00A40578">
      <w:pPr>
        <w:spacing w:line="240" w:lineRule="atLeast"/>
        <w:ind w:right="-63"/>
        <w:jc w:val="both"/>
      </w:pPr>
    </w:p>
    <w:p w:rsidR="00A40578" w:rsidRDefault="00A40578" w:rsidP="00A40578">
      <w:pPr>
        <w:spacing w:line="240" w:lineRule="atLeast"/>
        <w:ind w:right="-63"/>
        <w:jc w:val="both"/>
      </w:pPr>
    </w:p>
    <w:p w:rsidR="00A40578" w:rsidRDefault="00A40578" w:rsidP="00A40578">
      <w:pPr>
        <w:spacing w:line="240" w:lineRule="atLeast"/>
        <w:ind w:right="-63"/>
        <w:jc w:val="both"/>
      </w:pPr>
    </w:p>
    <w:p w:rsidR="00A40578" w:rsidRDefault="00A40578" w:rsidP="00A40578">
      <w:pPr>
        <w:spacing w:line="240" w:lineRule="atLeast"/>
        <w:ind w:right="-63"/>
        <w:jc w:val="both"/>
      </w:pPr>
    </w:p>
    <w:p w:rsidR="00A40578" w:rsidRDefault="00A40578" w:rsidP="00A40578">
      <w:pPr>
        <w:spacing w:line="240" w:lineRule="atLeast"/>
        <w:ind w:right="-63"/>
        <w:jc w:val="both"/>
      </w:pPr>
    </w:p>
    <w:p w:rsidR="00A40578" w:rsidRDefault="00A40578" w:rsidP="00A40578">
      <w:pPr>
        <w:spacing w:line="240" w:lineRule="atLeast"/>
        <w:ind w:right="-63"/>
        <w:jc w:val="both"/>
      </w:pPr>
    </w:p>
    <w:p w:rsidR="00A40578" w:rsidRDefault="00A40578" w:rsidP="00A40578">
      <w:pPr>
        <w:spacing w:line="240" w:lineRule="atLeast"/>
        <w:ind w:right="-63"/>
        <w:jc w:val="both"/>
      </w:pPr>
    </w:p>
    <w:p w:rsidR="00A40578" w:rsidRDefault="00A40578" w:rsidP="00A40578">
      <w:pPr>
        <w:spacing w:line="240" w:lineRule="atLeast"/>
        <w:ind w:right="-63"/>
        <w:jc w:val="both"/>
      </w:pPr>
    </w:p>
    <w:p w:rsidR="00A40578" w:rsidRPr="007F09B4" w:rsidRDefault="00A40578" w:rsidP="00A40578">
      <w:pPr>
        <w:ind w:right="-63"/>
        <w:jc w:val="center"/>
      </w:pPr>
      <w:r w:rsidRPr="007F09B4">
        <w:t>T.C.</w:t>
      </w:r>
    </w:p>
    <w:p w:rsidR="00A40578" w:rsidRPr="007F09B4" w:rsidRDefault="00A40578" w:rsidP="00A40578">
      <w:pPr>
        <w:ind w:right="-63"/>
        <w:jc w:val="center"/>
      </w:pPr>
      <w:r w:rsidRPr="007F09B4">
        <w:t>ANKARA BÜYÜKŞEHİR BELEDİYE MECLİSİ</w:t>
      </w:r>
    </w:p>
    <w:p w:rsidR="00A40578" w:rsidRDefault="00A40578" w:rsidP="00A40578">
      <w:pPr>
        <w:ind w:right="-63"/>
        <w:jc w:val="center"/>
      </w:pPr>
      <w:r w:rsidRPr="007F09B4">
        <w:t>Ulaşım</w:t>
      </w:r>
      <w:r>
        <w:t xml:space="preserve"> </w:t>
      </w:r>
      <w:r w:rsidRPr="007F09B4">
        <w:t>Komisyon</w:t>
      </w:r>
      <w:r>
        <w:t>u</w:t>
      </w:r>
      <w:r w:rsidRPr="007F09B4">
        <w:t xml:space="preserve"> Raporu  </w:t>
      </w:r>
    </w:p>
    <w:p w:rsidR="00A40578" w:rsidRDefault="00A40578" w:rsidP="00A40578">
      <w:pPr>
        <w:tabs>
          <w:tab w:val="left" w:pos="567"/>
        </w:tabs>
        <w:ind w:right="-63"/>
        <w:jc w:val="both"/>
      </w:pPr>
    </w:p>
    <w:p w:rsidR="00A40578" w:rsidRDefault="00A40578" w:rsidP="00A40578">
      <w:pPr>
        <w:tabs>
          <w:tab w:val="left" w:pos="567"/>
        </w:tabs>
        <w:ind w:right="-63"/>
        <w:jc w:val="both"/>
      </w:pPr>
      <w:r w:rsidRPr="007F09B4">
        <w:t xml:space="preserve">Rapor No: </w:t>
      </w:r>
      <w:r>
        <w:t>30                                                                                                                18.06.2021</w:t>
      </w:r>
    </w:p>
    <w:p w:rsidR="00A40578" w:rsidRDefault="00A40578" w:rsidP="00A40578">
      <w:pPr>
        <w:ind w:right="-63"/>
      </w:pPr>
    </w:p>
    <w:p w:rsidR="00A40578" w:rsidRDefault="00A40578" w:rsidP="00A40578">
      <w:pPr>
        <w:ind w:right="-63"/>
        <w:jc w:val="center"/>
      </w:pPr>
    </w:p>
    <w:p w:rsidR="00A40578" w:rsidRDefault="00A40578" w:rsidP="00A40578">
      <w:pPr>
        <w:ind w:right="-63"/>
        <w:jc w:val="center"/>
      </w:pPr>
      <w:r>
        <w:t>-2-</w:t>
      </w:r>
    </w:p>
    <w:p w:rsidR="00A40578" w:rsidRDefault="00A40578" w:rsidP="00A40578">
      <w:pPr>
        <w:ind w:right="-63"/>
        <w:jc w:val="center"/>
      </w:pPr>
    </w:p>
    <w:p w:rsidR="00A40578" w:rsidRDefault="00A40578" w:rsidP="00A40578">
      <w:pPr>
        <w:spacing w:line="240" w:lineRule="atLeast"/>
        <w:ind w:right="-63"/>
        <w:jc w:val="both"/>
      </w:pPr>
    </w:p>
    <w:p w:rsidR="00A40578" w:rsidRDefault="00A40578" w:rsidP="00A40578">
      <w:pPr>
        <w:pStyle w:val="ListeParagraf"/>
      </w:pPr>
    </w:p>
    <w:p w:rsidR="00A40578" w:rsidRPr="005F114E" w:rsidRDefault="00A40578" w:rsidP="00A40578">
      <w:pPr>
        <w:pStyle w:val="ListeParagraf"/>
        <w:numPr>
          <w:ilvl w:val="0"/>
          <w:numId w:val="50"/>
        </w:numPr>
        <w:spacing w:line="240" w:lineRule="atLeast"/>
        <w:ind w:right="-63"/>
        <w:jc w:val="both"/>
      </w:pPr>
      <w:r>
        <w:t>S</w:t>
      </w:r>
      <w:r w:rsidRPr="00466413">
        <w:t xml:space="preserve">incan- Eskişehir yolu AŞTİ arası 60 adet minibüs çalışmaktadır. Bu </w:t>
      </w:r>
      <w:r>
        <w:t>ara</w:t>
      </w:r>
      <w:r w:rsidRPr="00466413">
        <w:t>çların güzergahı Sincan ‘</w:t>
      </w:r>
      <w:proofErr w:type="gramStart"/>
      <w:r w:rsidRPr="00466413">
        <w:t>dan</w:t>
      </w:r>
      <w:proofErr w:type="gramEnd"/>
      <w:r w:rsidRPr="00466413">
        <w:t xml:space="preserve"> hareketle Ahi Mesut Bulvarı- T</w:t>
      </w:r>
      <w:r>
        <w:t xml:space="preserve">una Parkı -Etimesgut üzerinden, </w:t>
      </w:r>
      <w:r w:rsidRPr="00466413">
        <w:t>diğeri Necmettin Erbakan Bulvarı- Etimesgut- Ulus şeklinde devam etmektedir. Necmettin Erbakan Bulva</w:t>
      </w:r>
      <w:r>
        <w:t>rı’ndan çalışan minibüslerin</w:t>
      </w:r>
      <w:r w:rsidRPr="00466413">
        <w:t xml:space="preserve"> Buhara Caddesi -Yaşar Kemal Caddesi -Muammer Aksoy caddesinden geçerek mevcut güzergâhına girmesi sayesinde, bölgedek</w:t>
      </w:r>
      <w:r>
        <w:t>i vatandaşlarımızın mağduriyetlerinin giderilmesinin istenildiği, yapılan değerlendirmelerde söz konusu taleple ilgili komisyonumuzun yetkisi olmadığından ilgilisine iadesi k</w:t>
      </w:r>
      <w:r w:rsidRPr="005F114E">
        <w:t>omisyonumuzca uygun görülmüştür.</w:t>
      </w:r>
    </w:p>
    <w:p w:rsidR="00A40578" w:rsidRPr="005F114E" w:rsidRDefault="00A40578" w:rsidP="00A40578">
      <w:pPr>
        <w:ind w:right="-63" w:firstLine="708"/>
        <w:jc w:val="both"/>
      </w:pPr>
    </w:p>
    <w:p w:rsidR="00A40578" w:rsidRDefault="00A40578" w:rsidP="00A40578">
      <w:pPr>
        <w:ind w:right="-63" w:firstLine="708"/>
        <w:jc w:val="both"/>
      </w:pPr>
      <w:r w:rsidRPr="005F114E">
        <w:t>Raporumuz Büyükşehir Belediye Meclisinin onayına arz olunur.</w:t>
      </w:r>
    </w:p>
    <w:p w:rsidR="00A40578" w:rsidRDefault="00A40578" w:rsidP="00A40578">
      <w:pPr>
        <w:ind w:right="-63" w:firstLine="708"/>
        <w:jc w:val="both"/>
      </w:pPr>
    </w:p>
    <w:p w:rsidR="00A40578" w:rsidRDefault="00A40578" w:rsidP="00A40578">
      <w:pPr>
        <w:ind w:right="-63" w:firstLine="708"/>
        <w:jc w:val="both"/>
      </w:pPr>
    </w:p>
    <w:p w:rsidR="00A40578" w:rsidRPr="005F114E" w:rsidRDefault="00A40578" w:rsidP="00A40578">
      <w:pPr>
        <w:ind w:right="-63" w:firstLine="708"/>
        <w:jc w:val="both"/>
      </w:pPr>
    </w:p>
    <w:p w:rsidR="00A40578" w:rsidRDefault="00A40578" w:rsidP="00A40578">
      <w:pPr>
        <w:ind w:right="-63"/>
        <w:jc w:val="both"/>
      </w:pPr>
    </w:p>
    <w:p w:rsidR="00A40578" w:rsidRDefault="00A40578" w:rsidP="00A40578">
      <w:pPr>
        <w:ind w:right="-63"/>
        <w:jc w:val="both"/>
      </w:pPr>
    </w:p>
    <w:tbl>
      <w:tblPr>
        <w:tblStyle w:val="TabloKlavuzu"/>
        <w:tblW w:w="925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gridCol w:w="3085"/>
        <w:gridCol w:w="3085"/>
      </w:tblGrid>
      <w:tr w:rsidR="00A40578" w:rsidRPr="007C5283" w:rsidTr="00A10EEA">
        <w:trPr>
          <w:trHeight w:val="1417"/>
        </w:trPr>
        <w:tc>
          <w:tcPr>
            <w:tcW w:w="3085" w:type="dxa"/>
          </w:tcPr>
          <w:p w:rsidR="00A40578" w:rsidRDefault="00A40578" w:rsidP="00A10EEA">
            <w:pPr>
              <w:ind w:right="-63"/>
              <w:jc w:val="center"/>
            </w:pPr>
            <w:r>
              <w:t>Savaş KARA</w:t>
            </w:r>
          </w:p>
          <w:p w:rsidR="00A40578" w:rsidRPr="007C5283" w:rsidRDefault="00A40578" w:rsidP="00A10EEA">
            <w:pPr>
              <w:ind w:right="-63"/>
              <w:jc w:val="center"/>
            </w:pPr>
            <w:r w:rsidRPr="007C5283">
              <w:t>Komisyon Başkanı</w:t>
            </w:r>
          </w:p>
        </w:tc>
        <w:tc>
          <w:tcPr>
            <w:tcW w:w="3085" w:type="dxa"/>
          </w:tcPr>
          <w:p w:rsidR="00A40578" w:rsidRDefault="00A40578" w:rsidP="00A10EEA">
            <w:pPr>
              <w:ind w:right="-63"/>
              <w:jc w:val="center"/>
            </w:pPr>
            <w:r>
              <w:t>Bülent TANRIKUT</w:t>
            </w:r>
          </w:p>
          <w:p w:rsidR="00A40578" w:rsidRPr="007C5283" w:rsidRDefault="00A40578" w:rsidP="00A10EEA">
            <w:pPr>
              <w:ind w:right="-63"/>
              <w:jc w:val="center"/>
            </w:pPr>
            <w:r w:rsidRPr="007C5283">
              <w:t>Başkan Vekili</w:t>
            </w:r>
          </w:p>
        </w:tc>
        <w:tc>
          <w:tcPr>
            <w:tcW w:w="3085" w:type="dxa"/>
          </w:tcPr>
          <w:p w:rsidR="00A40578" w:rsidRDefault="00A40578" w:rsidP="00A10EEA">
            <w:pPr>
              <w:ind w:right="-63"/>
              <w:jc w:val="center"/>
            </w:pPr>
            <w:r>
              <w:t>Tuğba AYDOS</w:t>
            </w:r>
          </w:p>
          <w:p w:rsidR="00A40578" w:rsidRPr="007C5283" w:rsidRDefault="00A40578" w:rsidP="00A10EEA">
            <w:pPr>
              <w:ind w:right="-63"/>
              <w:jc w:val="center"/>
            </w:pPr>
            <w:r w:rsidRPr="007C5283">
              <w:t>Üye</w:t>
            </w:r>
          </w:p>
        </w:tc>
      </w:tr>
      <w:tr w:rsidR="00A40578" w:rsidRPr="007C5283" w:rsidTr="00A10EEA">
        <w:trPr>
          <w:trHeight w:val="1417"/>
        </w:trPr>
        <w:tc>
          <w:tcPr>
            <w:tcW w:w="3085" w:type="dxa"/>
            <w:vAlign w:val="center"/>
          </w:tcPr>
          <w:p w:rsidR="00A40578" w:rsidRDefault="00A40578" w:rsidP="00A10EEA">
            <w:pPr>
              <w:ind w:right="-63"/>
              <w:jc w:val="center"/>
            </w:pPr>
            <w:r>
              <w:t>Ertuğrul ÇETİN</w:t>
            </w:r>
          </w:p>
          <w:p w:rsidR="00A40578" w:rsidRPr="007C5283" w:rsidRDefault="00A40578" w:rsidP="00A10EEA">
            <w:pPr>
              <w:ind w:right="-63"/>
              <w:jc w:val="center"/>
            </w:pPr>
            <w:r w:rsidRPr="007C5283">
              <w:t>Üye</w:t>
            </w:r>
          </w:p>
        </w:tc>
        <w:tc>
          <w:tcPr>
            <w:tcW w:w="3085" w:type="dxa"/>
            <w:vAlign w:val="center"/>
          </w:tcPr>
          <w:p w:rsidR="00A40578" w:rsidRDefault="00A40578" w:rsidP="00A10EEA">
            <w:pPr>
              <w:ind w:right="-63"/>
              <w:jc w:val="center"/>
            </w:pPr>
            <w:r>
              <w:t>Süleyman ACAR</w:t>
            </w:r>
          </w:p>
          <w:p w:rsidR="00A40578" w:rsidRPr="007C5283" w:rsidRDefault="00A40578" w:rsidP="00A10EEA">
            <w:pPr>
              <w:ind w:right="-63"/>
              <w:jc w:val="center"/>
            </w:pPr>
            <w:r w:rsidRPr="007C5283">
              <w:t>Üye</w:t>
            </w:r>
          </w:p>
        </w:tc>
        <w:tc>
          <w:tcPr>
            <w:tcW w:w="3085" w:type="dxa"/>
            <w:vAlign w:val="center"/>
          </w:tcPr>
          <w:p w:rsidR="00A40578" w:rsidRDefault="00A40578" w:rsidP="00A10EEA">
            <w:pPr>
              <w:ind w:right="-63"/>
              <w:jc w:val="center"/>
            </w:pPr>
            <w:proofErr w:type="spellStart"/>
            <w:r>
              <w:t>Mevlüt</w:t>
            </w:r>
            <w:proofErr w:type="spellEnd"/>
            <w:r>
              <w:t xml:space="preserve"> ŞAHİN</w:t>
            </w:r>
          </w:p>
          <w:p w:rsidR="00A40578" w:rsidRPr="007C5283" w:rsidRDefault="00A40578" w:rsidP="00A10EEA">
            <w:pPr>
              <w:ind w:right="-63"/>
              <w:jc w:val="center"/>
            </w:pPr>
            <w:r w:rsidRPr="007C5283">
              <w:t>Üye</w:t>
            </w:r>
          </w:p>
        </w:tc>
      </w:tr>
      <w:tr w:rsidR="00A40578" w:rsidRPr="007C5283" w:rsidTr="00A10EEA">
        <w:trPr>
          <w:trHeight w:val="1417"/>
        </w:trPr>
        <w:tc>
          <w:tcPr>
            <w:tcW w:w="3085" w:type="dxa"/>
            <w:vAlign w:val="bottom"/>
          </w:tcPr>
          <w:p w:rsidR="00A40578" w:rsidRDefault="00A40578" w:rsidP="00A10EEA">
            <w:pPr>
              <w:ind w:right="-63"/>
              <w:jc w:val="center"/>
            </w:pPr>
            <w:r>
              <w:t>Hüseyin ÖZCAN</w:t>
            </w:r>
          </w:p>
          <w:p w:rsidR="00A40578" w:rsidRPr="006D1F5D" w:rsidRDefault="00A40578" w:rsidP="00A10EEA">
            <w:pPr>
              <w:ind w:right="-63"/>
              <w:jc w:val="center"/>
            </w:pPr>
            <w:r w:rsidRPr="007C5283">
              <w:t>Üye</w:t>
            </w:r>
          </w:p>
        </w:tc>
        <w:tc>
          <w:tcPr>
            <w:tcW w:w="3085" w:type="dxa"/>
            <w:vAlign w:val="bottom"/>
          </w:tcPr>
          <w:p w:rsidR="00A40578" w:rsidRPr="00B90EB4" w:rsidRDefault="00A40578" w:rsidP="00A10EEA">
            <w:pPr>
              <w:ind w:right="-63"/>
              <w:jc w:val="center"/>
            </w:pPr>
            <w:proofErr w:type="spellStart"/>
            <w:r>
              <w:rPr>
                <w:color w:val="000000"/>
              </w:rPr>
              <w:t>Seyfullah</w:t>
            </w:r>
            <w:proofErr w:type="spellEnd"/>
            <w:r w:rsidRPr="00B90EB4">
              <w:rPr>
                <w:color w:val="000000"/>
              </w:rPr>
              <w:t xml:space="preserve"> KAPLAN</w:t>
            </w:r>
          </w:p>
          <w:p w:rsidR="00A40578" w:rsidRPr="007C5283" w:rsidRDefault="00A40578" w:rsidP="00A10EEA">
            <w:pPr>
              <w:ind w:right="-63"/>
              <w:jc w:val="center"/>
            </w:pPr>
            <w:r w:rsidRPr="007C5283">
              <w:t>Üye</w:t>
            </w:r>
          </w:p>
        </w:tc>
        <w:tc>
          <w:tcPr>
            <w:tcW w:w="3085" w:type="dxa"/>
            <w:vAlign w:val="bottom"/>
          </w:tcPr>
          <w:p w:rsidR="00A40578" w:rsidRDefault="00A40578" w:rsidP="00A10EEA">
            <w:pPr>
              <w:ind w:right="-63"/>
              <w:jc w:val="center"/>
            </w:pPr>
            <w:r>
              <w:t>Adnan SEZGİN</w:t>
            </w:r>
          </w:p>
          <w:p w:rsidR="00A40578" w:rsidRPr="007C5283" w:rsidRDefault="00A40578" w:rsidP="00A10EEA">
            <w:pPr>
              <w:ind w:right="-63"/>
              <w:jc w:val="center"/>
            </w:pPr>
            <w:r w:rsidRPr="007C5283">
              <w:t>Üye</w:t>
            </w:r>
          </w:p>
        </w:tc>
      </w:tr>
    </w:tbl>
    <w:p w:rsidR="00A40578" w:rsidRPr="007F09B4" w:rsidRDefault="00A40578" w:rsidP="00A40578">
      <w:pPr>
        <w:ind w:right="-63"/>
        <w:jc w:val="both"/>
      </w:pPr>
    </w:p>
    <w:p w:rsidR="00A40578" w:rsidRPr="006D00CC" w:rsidRDefault="00A40578" w:rsidP="00593EAE">
      <w:pPr>
        <w:jc w:val="both"/>
      </w:pPr>
    </w:p>
    <w:sectPr w:rsidR="00A40578"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423909"/>
    <w:multiLevelType w:val="hybridMultilevel"/>
    <w:tmpl w:val="F9FA7D82"/>
    <w:lvl w:ilvl="0" w:tplc="B164F392">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0EFA4B47"/>
    <w:multiLevelType w:val="hybridMultilevel"/>
    <w:tmpl w:val="B04CF468"/>
    <w:lvl w:ilvl="0" w:tplc="38220290">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1D322DE1"/>
    <w:multiLevelType w:val="hybridMultilevel"/>
    <w:tmpl w:val="68FC22E8"/>
    <w:lvl w:ilvl="0" w:tplc="4BB61A5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21BD13D0"/>
    <w:multiLevelType w:val="hybridMultilevel"/>
    <w:tmpl w:val="BCBAB90C"/>
    <w:lvl w:ilvl="0" w:tplc="D9A42118">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4">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3A9B050C"/>
    <w:multiLevelType w:val="hybridMultilevel"/>
    <w:tmpl w:val="DB52879C"/>
    <w:lvl w:ilvl="0" w:tplc="3136565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BF705E8"/>
    <w:multiLevelType w:val="hybridMultilevel"/>
    <w:tmpl w:val="E8EAD78C"/>
    <w:lvl w:ilvl="0" w:tplc="C9C8B7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3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7">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8">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06666E1"/>
    <w:multiLevelType w:val="hybridMultilevel"/>
    <w:tmpl w:val="BCCEC1A8"/>
    <w:lvl w:ilvl="0" w:tplc="2AF0B08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4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nsid w:val="6FB42828"/>
    <w:multiLevelType w:val="hybridMultilevel"/>
    <w:tmpl w:val="8F86A3E2"/>
    <w:lvl w:ilvl="0" w:tplc="BA1EC2DA">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7">
    <w:nsid w:val="788F556E"/>
    <w:multiLevelType w:val="hybridMultilevel"/>
    <w:tmpl w:val="A7B2EB9A"/>
    <w:lvl w:ilvl="0" w:tplc="CEBA6024">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9">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4"/>
  </w:num>
  <w:num w:numId="2">
    <w:abstractNumId w:val="3"/>
  </w:num>
  <w:num w:numId="3">
    <w:abstractNumId w:val="33"/>
  </w:num>
  <w:num w:numId="4">
    <w:abstractNumId w:val="46"/>
  </w:num>
  <w:num w:numId="5">
    <w:abstractNumId w:val="26"/>
  </w:num>
  <w:num w:numId="6">
    <w:abstractNumId w:val="37"/>
  </w:num>
  <w:num w:numId="7">
    <w:abstractNumId w:val="4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8"/>
  </w:num>
  <w:num w:numId="10">
    <w:abstractNumId w:val="8"/>
  </w:num>
  <w:num w:numId="11">
    <w:abstractNumId w:val="10"/>
  </w:num>
  <w:num w:numId="12">
    <w:abstractNumId w:val="32"/>
  </w:num>
  <w:num w:numId="13">
    <w:abstractNumId w:val="11"/>
  </w:num>
  <w:num w:numId="14">
    <w:abstractNumId w:val="44"/>
  </w:num>
  <w:num w:numId="15">
    <w:abstractNumId w:val="21"/>
  </w:num>
  <w:num w:numId="16">
    <w:abstractNumId w:val="7"/>
  </w:num>
  <w:num w:numId="17">
    <w:abstractNumId w:val="49"/>
  </w:num>
  <w:num w:numId="18">
    <w:abstractNumId w:val="23"/>
  </w:num>
  <w:num w:numId="19">
    <w:abstractNumId w:val="42"/>
  </w:num>
  <w:num w:numId="20">
    <w:abstractNumId w:val="48"/>
  </w:num>
  <w:num w:numId="21">
    <w:abstractNumId w:val="45"/>
  </w:num>
  <w:num w:numId="22">
    <w:abstractNumId w:val="24"/>
  </w:num>
  <w:num w:numId="23">
    <w:abstractNumId w:val="41"/>
  </w:num>
  <w:num w:numId="24">
    <w:abstractNumId w:val="35"/>
  </w:num>
  <w:num w:numId="25">
    <w:abstractNumId w:val="25"/>
  </w:num>
  <w:num w:numId="26">
    <w:abstractNumId w:val="1"/>
  </w:num>
  <w:num w:numId="27">
    <w:abstractNumId w:val="2"/>
  </w:num>
  <w:num w:numId="28">
    <w:abstractNumId w:val="38"/>
  </w:num>
  <w:num w:numId="29">
    <w:abstractNumId w:val="30"/>
  </w:num>
  <w:num w:numId="30">
    <w:abstractNumId w:val="9"/>
  </w:num>
  <w:num w:numId="31">
    <w:abstractNumId w:val="5"/>
  </w:num>
  <w:num w:numId="32">
    <w:abstractNumId w:val="29"/>
  </w:num>
  <w:num w:numId="33">
    <w:abstractNumId w:val="34"/>
  </w:num>
  <w:num w:numId="34">
    <w:abstractNumId w:val="22"/>
  </w:num>
  <w:num w:numId="35">
    <w:abstractNumId w:val="15"/>
  </w:num>
  <w:num w:numId="36">
    <w:abstractNumId w:val="16"/>
  </w:num>
  <w:num w:numId="37">
    <w:abstractNumId w:val="17"/>
  </w:num>
  <w:num w:numId="38">
    <w:abstractNumId w:val="13"/>
  </w:num>
  <w:num w:numId="39">
    <w:abstractNumId w:val="6"/>
  </w:num>
  <w:num w:numId="40">
    <w:abstractNumId w:val="36"/>
  </w:num>
  <w:num w:numId="41">
    <w:abstractNumId w:val="18"/>
  </w:num>
  <w:num w:numId="42">
    <w:abstractNumId w:val="4"/>
  </w:num>
  <w:num w:numId="43">
    <w:abstractNumId w:val="43"/>
  </w:num>
  <w:num w:numId="44">
    <w:abstractNumId w:val="20"/>
  </w:num>
  <w:num w:numId="45">
    <w:abstractNumId w:val="19"/>
  </w:num>
  <w:num w:numId="46">
    <w:abstractNumId w:val="27"/>
  </w:num>
  <w:num w:numId="47">
    <w:abstractNumId w:val="39"/>
  </w:num>
  <w:num w:numId="48">
    <w:abstractNumId w:val="31"/>
  </w:num>
  <w:num w:numId="49">
    <w:abstractNumId w:val="12"/>
  </w:num>
  <w:num w:numId="50">
    <w:abstractNumId w:val="4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0BE9"/>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336"/>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E79F8"/>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C7EBA"/>
    <w:rsid w:val="002D02AF"/>
    <w:rsid w:val="002D0652"/>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27BB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77"/>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358E"/>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2D9"/>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595"/>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078"/>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2BEF"/>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7EB"/>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0578"/>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0ACC"/>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4D42"/>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3EBC"/>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4FE5"/>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4778"/>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0FF8"/>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03D"/>
    <w:rsid w:val="00DE4431"/>
    <w:rsid w:val="00DE5177"/>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08E9"/>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239"/>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4AD4"/>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7EA03-EF40-413E-94CF-17449E981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636</Words>
  <Characters>4910</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2021-07-12T08:19:00Z</cp:lastPrinted>
  <dcterms:created xsi:type="dcterms:W3CDTF">2021-07-12T08:23:00Z</dcterms:created>
  <dcterms:modified xsi:type="dcterms:W3CDTF">2021-07-13T11:26:00Z</dcterms:modified>
</cp:coreProperties>
</file>