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CF1597">
        <w:t>2</w:t>
      </w:r>
      <w:r w:rsidR="003A65E4">
        <w:t>8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3A65E4" w:rsidP="004E66E6">
      <w:pPr>
        <w:tabs>
          <w:tab w:val="left" w:pos="9356"/>
        </w:tabs>
        <w:ind w:firstLine="708"/>
        <w:jc w:val="both"/>
      </w:pPr>
      <w:r>
        <w:t xml:space="preserve">Engelli vatandaşımız </w:t>
      </w:r>
      <w:proofErr w:type="spellStart"/>
      <w:r>
        <w:t>Hafize</w:t>
      </w:r>
      <w:proofErr w:type="spellEnd"/>
      <w:r>
        <w:t xml:space="preserve"> </w:t>
      </w:r>
      <w:proofErr w:type="spellStart"/>
      <w:r>
        <w:t>AKDEMİR’e</w:t>
      </w:r>
      <w:proofErr w:type="spellEnd"/>
      <w:r>
        <w:t xml:space="preserve"> Akülü Tekerlekli Sandalye verilmesine</w:t>
      </w:r>
      <w:r w:rsidR="007516E7" w:rsidRPr="00106991">
        <w:t xml:space="preserve"> </w:t>
      </w:r>
      <w:r w:rsidR="00B51277" w:rsidRPr="00106991">
        <w:t xml:space="preserve">ilişkin </w:t>
      </w:r>
      <w:r>
        <w:t>Engelliler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14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4E66E6">
      <w:pPr>
        <w:tabs>
          <w:tab w:val="left" w:pos="9356"/>
        </w:tabs>
        <w:ind w:firstLine="708"/>
        <w:jc w:val="both"/>
      </w:pPr>
      <w:r w:rsidRPr="00106991">
        <w:t xml:space="preserve">Konu üzerinde yapılan görüşmelerden sonra; </w:t>
      </w:r>
      <w:proofErr w:type="spellStart"/>
      <w:r w:rsidR="003A65E4">
        <w:t>Hafize</w:t>
      </w:r>
      <w:proofErr w:type="spellEnd"/>
      <w:r w:rsidR="003A65E4">
        <w:t xml:space="preserve"> </w:t>
      </w:r>
      <w:proofErr w:type="spellStart"/>
      <w:r w:rsidR="003A65E4">
        <w:t>AKDEMİR’in</w:t>
      </w:r>
      <w:proofErr w:type="spellEnd"/>
      <w:r w:rsidR="003A65E4">
        <w:t xml:space="preserve"> sağlık raporunun ekte sunulduğu, engelinden dolayı akülü tekerlekli sandalyeye ihtiyaç duyulduğu, gerekli araştırmaların yapılıp ihtiyacı olan akülü tekerlekli sandalyenin temin edilmesine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3A65E4">
        <w:t>Engelliler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F37092">
      <w:pPr>
        <w:jc w:val="both"/>
      </w:pPr>
    </w:p>
    <w:p w:rsidR="001522B5" w:rsidRDefault="001522B5" w:rsidP="001522B5">
      <w:pPr>
        <w:ind w:right="-1"/>
        <w:jc w:val="center"/>
      </w:pPr>
      <w:r>
        <w:lastRenderedPageBreak/>
        <w:t>T.C.</w:t>
      </w:r>
    </w:p>
    <w:p w:rsidR="001522B5" w:rsidRDefault="001522B5" w:rsidP="001522B5">
      <w:pPr>
        <w:ind w:right="-1"/>
        <w:jc w:val="center"/>
      </w:pPr>
      <w:r>
        <w:t>ANKARA BÜYÜKŞEHİR BELEDİYE MECLİSİ</w:t>
      </w:r>
    </w:p>
    <w:p w:rsidR="001522B5" w:rsidRDefault="001522B5" w:rsidP="001522B5">
      <w:pPr>
        <w:ind w:right="-1"/>
        <w:jc w:val="center"/>
      </w:pPr>
      <w:r>
        <w:t>Engelliler Komisyonu Raporu.</w:t>
      </w: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  <w:r>
        <w:t>Rapor No: 14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21.10.2021</w:t>
      </w: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  <w:r>
        <w:t>BÜYÜKŞEHİR BELEDİYE MECLİSİ BAŞKANLIĞINA</w:t>
      </w: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ind w:right="-1"/>
        <w:jc w:val="center"/>
      </w:pPr>
    </w:p>
    <w:p w:rsidR="001522B5" w:rsidRDefault="001522B5" w:rsidP="001522B5">
      <w:pPr>
        <w:pStyle w:val="GvdeMetni"/>
        <w:ind w:right="-1" w:firstLine="708"/>
      </w:pPr>
      <w:r>
        <w:t xml:space="preserve">Engelli vatandaşımız </w:t>
      </w:r>
      <w:proofErr w:type="spellStart"/>
      <w:r>
        <w:t>Hafize</w:t>
      </w:r>
      <w:proofErr w:type="spellEnd"/>
      <w:r>
        <w:t xml:space="preserve"> </w:t>
      </w:r>
      <w:proofErr w:type="spellStart"/>
      <w:r>
        <w:t>AKDEMİR’e</w:t>
      </w:r>
      <w:proofErr w:type="spellEnd"/>
      <w:r>
        <w:t xml:space="preserve"> Akülü Tekerlekli Sandalye verilmesine ilişkin Büyükşehir Belediye Meclisinin 08.10.2021 tarih ve 48. gündem maddesi olarak komisyonumuza havale edilen dosya incelendi.</w:t>
      </w:r>
    </w:p>
    <w:p w:rsidR="001522B5" w:rsidRDefault="001522B5" w:rsidP="001522B5">
      <w:pPr>
        <w:pStyle w:val="GvdeMetni"/>
        <w:ind w:right="-1" w:firstLine="708"/>
      </w:pPr>
    </w:p>
    <w:p w:rsidR="001522B5" w:rsidRDefault="001522B5" w:rsidP="001522B5">
      <w:pPr>
        <w:pStyle w:val="GvdeMetni"/>
        <w:ind w:right="-1" w:firstLine="708"/>
      </w:pPr>
      <w:r>
        <w:t xml:space="preserve">Üye Ali </w:t>
      </w:r>
      <w:proofErr w:type="spellStart"/>
      <w:r>
        <w:t>ÜNAL’ın</w:t>
      </w:r>
      <w:proofErr w:type="spellEnd"/>
      <w:r>
        <w:t xml:space="preserve"> verdiği önergede; Engelli vatandaşımız </w:t>
      </w:r>
      <w:proofErr w:type="spellStart"/>
      <w:r>
        <w:t>Hafize</w:t>
      </w:r>
      <w:proofErr w:type="spellEnd"/>
      <w:r>
        <w:t xml:space="preserve"> </w:t>
      </w:r>
      <w:proofErr w:type="spellStart"/>
      <w:r>
        <w:t>AKDEMİR’e</w:t>
      </w:r>
      <w:proofErr w:type="spellEnd"/>
      <w:r>
        <w:t xml:space="preserve"> Akülü Tekerlekli Sandalye verilmesinin istenildiği;</w:t>
      </w:r>
    </w:p>
    <w:p w:rsidR="001522B5" w:rsidRDefault="001522B5" w:rsidP="001522B5">
      <w:pPr>
        <w:pStyle w:val="GvdeMetni"/>
        <w:ind w:right="-1" w:firstLine="708"/>
      </w:pPr>
    </w:p>
    <w:p w:rsidR="001522B5" w:rsidRDefault="001522B5" w:rsidP="001522B5">
      <w:pPr>
        <w:pStyle w:val="gvdemetni0"/>
        <w:spacing w:before="0" w:beforeAutospacing="0" w:after="0" w:afterAutospacing="0"/>
        <w:ind w:right="-1" w:firstLine="708"/>
        <w:jc w:val="both"/>
      </w:pPr>
      <w:r>
        <w:t xml:space="preserve">Komisyonumuzca yapılan incelemeler neticesinde; </w:t>
      </w:r>
      <w:proofErr w:type="spellStart"/>
      <w:r>
        <w:t>Hafize</w:t>
      </w:r>
      <w:proofErr w:type="spellEnd"/>
      <w:r>
        <w:t xml:space="preserve"> </w:t>
      </w:r>
      <w:proofErr w:type="spellStart"/>
      <w:r>
        <w:t>AKDEMİR’in</w:t>
      </w:r>
      <w:proofErr w:type="spellEnd"/>
      <w:r>
        <w:t xml:space="preserve"> sağlık raporunun ekte sunulduğu, engelinden dolayı akülü tekerlekli sandalyeye ihtiyaç duyulduğu, gerekli araştırmaların yapılıp ihtiyacı olan akülü tekerlekli sandalyenin temin edilmesi komisyonumuzca uygun görülmüştür.</w:t>
      </w:r>
    </w:p>
    <w:p w:rsidR="001522B5" w:rsidRDefault="001522B5" w:rsidP="001522B5">
      <w:pPr>
        <w:pStyle w:val="gvdemetni0"/>
        <w:spacing w:before="0" w:beforeAutospacing="0" w:after="0" w:afterAutospacing="0"/>
        <w:ind w:right="-1" w:firstLine="708"/>
        <w:jc w:val="both"/>
      </w:pPr>
    </w:p>
    <w:p w:rsidR="001522B5" w:rsidRDefault="001522B5" w:rsidP="001522B5">
      <w:pPr>
        <w:ind w:right="-1" w:firstLine="708"/>
        <w:jc w:val="both"/>
      </w:pPr>
      <w:r>
        <w:t>Raporumuz Büyükşehir Belediye Meclisinin onayına arz olunur.</w:t>
      </w:r>
    </w:p>
    <w:p w:rsidR="001522B5" w:rsidRDefault="001522B5" w:rsidP="001522B5">
      <w:pPr>
        <w:ind w:right="-1" w:firstLine="708"/>
        <w:jc w:val="both"/>
      </w:pPr>
    </w:p>
    <w:p w:rsidR="001522B5" w:rsidRDefault="001522B5" w:rsidP="001522B5">
      <w:pPr>
        <w:ind w:right="-1"/>
        <w:jc w:val="both"/>
      </w:pPr>
    </w:p>
    <w:p w:rsidR="001522B5" w:rsidRDefault="001522B5" w:rsidP="001522B5">
      <w:pPr>
        <w:ind w:right="-1"/>
        <w:jc w:val="both"/>
      </w:pPr>
    </w:p>
    <w:p w:rsidR="001522B5" w:rsidRDefault="001522B5" w:rsidP="001522B5">
      <w:pPr>
        <w:ind w:right="-1"/>
        <w:jc w:val="both"/>
      </w:pPr>
    </w:p>
    <w:tbl>
      <w:tblPr>
        <w:tblW w:w="9693" w:type="dxa"/>
        <w:jc w:val="center"/>
        <w:tblLook w:val="04A0"/>
      </w:tblPr>
      <w:tblGrid>
        <w:gridCol w:w="3231"/>
        <w:gridCol w:w="3231"/>
        <w:gridCol w:w="3231"/>
      </w:tblGrid>
      <w:tr w:rsidR="001522B5" w:rsidTr="00602D83">
        <w:trPr>
          <w:trHeight w:val="1417"/>
          <w:jc w:val="center"/>
        </w:trPr>
        <w:tc>
          <w:tcPr>
            <w:tcW w:w="3231" w:type="dxa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AKKAYA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Gökhan ARSLAN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Alaattin</w:t>
            </w:r>
            <w:proofErr w:type="spellEnd"/>
            <w:r>
              <w:rPr>
                <w:rFonts w:eastAsiaTheme="minorHAnsi"/>
                <w:lang w:eastAsia="en-US"/>
              </w:rPr>
              <w:t xml:space="preserve"> BEZCİ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522B5" w:rsidTr="00602D83">
        <w:trPr>
          <w:trHeight w:val="1417"/>
          <w:jc w:val="center"/>
        </w:trPr>
        <w:tc>
          <w:tcPr>
            <w:tcW w:w="3231" w:type="dxa"/>
            <w:vAlign w:val="center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Hikmet ÖZBEK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Hasan Hüseyin ALTINTAŞ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Enver DEMİREL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(Katılmadı)</w:t>
            </w:r>
          </w:p>
        </w:tc>
      </w:tr>
      <w:tr w:rsidR="001522B5" w:rsidTr="00602D83">
        <w:trPr>
          <w:trHeight w:val="1417"/>
          <w:jc w:val="center"/>
        </w:trPr>
        <w:tc>
          <w:tcPr>
            <w:tcW w:w="3231" w:type="dxa"/>
            <w:vAlign w:val="bottom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Naci BAYANLI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Ertan IŞIK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522B5" w:rsidRDefault="001522B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522B5" w:rsidRDefault="001522B5" w:rsidP="001522B5">
      <w:pPr>
        <w:ind w:right="-1"/>
        <w:jc w:val="both"/>
      </w:pPr>
    </w:p>
    <w:p w:rsidR="001522B5" w:rsidRPr="00B427C0" w:rsidRDefault="001522B5" w:rsidP="001522B5">
      <w:pPr>
        <w:ind w:right="-1"/>
      </w:pPr>
    </w:p>
    <w:p w:rsidR="001522B5" w:rsidRPr="00106991" w:rsidRDefault="001522B5" w:rsidP="00F37092">
      <w:pPr>
        <w:jc w:val="both"/>
      </w:pPr>
    </w:p>
    <w:sectPr w:rsidR="001522B5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2B5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3D26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1522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8E95-DFA5-4EC7-AE55-CDD75CEE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2021-11-15T06:38:00Z</dcterms:created>
  <dcterms:modified xsi:type="dcterms:W3CDTF">2021-11-16T12:59:00Z</dcterms:modified>
</cp:coreProperties>
</file>