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F61CA1">
        <w:t>6</w:t>
      </w:r>
      <w:r w:rsidR="00E17806">
        <w:t>1</w:t>
      </w:r>
      <w:r w:rsidR="005932D0">
        <w:t>9</w:t>
      </w:r>
      <w:r>
        <w:tab/>
        <w:t xml:space="preserve">  </w:t>
      </w:r>
      <w:r>
        <w:tab/>
      </w:r>
      <w:r>
        <w:tab/>
      </w:r>
      <w:r>
        <w:tab/>
      </w:r>
      <w:r>
        <w:tab/>
        <w:t xml:space="preserve"> </w:t>
      </w:r>
      <w:r>
        <w:tab/>
      </w:r>
      <w:r>
        <w:tab/>
        <w:t xml:space="preserve">     </w:t>
      </w:r>
      <w:r w:rsidR="00106A13">
        <w:tab/>
      </w:r>
      <w:r w:rsidR="00106A13">
        <w:tab/>
      </w:r>
      <w:r w:rsidR="00135F13">
        <w:tab/>
      </w:r>
      <w:r w:rsidR="0055249D">
        <w:t>1</w:t>
      </w:r>
      <w:r w:rsidR="00F61CA1">
        <w:t>1</w:t>
      </w:r>
      <w:r>
        <w:t>.0</w:t>
      </w:r>
      <w:r w:rsidR="0095112F">
        <w:t>4</w:t>
      </w:r>
      <w:r>
        <w:t>.2018</w:t>
      </w:r>
    </w:p>
    <w:p w:rsidR="00D56D08" w:rsidRDefault="002856BD" w:rsidP="002856BD">
      <w:pPr>
        <w:ind w:left="2844" w:right="543" w:firstLine="696"/>
      </w:pPr>
      <w:r>
        <w:t xml:space="preserve">    </w:t>
      </w: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2856BD" w:rsidRDefault="002856BD" w:rsidP="002856BD">
      <w:pPr>
        <w:ind w:firstLine="708"/>
        <w:jc w:val="both"/>
      </w:pPr>
    </w:p>
    <w:p w:rsidR="00D56D08" w:rsidRPr="008C6F26" w:rsidRDefault="005932D0" w:rsidP="00D56D08">
      <w:pPr>
        <w:ind w:firstLine="708"/>
        <w:jc w:val="both"/>
      </w:pPr>
      <w:r w:rsidRPr="00C97599">
        <w:t>Yenimahalle İlçesi 43128 ada 1 parselde 1/1000 ölçekli uygulama imar plan değişikliğine yapılan itiraz</w:t>
      </w:r>
      <w:r>
        <w:t xml:space="preserve">a ilişkin </w:t>
      </w:r>
      <w:r w:rsidR="00D56D08" w:rsidRPr="008C6F26">
        <w:t>İmar ve Bayındırlık Komisyonu</w:t>
      </w:r>
      <w:r w:rsidR="003B3EF7">
        <w:t>nun</w:t>
      </w:r>
      <w:r w:rsidR="00D56D08">
        <w:t xml:space="preserve"> 2</w:t>
      </w:r>
      <w:r w:rsidR="00174A81">
        <w:t>8</w:t>
      </w:r>
      <w:r w:rsidR="00D56D08" w:rsidRPr="008C6F26">
        <w:t>.03.2018 gün ve 1</w:t>
      </w:r>
      <w:r w:rsidR="00D56D08">
        <w:t>5</w:t>
      </w:r>
      <w:r w:rsidR="003640FA">
        <w:t>1</w:t>
      </w:r>
      <w:r>
        <w:t>5</w:t>
      </w:r>
      <w:r w:rsidR="00D56D08">
        <w:t xml:space="preserve"> </w:t>
      </w:r>
      <w:r w:rsidR="00D56D08" w:rsidRPr="008C6F26">
        <w:t>sayılı raporu Büyükşehir Belediye Meclisimizin 1</w:t>
      </w:r>
      <w:r w:rsidR="00D56D08">
        <w:t>1</w:t>
      </w:r>
      <w:r w:rsidR="00D56D08" w:rsidRPr="008C6F26">
        <w:t>.04.2018 tarihli toplantısında okundu.</w:t>
      </w:r>
    </w:p>
    <w:p w:rsidR="00D56D08" w:rsidRDefault="00D56D08" w:rsidP="00D56D08">
      <w:pPr>
        <w:shd w:val="clear" w:color="auto" w:fill="FFFFFF"/>
        <w:autoSpaceDE w:val="0"/>
        <w:autoSpaceDN w:val="0"/>
        <w:adjustRightInd w:val="0"/>
        <w:jc w:val="both"/>
      </w:pPr>
      <w:r w:rsidRPr="008C6F26">
        <w:tab/>
      </w:r>
    </w:p>
    <w:p w:rsidR="005932D0" w:rsidRDefault="00D56D08" w:rsidP="005932D0">
      <w:pPr>
        <w:shd w:val="clear" w:color="auto" w:fill="FFFFFF"/>
        <w:autoSpaceDE w:val="0"/>
        <w:autoSpaceDN w:val="0"/>
        <w:adjustRightInd w:val="0"/>
        <w:jc w:val="both"/>
        <w:rPr>
          <w:color w:val="000000"/>
        </w:rPr>
      </w:pPr>
      <w:r>
        <w:tab/>
      </w:r>
      <w:r w:rsidRPr="008C6F26">
        <w:t>Konu üzerinde yapılan görüşmelerden sonra</w:t>
      </w:r>
      <w:r>
        <w:t>;</w:t>
      </w:r>
      <w:r w:rsidR="00E4632E" w:rsidRPr="00E4632E">
        <w:rPr>
          <w:color w:val="000000"/>
        </w:rPr>
        <w:t xml:space="preserve"> </w:t>
      </w:r>
      <w:r w:rsidR="005932D0">
        <w:rPr>
          <w:color w:val="000000"/>
        </w:rPr>
        <w:t xml:space="preserve">Yenimahalle Belediyesi Yazı İşleri Müdürlüğü'nün 05.01.2018 tarih ve 163 sayılı yazısı </w:t>
      </w:r>
      <w:proofErr w:type="gramStart"/>
      <w:r w:rsidR="005932D0">
        <w:rPr>
          <w:color w:val="000000"/>
        </w:rPr>
        <w:t>ile;</w:t>
      </w:r>
      <w:proofErr w:type="gramEnd"/>
      <w:r w:rsidR="005932D0">
        <w:rPr>
          <w:color w:val="000000"/>
        </w:rPr>
        <w:t xml:space="preserve"> 43128 ada 1 parselde Yenimahalle Belediye Meclisinin 05.07.2017/372 sayılı kararı ile uygun görülerek Belediye Meclisimizin 12.09.2017/1772 sayılı kararı ile onaylanan 1/1000 ölçekli uygulama imar planı değişikliğine askı süresi içerisinde yapılan itirazlar 04.01.2018/32 sayılı İlçe Meclis kararıyla reddedilerek 5216 sayılı yasanın 14. maddesi gereğince onaylanmak üzere İmar ve Şehircilik Dairesi Başkanlığına sunulduğu,</w:t>
      </w:r>
    </w:p>
    <w:p w:rsidR="005932D0" w:rsidRDefault="005932D0" w:rsidP="005932D0">
      <w:pPr>
        <w:shd w:val="clear" w:color="auto" w:fill="FFFFFF"/>
        <w:autoSpaceDE w:val="0"/>
        <w:autoSpaceDN w:val="0"/>
        <w:adjustRightInd w:val="0"/>
        <w:jc w:val="both"/>
      </w:pPr>
      <w:r>
        <w:rPr>
          <w:color w:val="000000"/>
        </w:rPr>
        <w:tab/>
        <w:t>15.782 m</w:t>
      </w:r>
      <w:r>
        <w:rPr>
          <w:color w:val="000000"/>
          <w:vertAlign w:val="superscript"/>
        </w:rPr>
        <w:t>2</w:t>
      </w:r>
      <w:r>
        <w:rPr>
          <w:color w:val="000000"/>
        </w:rPr>
        <w:t xml:space="preserve"> yüzölçümlü 43128 ada 1 parselin 7.709 m</w:t>
      </w:r>
      <w:r>
        <w:rPr>
          <w:color w:val="000000"/>
          <w:vertAlign w:val="superscript"/>
        </w:rPr>
        <w:t>2</w:t>
      </w:r>
      <w:r>
        <w:rPr>
          <w:color w:val="000000"/>
        </w:rPr>
        <w:t xml:space="preserve"> sinin Maliye Hazinesi mülkiyetinde, 1.134 m</w:t>
      </w:r>
      <w:r>
        <w:rPr>
          <w:color w:val="000000"/>
          <w:vertAlign w:val="superscript"/>
        </w:rPr>
        <w:t>2</w:t>
      </w:r>
      <w:r>
        <w:rPr>
          <w:color w:val="000000"/>
        </w:rPr>
        <w:t xml:space="preserve"> sinin Yenimahalle Belediyesi mülkiyetinde, 6.939 m</w:t>
      </w:r>
      <w:r>
        <w:rPr>
          <w:color w:val="000000"/>
          <w:vertAlign w:val="superscript"/>
        </w:rPr>
        <w:t>2</w:t>
      </w:r>
      <w:r>
        <w:rPr>
          <w:color w:val="000000"/>
        </w:rPr>
        <w:t xml:space="preserve"> sinin ise şahıs mülkiyetinde olduğu, 43128 ada 1 parselin E=1.00 </w:t>
      </w:r>
      <w:proofErr w:type="spellStart"/>
      <w:r>
        <w:rPr>
          <w:color w:val="000000"/>
        </w:rPr>
        <w:t>Hmax</w:t>
      </w:r>
      <w:proofErr w:type="spellEnd"/>
      <w:r>
        <w:rPr>
          <w:color w:val="000000"/>
        </w:rPr>
        <w:t xml:space="preserve">=Serbest yapılaşma koşullu 'Lise Alanı' </w:t>
      </w:r>
      <w:proofErr w:type="gramStart"/>
      <w:r>
        <w:rPr>
          <w:color w:val="000000"/>
        </w:rPr>
        <w:t>kullanımında</w:t>
      </w:r>
      <w:proofErr w:type="gramEnd"/>
      <w:r>
        <w:rPr>
          <w:color w:val="000000"/>
        </w:rPr>
        <w:t xml:space="preserve"> iken Ankara Valiliği Milli Eğitim Müdürlüğünce 2019 dönemini kapsayan 'Orta Vadeli Program' ile 2019 yılma kadar ikili öğretime son verilerek tekli öğretime geçilmesi planlandığından İlçe Belediye Meclisinin 05.07.2017 tarih ve 372 sayılı kararı ile uygun görülerek Belediye Meclisimizin 12.09.2017 tarih ve 1772 sayılı kararı ile onaylanan 1/1000 ölçekli uygulama imar planı değişikliği ile; 15.782 m</w:t>
      </w:r>
      <w:r>
        <w:rPr>
          <w:color w:val="000000"/>
          <w:vertAlign w:val="superscript"/>
        </w:rPr>
        <w:t>2</w:t>
      </w:r>
      <w:r>
        <w:rPr>
          <w:color w:val="000000"/>
        </w:rPr>
        <w:t xml:space="preserve"> yüzölçümlü 43128 ada 1 parselin ifraz hattı ile ayrılıp, parselin batısında oluşturulan 7.709 m</w:t>
      </w:r>
      <w:r>
        <w:rPr>
          <w:color w:val="000000"/>
          <w:vertAlign w:val="superscript"/>
        </w:rPr>
        <w:t>2</w:t>
      </w:r>
      <w:r>
        <w:rPr>
          <w:color w:val="000000"/>
        </w:rPr>
        <w:t xml:space="preserve"> </w:t>
      </w:r>
      <w:proofErr w:type="spellStart"/>
      <w:r>
        <w:rPr>
          <w:color w:val="000000"/>
        </w:rPr>
        <w:t>lik</w:t>
      </w:r>
      <w:proofErr w:type="spellEnd"/>
      <w:r>
        <w:rPr>
          <w:color w:val="000000"/>
        </w:rPr>
        <w:t xml:space="preserve"> kısmın kullanım kararı 'Eğitim Tesisleri Alanı' Emsal=2.00 </w:t>
      </w:r>
      <w:proofErr w:type="spellStart"/>
      <w:r>
        <w:rPr>
          <w:color w:val="000000"/>
        </w:rPr>
        <w:t>Yençok</w:t>
      </w:r>
      <w:proofErr w:type="spellEnd"/>
      <w:r>
        <w:rPr>
          <w:color w:val="000000"/>
        </w:rPr>
        <w:t>=Serbest olarak düzenlendiği, 8.073 m</w:t>
      </w:r>
      <w:r>
        <w:rPr>
          <w:color w:val="000000"/>
          <w:vertAlign w:val="superscript"/>
        </w:rPr>
        <w:t>2</w:t>
      </w:r>
      <w:r>
        <w:rPr>
          <w:color w:val="000000"/>
        </w:rPr>
        <w:t xml:space="preserve"> </w:t>
      </w:r>
      <w:proofErr w:type="spellStart"/>
      <w:r>
        <w:rPr>
          <w:color w:val="000000"/>
        </w:rPr>
        <w:t>lik</w:t>
      </w:r>
      <w:proofErr w:type="spellEnd"/>
      <w:r>
        <w:rPr>
          <w:color w:val="000000"/>
        </w:rPr>
        <w:t xml:space="preserve"> kısmının ise 'Eğitim Tesisleri Genişleme Alanı' olarak ayrıldığı, anılan parselin güney cephesindeki çekme mesafesinin korunarak diğer tüm cephelerinde çekme mesafelerinin 5 m. olacak şekilde düzenlendiği,</w:t>
      </w:r>
    </w:p>
    <w:p w:rsidR="005932D0" w:rsidRDefault="005932D0" w:rsidP="005932D0">
      <w:pPr>
        <w:shd w:val="clear" w:color="auto" w:fill="FFFFFF"/>
        <w:autoSpaceDE w:val="0"/>
        <w:autoSpaceDN w:val="0"/>
        <w:adjustRightInd w:val="0"/>
        <w:jc w:val="both"/>
      </w:pPr>
      <w:r>
        <w:rPr>
          <w:color w:val="000000"/>
        </w:rPr>
        <w:tab/>
        <w:t xml:space="preserve">'1.Eğitim Tesis Alanında E=2.00 </w:t>
      </w:r>
      <w:proofErr w:type="spellStart"/>
      <w:r>
        <w:rPr>
          <w:color w:val="000000"/>
        </w:rPr>
        <w:t>Yençok</w:t>
      </w:r>
      <w:proofErr w:type="spellEnd"/>
      <w:r>
        <w:rPr>
          <w:color w:val="000000"/>
        </w:rPr>
        <w:t xml:space="preserve">=Serbest'tir. Eğitim Tesis Alanında Anaokulu, İlkokul, Ortaokul ve her türlü Ortaöğretim kurumu (Meslek Liseleri de </w:t>
      </w:r>
      <w:proofErr w:type="gramStart"/>
      <w:r>
        <w:rPr>
          <w:color w:val="000000"/>
        </w:rPr>
        <w:t>dahil</w:t>
      </w:r>
      <w:proofErr w:type="gramEnd"/>
      <w:r>
        <w:rPr>
          <w:color w:val="000000"/>
        </w:rPr>
        <w:t>) yapılabilir.</w:t>
      </w:r>
    </w:p>
    <w:p w:rsidR="005932D0" w:rsidRDefault="005932D0" w:rsidP="005932D0">
      <w:pPr>
        <w:shd w:val="clear" w:color="auto" w:fill="FFFFFF"/>
        <w:autoSpaceDE w:val="0"/>
        <w:autoSpaceDN w:val="0"/>
        <w:adjustRightInd w:val="0"/>
        <w:jc w:val="both"/>
      </w:pPr>
      <w:r>
        <w:rPr>
          <w:color w:val="000000"/>
        </w:rPr>
        <w:tab/>
        <w:t>2.Bodrumlar ve çatı katları emsal haricidir.</w:t>
      </w:r>
    </w:p>
    <w:p w:rsidR="005932D0" w:rsidRDefault="005932D0" w:rsidP="005932D0">
      <w:pPr>
        <w:shd w:val="clear" w:color="auto" w:fill="FFFFFF"/>
        <w:autoSpaceDE w:val="0"/>
        <w:autoSpaceDN w:val="0"/>
        <w:adjustRightInd w:val="0"/>
        <w:jc w:val="both"/>
      </w:pPr>
      <w:r>
        <w:rPr>
          <w:color w:val="000000"/>
        </w:rPr>
        <w:tab/>
        <w:t xml:space="preserve">3.Plan ve plan notlarında belirtilmeyen hususlarda 84138 </w:t>
      </w:r>
      <w:proofErr w:type="spellStart"/>
      <w:r>
        <w:rPr>
          <w:color w:val="000000"/>
        </w:rPr>
        <w:t>nolu</w:t>
      </w:r>
      <w:proofErr w:type="spellEnd"/>
      <w:r>
        <w:rPr>
          <w:color w:val="000000"/>
        </w:rPr>
        <w:t xml:space="preserve"> plan notları ve ilgili yönetmelik hükümleri geçerlidir.' şeklinde 3 adet plan notu belirlendiği,</w:t>
      </w:r>
    </w:p>
    <w:p w:rsidR="005932D0" w:rsidRDefault="005932D0" w:rsidP="005932D0">
      <w:pPr>
        <w:shd w:val="clear" w:color="auto" w:fill="FFFFFF"/>
        <w:autoSpaceDE w:val="0"/>
        <w:autoSpaceDN w:val="0"/>
        <w:adjustRightInd w:val="0"/>
        <w:jc w:val="both"/>
      </w:pPr>
      <w:r>
        <w:rPr>
          <w:color w:val="000000"/>
        </w:rPr>
        <w:tab/>
        <w:t xml:space="preserve">Onaylanan uygulama imar planı değişikliğine askı süresi içerisinde 3 adet dilekçe ile </w:t>
      </w:r>
      <w:proofErr w:type="spellStart"/>
      <w:r>
        <w:rPr>
          <w:color w:val="000000"/>
        </w:rPr>
        <w:t>muvafakatları</w:t>
      </w:r>
      <w:proofErr w:type="spellEnd"/>
      <w:r>
        <w:rPr>
          <w:color w:val="000000"/>
        </w:rPr>
        <w:t xml:space="preserve"> olmadığı gerekçesiyle itiraz edilerek mağduriyetlerinin giderilmesi için 'Eğitim Tesisleri Genişleme Alanı' olarak ayrılan alanın 'Özel Eğitim Tesisleri Alanı' olarak yeniden düzenlenmesinin talep edildiği, İlçe Belediye Meclisinin 2018/32 sayılı kararı ile itirazların reddinin uygun görüldüğü,</w:t>
      </w:r>
    </w:p>
    <w:p w:rsidR="002856BD" w:rsidRPr="00F747E4" w:rsidRDefault="005932D0" w:rsidP="00D56D08">
      <w:pPr>
        <w:shd w:val="clear" w:color="auto" w:fill="FFFFFF"/>
        <w:autoSpaceDE w:val="0"/>
        <w:autoSpaceDN w:val="0"/>
        <w:adjustRightInd w:val="0"/>
        <w:jc w:val="both"/>
      </w:pPr>
      <w:r>
        <w:rPr>
          <w:color w:val="000000"/>
        </w:rPr>
        <w:tab/>
        <w:t>Hususları tespit edilmiş olup, 1/1000 ölçekli uygulama imar planı değişikliğine yapılan itirazlara ilişkin “</w:t>
      </w:r>
      <w:proofErr w:type="spellStart"/>
      <w:r>
        <w:rPr>
          <w:color w:val="000000"/>
        </w:rPr>
        <w:t>red</w:t>
      </w:r>
      <w:proofErr w:type="spellEnd"/>
      <w:r>
        <w:rPr>
          <w:color w:val="000000"/>
        </w:rPr>
        <w:t xml:space="preserve"> kararının </w:t>
      </w:r>
      <w:proofErr w:type="spellStart"/>
      <w:r>
        <w:rPr>
          <w:color w:val="000000"/>
        </w:rPr>
        <w:t>onayı”na</w:t>
      </w:r>
      <w:proofErr w:type="spellEnd"/>
      <w:r>
        <w:rPr>
          <w:color w:val="000000"/>
        </w:rPr>
        <w:t xml:space="preserve"> </w:t>
      </w:r>
      <w:r w:rsidR="00D56D08">
        <w:rPr>
          <w:color w:val="000000"/>
        </w:rPr>
        <w:t>ilişkin İmar ve Bayındırlık Komisyonu Raporu oylanarak oy</w:t>
      </w:r>
      <w:r w:rsidR="00E75348">
        <w:rPr>
          <w:color w:val="000000"/>
        </w:rPr>
        <w:t>birliği</w:t>
      </w:r>
      <w:r w:rsidR="00D56D08">
        <w:rPr>
          <w:color w:val="000000"/>
        </w:rPr>
        <w:t xml:space="preserve"> </w:t>
      </w:r>
      <w:r w:rsidR="00BE2338">
        <w:rPr>
          <w:color w:val="000000"/>
        </w:rPr>
        <w:t xml:space="preserve">ile </w:t>
      </w:r>
      <w:r w:rsidR="00D56D08">
        <w:rPr>
          <w:color w:val="000000"/>
        </w:rPr>
        <w:t>kabul edildi.</w:t>
      </w:r>
    </w:p>
    <w:p w:rsidR="002856BD" w:rsidRDefault="002856BD" w:rsidP="002856BD">
      <w:pPr>
        <w:jc w:val="center"/>
      </w:pPr>
    </w:p>
    <w:p w:rsidR="002856BD" w:rsidRPr="00F747E4" w:rsidRDefault="002856BD" w:rsidP="002856BD"/>
    <w:p w:rsidR="002856BD" w:rsidRDefault="002856BD" w:rsidP="002856BD"/>
    <w:p w:rsidR="00BD3A16" w:rsidRDefault="0055249D" w:rsidP="00BD3A16">
      <w:pPr>
        <w:pStyle w:val="GvdeMetniGirintisi2"/>
        <w:ind w:firstLine="0"/>
        <w:jc w:val="left"/>
      </w:pPr>
      <w:r>
        <w:t>Nail ÇİMEN</w:t>
      </w:r>
      <w:r w:rsidR="00BD3A16">
        <w:tab/>
      </w:r>
      <w:r w:rsidR="00BD3A16">
        <w:tab/>
        <w:t xml:space="preserve">   </w:t>
      </w:r>
      <w:r w:rsidR="00BD3A16">
        <w:tab/>
      </w:r>
      <w:r>
        <w:tab/>
        <w:t>Hamdi KESGİN</w:t>
      </w:r>
      <w:r w:rsidR="00BD3A16">
        <w:tab/>
        <w:t xml:space="preserve">            </w:t>
      </w:r>
      <w:r>
        <w:tab/>
      </w:r>
      <w:r w:rsidR="000E527F">
        <w:t>Cafer Tayyar ALTUĞ</w:t>
      </w:r>
    </w:p>
    <w:p w:rsidR="00BD3A16" w:rsidRDefault="00BD3A16" w:rsidP="00BD3A16">
      <w:pPr>
        <w:pStyle w:val="GvdeMetniGirintisi2"/>
        <w:ind w:firstLine="0"/>
        <w:jc w:val="left"/>
      </w:pPr>
      <w:r>
        <w:t xml:space="preserve">Meclis </w:t>
      </w:r>
      <w:r w:rsidR="0055249D">
        <w:t xml:space="preserve">2. </w:t>
      </w:r>
      <w:r>
        <w:t>Başkan</w:t>
      </w:r>
      <w:r w:rsidR="0055249D">
        <w:t xml:space="preserve"> V.</w:t>
      </w:r>
      <w:r>
        <w:tab/>
      </w:r>
      <w:r>
        <w:tab/>
        <w:t xml:space="preserve"> </w:t>
      </w:r>
      <w:r>
        <w:tab/>
      </w:r>
      <w:r w:rsidR="0095112F">
        <w:t xml:space="preserve"> </w:t>
      </w:r>
      <w:r>
        <w:t xml:space="preserve">Divan </w:t>
      </w:r>
      <w:proofErr w:type="gramStart"/>
      <w:r>
        <w:t>Katibi</w:t>
      </w:r>
      <w:proofErr w:type="gramEnd"/>
      <w:r>
        <w:tab/>
      </w:r>
      <w:r>
        <w:tab/>
        <w:t xml:space="preserve">            </w:t>
      </w:r>
      <w:r w:rsidR="0095112F">
        <w:t xml:space="preserve"> </w:t>
      </w:r>
      <w:r>
        <w:t xml:space="preserve"> </w:t>
      </w:r>
      <w:r w:rsidR="0095112F">
        <w:t xml:space="preserve"> </w:t>
      </w:r>
      <w:r w:rsidR="0095112F">
        <w:tab/>
      </w:r>
      <w:r>
        <w:t>Divan Katibi</w:t>
      </w:r>
      <w:r>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6DB3"/>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27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35F13"/>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4A81"/>
    <w:rsid w:val="00175340"/>
    <w:rsid w:val="00175818"/>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53B"/>
    <w:rsid w:val="001C09D3"/>
    <w:rsid w:val="001C0C38"/>
    <w:rsid w:val="001C3EC2"/>
    <w:rsid w:val="001C4835"/>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37E"/>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40FA"/>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D7A"/>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3EF7"/>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5D5"/>
    <w:rsid w:val="00447A54"/>
    <w:rsid w:val="00450927"/>
    <w:rsid w:val="00450D1D"/>
    <w:rsid w:val="00451332"/>
    <w:rsid w:val="00451BB3"/>
    <w:rsid w:val="00452009"/>
    <w:rsid w:val="00453433"/>
    <w:rsid w:val="0045369E"/>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595"/>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2D0"/>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63F"/>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B0"/>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026"/>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3A7"/>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338"/>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6D08"/>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7BD"/>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806"/>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32E"/>
    <w:rsid w:val="00E46456"/>
    <w:rsid w:val="00E47618"/>
    <w:rsid w:val="00E508A0"/>
    <w:rsid w:val="00E52BC1"/>
    <w:rsid w:val="00E5316E"/>
    <w:rsid w:val="00E53A08"/>
    <w:rsid w:val="00E5657E"/>
    <w:rsid w:val="00E71948"/>
    <w:rsid w:val="00E7286A"/>
    <w:rsid w:val="00E75348"/>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AD7"/>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47E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209E-2EDD-4963-9F3C-3CA891A6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2018-04-12T08:24:00Z</cp:lastPrinted>
  <dcterms:created xsi:type="dcterms:W3CDTF">2018-04-12T07:57:00Z</dcterms:created>
  <dcterms:modified xsi:type="dcterms:W3CDTF">2018-04-16T06:43:00Z</dcterms:modified>
</cp:coreProperties>
</file>