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0E0" w:rsidRDefault="00D40BC5" w:rsidP="00664C66">
      <w:pPr>
        <w:jc w:val="both"/>
      </w:pPr>
      <w:r>
        <w:t xml:space="preserve"> </w:t>
      </w:r>
      <w:r w:rsidR="00664C66">
        <w:tab/>
      </w:r>
      <w:r w:rsidR="00664C66">
        <w:tab/>
        <w:t xml:space="preserve">   </w:t>
      </w:r>
    </w:p>
    <w:p w:rsidR="002856BD" w:rsidRDefault="00F870E0" w:rsidP="00F870E0">
      <w:pPr>
        <w:ind w:left="708" w:firstLine="708"/>
        <w:jc w:val="both"/>
      </w:pPr>
      <w:r>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5E0DD1" w:rsidRDefault="005E0DD1" w:rsidP="002856BD">
      <w:pPr>
        <w:tabs>
          <w:tab w:val="left" w:pos="1935"/>
        </w:tabs>
        <w:jc w:val="both"/>
      </w:pPr>
    </w:p>
    <w:p w:rsidR="002856BD" w:rsidRDefault="002856BD" w:rsidP="002856BD">
      <w:pPr>
        <w:jc w:val="both"/>
      </w:pPr>
      <w:r>
        <w:t>Karar No:</w:t>
      </w:r>
      <w:r w:rsidR="003F1D1D">
        <w:t>1193</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F55E58" w:rsidRDefault="00F55E58" w:rsidP="00F55E58">
      <w:pPr>
        <w:ind w:right="543"/>
      </w:pPr>
    </w:p>
    <w:p w:rsidR="005E0DD1" w:rsidRDefault="005E0DD1" w:rsidP="00F55E58">
      <w:pPr>
        <w:ind w:right="543"/>
      </w:pPr>
    </w:p>
    <w:p w:rsidR="002856BD" w:rsidRDefault="002856BD" w:rsidP="00F55E58">
      <w:pPr>
        <w:ind w:right="543"/>
        <w:jc w:val="center"/>
      </w:pPr>
      <w:r>
        <w:t>K A R A R</w:t>
      </w:r>
    </w:p>
    <w:p w:rsidR="00EA0F5B" w:rsidRDefault="00EA0F5B" w:rsidP="00EA0F5B">
      <w:pPr>
        <w:jc w:val="both"/>
      </w:pPr>
    </w:p>
    <w:p w:rsidR="00495388" w:rsidRDefault="00495388" w:rsidP="00EA0F5B">
      <w:pPr>
        <w:jc w:val="both"/>
      </w:pPr>
    </w:p>
    <w:p w:rsidR="00F870E0" w:rsidRDefault="00F870E0" w:rsidP="00EA0F5B">
      <w:pPr>
        <w:jc w:val="both"/>
      </w:pPr>
    </w:p>
    <w:p w:rsidR="00C6720E" w:rsidRDefault="00A9137F" w:rsidP="00C6720E">
      <w:pPr>
        <w:ind w:firstLine="708"/>
        <w:jc w:val="both"/>
      </w:pPr>
      <w:proofErr w:type="spellStart"/>
      <w:r w:rsidRPr="00316E6E">
        <w:t>Pursaklar</w:t>
      </w:r>
      <w:proofErr w:type="spellEnd"/>
      <w:r w:rsidRPr="00316E6E">
        <w:t xml:space="preserve"> İlçesi 95749 ada 2 ve 3 parsellerde 1/5000 ölçekli nazım imar plan değişikliğine</w:t>
      </w:r>
      <w:r>
        <w:t xml:space="preserve"> </w:t>
      </w:r>
      <w:r w:rsidR="00606476">
        <w:t xml:space="preserve">ilişkin </w:t>
      </w:r>
      <w:r w:rsidR="00274095">
        <w:t>İma</w:t>
      </w:r>
      <w:r w:rsidR="00615931">
        <w:t>r ve Bayındırlık Ko</w:t>
      </w:r>
      <w:r w:rsidR="003F1D1D">
        <w:t>misyonunun 13.07.2018 gün ve 253</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A9137F" w:rsidRDefault="00C6720E" w:rsidP="00A9137F">
      <w:pPr>
        <w:shd w:val="clear" w:color="auto" w:fill="FFFFFF"/>
        <w:autoSpaceDE w:val="0"/>
        <w:autoSpaceDN w:val="0"/>
        <w:adjustRightInd w:val="0"/>
        <w:jc w:val="both"/>
        <w:rPr>
          <w:color w:val="000000"/>
        </w:rPr>
      </w:pPr>
      <w:r>
        <w:tab/>
      </w:r>
      <w:proofErr w:type="gramStart"/>
      <w:r w:rsidRPr="0034630A">
        <w:t>Konu</w:t>
      </w:r>
      <w:r w:rsidR="00274095">
        <w:t xml:space="preserve"> üzerinde yapılan görüşmelerden sonra; </w:t>
      </w:r>
      <w:r w:rsidR="00A9137F">
        <w:rPr>
          <w:color w:val="000000"/>
        </w:rPr>
        <w:t xml:space="preserve">Celal </w:t>
      </w:r>
      <w:proofErr w:type="spellStart"/>
      <w:r w:rsidR="00A9137F">
        <w:rPr>
          <w:color w:val="000000"/>
        </w:rPr>
        <w:t>ÖZDEMİR'in</w:t>
      </w:r>
      <w:proofErr w:type="spellEnd"/>
      <w:r w:rsidR="00A9137F">
        <w:rPr>
          <w:color w:val="000000"/>
        </w:rPr>
        <w:t xml:space="preserve"> 07.05.2018 tarih ve E.76343 evrak kayıtlı dilekçesi ile </w:t>
      </w:r>
      <w:proofErr w:type="spellStart"/>
      <w:r w:rsidR="00A9137F">
        <w:rPr>
          <w:color w:val="000000"/>
        </w:rPr>
        <w:t>Pursaklar</w:t>
      </w:r>
      <w:proofErr w:type="spellEnd"/>
      <w:r w:rsidR="00A9137F">
        <w:rPr>
          <w:color w:val="000000"/>
        </w:rPr>
        <w:t xml:space="preserve"> Mahallesinde kalan Stratejik Alt Merkez kullanımındaki 95749 ada 1 ve 2 sayılı parsellerin Kentsel Servis Alanına dönüştürülmesine ilişkin 1/5000 ölçekli nazım imar planı değişikliği 5216 sayılı yasanın ilgili maddesi gereğince onaylanmak üzere İmar ve Şehircilik Dairesi Başkanlığına sunulduğu,</w:t>
      </w:r>
      <w:proofErr w:type="gramEnd"/>
    </w:p>
    <w:p w:rsidR="00A9137F" w:rsidRDefault="00A9137F" w:rsidP="00A9137F">
      <w:pPr>
        <w:shd w:val="clear" w:color="auto" w:fill="FFFFFF"/>
        <w:autoSpaceDE w:val="0"/>
        <w:autoSpaceDN w:val="0"/>
        <w:adjustRightInd w:val="0"/>
        <w:jc w:val="both"/>
      </w:pPr>
    </w:p>
    <w:p w:rsidR="00A9137F" w:rsidRDefault="00A9137F" w:rsidP="00A9137F">
      <w:pPr>
        <w:shd w:val="clear" w:color="auto" w:fill="FFFFFF"/>
        <w:autoSpaceDE w:val="0"/>
        <w:autoSpaceDN w:val="0"/>
        <w:adjustRightInd w:val="0"/>
        <w:jc w:val="both"/>
      </w:pPr>
      <w:r>
        <w:rPr>
          <w:color w:val="000000"/>
        </w:rPr>
        <w:tab/>
        <w:t>-Söz konusu parsellerin Büyükşehir Belediye Meclisinin 17.05.2007 gün ve 1345 sayılı kararı ile onaylanan 1/5000 ölçekli "</w:t>
      </w:r>
      <w:proofErr w:type="spellStart"/>
      <w:r>
        <w:rPr>
          <w:color w:val="000000"/>
        </w:rPr>
        <w:t>Pursaklar</w:t>
      </w:r>
      <w:proofErr w:type="spellEnd"/>
      <w:r>
        <w:rPr>
          <w:color w:val="000000"/>
        </w:rPr>
        <w:t xml:space="preserve"> Revizyon Nazım İmar Planı" kapsamında E:1.00 </w:t>
      </w:r>
      <w:proofErr w:type="spellStart"/>
      <w:proofErr w:type="gramStart"/>
      <w:r>
        <w:rPr>
          <w:color w:val="000000"/>
        </w:rPr>
        <w:t>Yençok</w:t>
      </w:r>
      <w:proofErr w:type="spellEnd"/>
      <w:r>
        <w:rPr>
          <w:color w:val="000000"/>
        </w:rPr>
        <w:t>:Serbest</w:t>
      </w:r>
      <w:proofErr w:type="gramEnd"/>
      <w:r>
        <w:rPr>
          <w:color w:val="000000"/>
        </w:rPr>
        <w:t xml:space="preserve"> yapılaşma koşullarında Kentsel Servis Alanı kullanımında kaldığı, Büyükşehir Belediye Meclisinin 11.09.2008 gün 2287 sayılı kararı ile onaylanan 1/5000 ölçekli " Revizyon Nazım İmar Planı Değişikliği" ile de söz konusu parsellerin Kentsel Servis Alanı kullanım kararının korunduğu, Kentsel Servis Alanlarında; Kamu kurum ve kuruluşlarının ofis binaları, Ticaret ve Alışveriş Merkezleri, Turistik Tesisler, Sergi, Servis ve Satış Tesisleri, Sağlık Tesisleri, Kültür, Eğlence ve Dinlence Tesisleri, Ticari Büro Servisleri ve Basın-Yayın Tesislerinin yer alabileceği,</w:t>
      </w:r>
    </w:p>
    <w:p w:rsidR="00A9137F" w:rsidRDefault="00A9137F" w:rsidP="00A9137F">
      <w:pPr>
        <w:shd w:val="clear" w:color="auto" w:fill="FFFFFF"/>
        <w:autoSpaceDE w:val="0"/>
        <w:autoSpaceDN w:val="0"/>
        <w:adjustRightInd w:val="0"/>
        <w:jc w:val="both"/>
        <w:rPr>
          <w:color w:val="000000"/>
        </w:rPr>
      </w:pPr>
    </w:p>
    <w:p w:rsidR="00A9137F" w:rsidRDefault="00A9137F" w:rsidP="00A9137F">
      <w:pPr>
        <w:shd w:val="clear" w:color="auto" w:fill="FFFFFF"/>
        <w:autoSpaceDE w:val="0"/>
        <w:autoSpaceDN w:val="0"/>
        <w:adjustRightInd w:val="0"/>
        <w:jc w:val="both"/>
      </w:pPr>
      <w:r>
        <w:rPr>
          <w:color w:val="000000"/>
        </w:rPr>
        <w:tab/>
      </w:r>
      <w:proofErr w:type="gramStart"/>
      <w:r>
        <w:rPr>
          <w:color w:val="000000"/>
        </w:rPr>
        <w:t xml:space="preserve">-Ancak </w:t>
      </w:r>
      <w:proofErr w:type="spellStart"/>
      <w:r>
        <w:rPr>
          <w:color w:val="000000"/>
        </w:rPr>
        <w:t>Pursaklar</w:t>
      </w:r>
      <w:proofErr w:type="spellEnd"/>
      <w:r>
        <w:rPr>
          <w:color w:val="000000"/>
        </w:rPr>
        <w:t xml:space="preserve"> Genel Nazım İmar Planı kapsamında İlçe Merkezi ile Saray arasında kalan bazı adaların Stratejik Alt Merkez Alanı olarak belirlenmesi neticesinde söz konusu parsellerin kullanım kararının Kentsel Servis Alanından Stratejik Alt Merkez Alanına dönüştürüldüğü, Stratejik Alt Merkez Alanlarında; büro-ofis, vb. kentsel yönetici hizmetler, </w:t>
      </w:r>
      <w:proofErr w:type="spellStart"/>
      <w:r>
        <w:rPr>
          <w:color w:val="000000"/>
        </w:rPr>
        <w:t>işhanı</w:t>
      </w:r>
      <w:proofErr w:type="spellEnd"/>
      <w:r>
        <w:rPr>
          <w:color w:val="000000"/>
        </w:rPr>
        <w:t>, lokanta, çarşı çok katlı mağaza, banka, otel, sinema, tiyatro gibi sosyal kültürel tesisler, yönetimle ilgili tesisler, eğitim ve sağlık tesisleri vb. tesislerin yapılabileceği,</w:t>
      </w:r>
      <w:proofErr w:type="gramEnd"/>
    </w:p>
    <w:p w:rsidR="00A9137F" w:rsidRDefault="00A9137F" w:rsidP="00A9137F">
      <w:pPr>
        <w:shd w:val="clear" w:color="auto" w:fill="FFFFFF"/>
        <w:autoSpaceDE w:val="0"/>
        <w:autoSpaceDN w:val="0"/>
        <w:adjustRightInd w:val="0"/>
        <w:jc w:val="both"/>
        <w:rPr>
          <w:color w:val="000000"/>
        </w:rPr>
      </w:pPr>
    </w:p>
    <w:p w:rsidR="00A9137F" w:rsidRDefault="00A9137F" w:rsidP="00A9137F">
      <w:pPr>
        <w:shd w:val="clear" w:color="auto" w:fill="FFFFFF"/>
        <w:autoSpaceDE w:val="0"/>
        <w:autoSpaceDN w:val="0"/>
        <w:adjustRightInd w:val="0"/>
        <w:jc w:val="both"/>
      </w:pPr>
      <w:r>
        <w:rPr>
          <w:color w:val="000000"/>
        </w:rPr>
        <w:tab/>
        <w:t>-21343 m</w:t>
      </w:r>
      <w:r>
        <w:rPr>
          <w:color w:val="000000"/>
          <w:vertAlign w:val="superscript"/>
        </w:rPr>
        <w:t>2</w:t>
      </w:r>
      <w:r>
        <w:rPr>
          <w:color w:val="000000"/>
        </w:rPr>
        <w:t xml:space="preserve"> </w:t>
      </w:r>
      <w:proofErr w:type="gramStart"/>
      <w:r>
        <w:rPr>
          <w:color w:val="000000"/>
        </w:rPr>
        <w:t>yüzölçümlü  95749</w:t>
      </w:r>
      <w:proofErr w:type="gramEnd"/>
      <w:r>
        <w:rPr>
          <w:color w:val="000000"/>
        </w:rPr>
        <w:t xml:space="preserve"> ada 1 </w:t>
      </w:r>
      <w:proofErr w:type="spellStart"/>
      <w:r>
        <w:rPr>
          <w:color w:val="000000"/>
        </w:rPr>
        <w:t>nolu</w:t>
      </w:r>
      <w:proofErr w:type="spellEnd"/>
      <w:r>
        <w:rPr>
          <w:color w:val="000000"/>
        </w:rPr>
        <w:t xml:space="preserve"> parsel ve 2502 m</w:t>
      </w:r>
      <w:r>
        <w:rPr>
          <w:color w:val="000000"/>
          <w:vertAlign w:val="superscript"/>
        </w:rPr>
        <w:t>2</w:t>
      </w:r>
      <w:r>
        <w:rPr>
          <w:color w:val="000000"/>
        </w:rPr>
        <w:t xml:space="preserve"> yüzölçümlü  95749 ada 2 </w:t>
      </w:r>
      <w:proofErr w:type="spellStart"/>
      <w:r>
        <w:rPr>
          <w:color w:val="000000"/>
        </w:rPr>
        <w:t>nolu</w:t>
      </w:r>
      <w:proofErr w:type="spellEnd"/>
      <w:r>
        <w:rPr>
          <w:color w:val="000000"/>
        </w:rPr>
        <w:t xml:space="preserve"> parselin özel mülkiyette olduğu,</w:t>
      </w:r>
      <w:r>
        <w:t xml:space="preserve"> </w:t>
      </w:r>
      <w:r>
        <w:rPr>
          <w:color w:val="000000"/>
        </w:rPr>
        <w:t>parsellerin içinde bulunduğu plan süreci incelendiğinde söz konusu parsellerin kullanım kararının Kentsel Servis Alanı kullanımında kalmakta iken Büyükşehir Belediyesi Meclisinin 10.10.2013 tarih 1833 sayılı Meclis Kararı ile onaylanan 1/5000 ölçekli nazım imar planı ile kullanım kararının Stratejik Alt Merkez olarak değiştirildiği,</w:t>
      </w:r>
    </w:p>
    <w:p w:rsidR="00A9137F" w:rsidRDefault="00A9137F" w:rsidP="00A9137F">
      <w:pPr>
        <w:shd w:val="clear" w:color="auto" w:fill="FFFFFF"/>
        <w:autoSpaceDE w:val="0"/>
        <w:autoSpaceDN w:val="0"/>
        <w:adjustRightInd w:val="0"/>
        <w:jc w:val="both"/>
        <w:rPr>
          <w:color w:val="000000"/>
        </w:rPr>
      </w:pPr>
    </w:p>
    <w:p w:rsidR="00A9137F" w:rsidRDefault="00A9137F" w:rsidP="00A9137F">
      <w:pPr>
        <w:shd w:val="clear" w:color="auto" w:fill="FFFFFF"/>
        <w:autoSpaceDE w:val="0"/>
        <w:autoSpaceDN w:val="0"/>
        <w:adjustRightInd w:val="0"/>
        <w:jc w:val="both"/>
        <w:rPr>
          <w:color w:val="000000"/>
        </w:rPr>
      </w:pPr>
      <w:r>
        <w:rPr>
          <w:color w:val="000000"/>
        </w:rPr>
        <w:tab/>
        <w:t xml:space="preserve">-Ancak alanın eski onaylı nazım ve uygulama imar plan kararları doğrultusunda yeniden Kentsel Servis Alanı önerilmesi amacıyla imar planı değişikliği hazırlanmasına ihtiyaç duyulduğu hazırlanan 1/5000 ölçekli nazım imar planı değişikliğinde anılan parsellerin kullanımı Stratejik Alt Merkez Alanından eski onaylı nazım ve uygulama imar planı kararları doğrultusunda Kentsel Servis Alanı olarak önerildiği, yapılanma koşullarında herhangi bir değişiklik yapılmadığı </w:t>
      </w:r>
      <w:proofErr w:type="gramStart"/>
      <w:r>
        <w:rPr>
          <w:color w:val="000000"/>
        </w:rPr>
        <w:t>ve;</w:t>
      </w:r>
      <w:proofErr w:type="gramEnd"/>
    </w:p>
    <w:p w:rsidR="00A9137F" w:rsidRDefault="00A9137F" w:rsidP="00A9137F">
      <w:pPr>
        <w:shd w:val="clear" w:color="auto" w:fill="FFFFFF"/>
        <w:autoSpaceDE w:val="0"/>
        <w:autoSpaceDN w:val="0"/>
        <w:adjustRightInd w:val="0"/>
        <w:jc w:val="both"/>
      </w:pPr>
    </w:p>
    <w:p w:rsidR="00A9137F" w:rsidRDefault="00A9137F" w:rsidP="00A9137F">
      <w:pPr>
        <w:shd w:val="clear" w:color="auto" w:fill="FFFFFF"/>
        <w:autoSpaceDE w:val="0"/>
        <w:autoSpaceDN w:val="0"/>
        <w:adjustRightInd w:val="0"/>
        <w:jc w:val="both"/>
      </w:pPr>
    </w:p>
    <w:p w:rsidR="00A9137F" w:rsidRDefault="00A9137F" w:rsidP="00A9137F">
      <w:pPr>
        <w:ind w:left="708" w:firstLine="708"/>
        <w:jc w:val="both"/>
      </w:pPr>
      <w:r>
        <w:lastRenderedPageBreak/>
        <w:t xml:space="preserve"> </w:t>
      </w:r>
    </w:p>
    <w:p w:rsidR="00A9137F" w:rsidRDefault="00A9137F" w:rsidP="00A9137F">
      <w:pPr>
        <w:ind w:left="708" w:firstLine="708"/>
        <w:jc w:val="both"/>
      </w:pPr>
      <w:r>
        <w:t xml:space="preserve"> T.C.</w:t>
      </w:r>
    </w:p>
    <w:p w:rsidR="00A9137F" w:rsidRDefault="00A9137F" w:rsidP="00A9137F">
      <w:pPr>
        <w:jc w:val="both"/>
      </w:pPr>
      <w:r>
        <w:t>ANKARA BÜYÜKŞEHİR BELEDİYESİ</w:t>
      </w:r>
    </w:p>
    <w:p w:rsidR="00A9137F" w:rsidRDefault="00A9137F" w:rsidP="00A9137F">
      <w:pPr>
        <w:jc w:val="both"/>
      </w:pPr>
      <w:r>
        <w:t xml:space="preserve">                BELEDİYE MECLİSİ</w:t>
      </w:r>
    </w:p>
    <w:p w:rsidR="00A9137F" w:rsidRDefault="00A9137F" w:rsidP="00A9137F">
      <w:pPr>
        <w:tabs>
          <w:tab w:val="left" w:pos="1935"/>
        </w:tabs>
        <w:jc w:val="both"/>
      </w:pPr>
    </w:p>
    <w:p w:rsidR="00A9137F" w:rsidRDefault="00A9137F" w:rsidP="00A9137F">
      <w:pPr>
        <w:tabs>
          <w:tab w:val="left" w:pos="1935"/>
        </w:tabs>
        <w:jc w:val="both"/>
      </w:pPr>
    </w:p>
    <w:p w:rsidR="00A9137F" w:rsidRDefault="00A9137F" w:rsidP="00A9137F">
      <w:pPr>
        <w:tabs>
          <w:tab w:val="left" w:pos="1935"/>
        </w:tabs>
        <w:jc w:val="both"/>
      </w:pPr>
    </w:p>
    <w:p w:rsidR="00A9137F" w:rsidRDefault="00A9137F" w:rsidP="00A9137F">
      <w:pPr>
        <w:jc w:val="both"/>
      </w:pPr>
      <w:r>
        <w:t xml:space="preserve">Karar No:1193 </w:t>
      </w:r>
      <w:r>
        <w:tab/>
      </w:r>
      <w:r>
        <w:tab/>
      </w:r>
      <w:r>
        <w:tab/>
      </w:r>
      <w:r>
        <w:tab/>
        <w:t xml:space="preserve"> </w:t>
      </w:r>
      <w:r>
        <w:tab/>
      </w:r>
      <w:r>
        <w:tab/>
        <w:t xml:space="preserve">     </w:t>
      </w:r>
      <w:r>
        <w:tab/>
      </w:r>
      <w:r>
        <w:tab/>
      </w:r>
      <w:r>
        <w:tab/>
        <w:t>13.07.2018</w:t>
      </w:r>
    </w:p>
    <w:p w:rsidR="00A9137F" w:rsidRDefault="00A9137F" w:rsidP="00A9137F">
      <w:pPr>
        <w:ind w:right="543"/>
      </w:pPr>
    </w:p>
    <w:p w:rsidR="00A9137F" w:rsidRDefault="00A9137F" w:rsidP="00A9137F">
      <w:pPr>
        <w:ind w:right="543"/>
      </w:pPr>
    </w:p>
    <w:p w:rsidR="00A9137F" w:rsidRDefault="00A9137F" w:rsidP="00A9137F">
      <w:pPr>
        <w:ind w:right="543"/>
        <w:jc w:val="center"/>
      </w:pPr>
      <w:r>
        <w:t>-2-</w:t>
      </w:r>
    </w:p>
    <w:p w:rsidR="00A9137F" w:rsidRDefault="00A9137F" w:rsidP="00A9137F">
      <w:pPr>
        <w:shd w:val="clear" w:color="auto" w:fill="FFFFFF"/>
        <w:autoSpaceDE w:val="0"/>
        <w:autoSpaceDN w:val="0"/>
        <w:adjustRightInd w:val="0"/>
        <w:jc w:val="both"/>
      </w:pPr>
    </w:p>
    <w:p w:rsidR="00A9137F" w:rsidRDefault="00A9137F" w:rsidP="00A9137F">
      <w:pPr>
        <w:shd w:val="clear" w:color="auto" w:fill="FFFFFF"/>
        <w:autoSpaceDE w:val="0"/>
        <w:autoSpaceDN w:val="0"/>
        <w:adjustRightInd w:val="0"/>
        <w:jc w:val="both"/>
      </w:pPr>
    </w:p>
    <w:p w:rsidR="00A9137F" w:rsidRDefault="00A9137F" w:rsidP="00A9137F">
      <w:pPr>
        <w:shd w:val="clear" w:color="auto" w:fill="FFFFFF"/>
        <w:autoSpaceDE w:val="0"/>
        <w:autoSpaceDN w:val="0"/>
        <w:adjustRightInd w:val="0"/>
        <w:jc w:val="both"/>
      </w:pPr>
    </w:p>
    <w:p w:rsidR="00A9137F" w:rsidRDefault="00A9137F" w:rsidP="00A9137F">
      <w:pPr>
        <w:shd w:val="clear" w:color="auto" w:fill="FFFFFF"/>
        <w:autoSpaceDE w:val="0"/>
        <w:autoSpaceDN w:val="0"/>
        <w:adjustRightInd w:val="0"/>
        <w:jc w:val="both"/>
      </w:pPr>
      <w:r>
        <w:rPr>
          <w:color w:val="000000"/>
        </w:rPr>
        <w:tab/>
        <w:t>"1 -1/1000 ölçekli Uygulama İmar Planı onaylanmadan uygulamaya geçilemez.</w:t>
      </w:r>
    </w:p>
    <w:p w:rsidR="00A9137F" w:rsidRDefault="00A9137F" w:rsidP="00A9137F">
      <w:pPr>
        <w:shd w:val="clear" w:color="auto" w:fill="FFFFFF"/>
        <w:autoSpaceDE w:val="0"/>
        <w:autoSpaceDN w:val="0"/>
        <w:adjustRightInd w:val="0"/>
        <w:jc w:val="both"/>
        <w:rPr>
          <w:color w:val="000000"/>
        </w:rPr>
      </w:pPr>
      <w:r>
        <w:rPr>
          <w:color w:val="000000"/>
        </w:rPr>
        <w:tab/>
        <w:t xml:space="preserve">2-Kentsel Servis Alanında E:100, </w:t>
      </w:r>
      <w:proofErr w:type="spellStart"/>
      <w:proofErr w:type="gramStart"/>
      <w:r w:rsidRPr="002E3F43">
        <w:rPr>
          <w:iCs/>
          <w:color w:val="000000"/>
        </w:rPr>
        <w:t>Y</w:t>
      </w:r>
      <w:r>
        <w:rPr>
          <w:iCs/>
          <w:color w:val="000000"/>
          <w:vertAlign w:val="subscript"/>
        </w:rPr>
        <w:t>ençok</w:t>
      </w:r>
      <w:proofErr w:type="spellEnd"/>
      <w:r w:rsidRPr="002E3F43">
        <w:rPr>
          <w:iCs/>
          <w:color w:val="000000"/>
        </w:rPr>
        <w:t>:</w:t>
      </w:r>
      <w:r w:rsidRPr="002E3F43">
        <w:rPr>
          <w:color w:val="000000"/>
        </w:rPr>
        <w:t>Serbest</w:t>
      </w:r>
      <w:proofErr w:type="gramEnd"/>
      <w:r>
        <w:rPr>
          <w:color w:val="000000"/>
        </w:rPr>
        <w:t>, minimum parsel büyüklüğü 2500 metrekaredir.</w:t>
      </w:r>
    </w:p>
    <w:p w:rsidR="00A9137F" w:rsidRDefault="00A9137F" w:rsidP="00A9137F">
      <w:pPr>
        <w:shd w:val="clear" w:color="auto" w:fill="FFFFFF"/>
        <w:autoSpaceDE w:val="0"/>
        <w:autoSpaceDN w:val="0"/>
        <w:adjustRightInd w:val="0"/>
        <w:jc w:val="both"/>
      </w:pPr>
      <w:r>
        <w:rPr>
          <w:color w:val="000000"/>
        </w:rPr>
        <w:tab/>
        <w:t xml:space="preserve">3-Esenboğa Havaalanı </w:t>
      </w:r>
      <w:proofErr w:type="gramStart"/>
      <w:r>
        <w:rPr>
          <w:color w:val="000000"/>
        </w:rPr>
        <w:t>Mania</w:t>
      </w:r>
      <w:proofErr w:type="gramEnd"/>
      <w:r>
        <w:rPr>
          <w:color w:val="000000"/>
        </w:rPr>
        <w:t xml:space="preserve"> Planı kriterlerine uyulacaktır.</w:t>
      </w:r>
    </w:p>
    <w:p w:rsidR="00A9137F" w:rsidRDefault="00A9137F" w:rsidP="00A9137F">
      <w:pPr>
        <w:shd w:val="clear" w:color="auto" w:fill="FFFFFF"/>
        <w:autoSpaceDE w:val="0"/>
        <w:autoSpaceDN w:val="0"/>
        <w:adjustRightInd w:val="0"/>
        <w:jc w:val="both"/>
        <w:rPr>
          <w:color w:val="000000"/>
        </w:rPr>
      </w:pPr>
      <w:r>
        <w:rPr>
          <w:color w:val="000000"/>
        </w:rPr>
        <w:tab/>
        <w:t xml:space="preserve">4-Belirtilmeyen hususlarda 3194 sayılı İmar Kanunu ve ilgili yönetmelik hükümleri ile </w:t>
      </w:r>
      <w:proofErr w:type="spellStart"/>
      <w:r>
        <w:rPr>
          <w:color w:val="000000"/>
        </w:rPr>
        <w:t>Pursaklar</w:t>
      </w:r>
      <w:proofErr w:type="spellEnd"/>
      <w:r>
        <w:rPr>
          <w:color w:val="000000"/>
        </w:rPr>
        <w:t xml:space="preserve"> 2. Etap 2. Bölge Revizyon Nazım İmar Planı plan notlarına uyulacaktır." şeklinde 4 adet plan notu önerildiği,</w:t>
      </w:r>
    </w:p>
    <w:p w:rsidR="00A9137F" w:rsidRDefault="00A9137F" w:rsidP="00A9137F">
      <w:pPr>
        <w:shd w:val="clear" w:color="auto" w:fill="FFFFFF"/>
        <w:autoSpaceDE w:val="0"/>
        <w:autoSpaceDN w:val="0"/>
        <w:adjustRightInd w:val="0"/>
        <w:jc w:val="both"/>
      </w:pPr>
    </w:p>
    <w:p w:rsidR="00A9137F" w:rsidRDefault="00A9137F" w:rsidP="00A9137F">
      <w:pPr>
        <w:pStyle w:val="ListeParagraf"/>
        <w:tabs>
          <w:tab w:val="left" w:pos="0"/>
        </w:tabs>
        <w:ind w:left="0"/>
        <w:jc w:val="both"/>
      </w:pPr>
      <w:r>
        <w:rPr>
          <w:color w:val="000000"/>
        </w:rPr>
        <w:tab/>
        <w:t xml:space="preserve">Söz konusu parsellerin Kentsel Servis Alanına dönüştürülmesi ile Esenboğa (Protokol) Yolu Öngörünüm Bölgesi Sınırı kapsamında değerlendirileceği bu sınır kapsamında "±0,00 kotu altında açığa çıkan bodrum katlar emsal haricidir." Hükmünden </w:t>
      </w:r>
      <w:proofErr w:type="gramStart"/>
      <w:r>
        <w:rPr>
          <w:color w:val="000000"/>
        </w:rPr>
        <w:t>de  yararlanacağı</w:t>
      </w:r>
      <w:proofErr w:type="gramEnd"/>
      <w:r>
        <w:rPr>
          <w:color w:val="000000"/>
        </w:rPr>
        <w:t>, ayrıca Mekansal Planlar Yapım Yönetmeliği içeriğinde "Kentsel Servis Alanı" kullanımının yer almadığı,</w:t>
      </w:r>
    </w:p>
    <w:p w:rsidR="00A9137F" w:rsidRDefault="00A9137F" w:rsidP="00A9137F">
      <w:pPr>
        <w:pStyle w:val="ListeParagraf"/>
        <w:tabs>
          <w:tab w:val="left" w:pos="0"/>
        </w:tabs>
        <w:ind w:left="0"/>
        <w:jc w:val="both"/>
      </w:pPr>
    </w:p>
    <w:p w:rsidR="004C70B8" w:rsidRPr="00842B05" w:rsidRDefault="00A9137F" w:rsidP="00A9137F">
      <w:pPr>
        <w:shd w:val="clear" w:color="auto" w:fill="FFFFFF"/>
        <w:autoSpaceDE w:val="0"/>
        <w:autoSpaceDN w:val="0"/>
        <w:adjustRightInd w:val="0"/>
        <w:jc w:val="both"/>
      </w:pPr>
      <w:r>
        <w:tab/>
        <w:t>Hususları tespit edilmiş olup, 1/5000 ölçekli nazım imar planı değişikliğinin emsale tabi toplam inşaat alanı artırılmamak kaydıyla “</w:t>
      </w:r>
      <w:proofErr w:type="spellStart"/>
      <w:r>
        <w:t>tadilen</w:t>
      </w:r>
      <w:proofErr w:type="spellEnd"/>
      <w:r>
        <w:t xml:space="preserve"> </w:t>
      </w:r>
      <w:proofErr w:type="spellStart"/>
      <w:r>
        <w:t>onayı”</w:t>
      </w:r>
      <w:r w:rsidR="003216E7">
        <w:rPr>
          <w:color w:val="000000"/>
        </w:rPr>
        <w:t>na</w:t>
      </w:r>
      <w:proofErr w:type="spellEnd"/>
      <w:r w:rsidR="00917D71">
        <w:rPr>
          <w:color w:val="000000"/>
        </w:rPr>
        <w:t xml:space="preserve"> </w:t>
      </w:r>
      <w:r w:rsidR="00274095">
        <w:t xml:space="preserve">ilişkin İmar ve Bayındırlık Komisyonu Raporu </w:t>
      </w:r>
      <w:r w:rsidR="00F96AD3">
        <w:rPr>
          <w:color w:val="000000"/>
        </w:rPr>
        <w:t>oylanarak oy</w:t>
      </w:r>
      <w:r w:rsidR="00B541AC">
        <w:rPr>
          <w:color w:val="000000"/>
        </w:rPr>
        <w:t>birliği</w:t>
      </w:r>
      <w:r w:rsidR="00F96AD3">
        <w:rPr>
          <w:color w:val="000000"/>
        </w:rPr>
        <w:t xml:space="preserve"> ile kabul edildi.</w:t>
      </w:r>
    </w:p>
    <w:p w:rsidR="00106A13" w:rsidRDefault="00106A13" w:rsidP="00842B05">
      <w:pPr>
        <w:jc w:val="both"/>
      </w:pPr>
    </w:p>
    <w:p w:rsidR="00B541AC" w:rsidRDefault="00B541AC" w:rsidP="00842B05">
      <w:pPr>
        <w:jc w:val="both"/>
      </w:pPr>
    </w:p>
    <w:p w:rsidR="002856BD" w:rsidRDefault="002856BD"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9680FCC"/>
    <w:multiLevelType w:val="hybridMultilevel"/>
    <w:tmpl w:val="0862153A"/>
    <w:lvl w:ilvl="0" w:tplc="78247D6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5A4"/>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621"/>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835"/>
    <w:rsid w:val="00080CF2"/>
    <w:rsid w:val="000819CC"/>
    <w:rsid w:val="0008249A"/>
    <w:rsid w:val="00083A45"/>
    <w:rsid w:val="00083A9A"/>
    <w:rsid w:val="00083ADA"/>
    <w:rsid w:val="00083D9A"/>
    <w:rsid w:val="00084A29"/>
    <w:rsid w:val="00086D4A"/>
    <w:rsid w:val="000878B8"/>
    <w:rsid w:val="00092176"/>
    <w:rsid w:val="00092752"/>
    <w:rsid w:val="00095CD4"/>
    <w:rsid w:val="00096452"/>
    <w:rsid w:val="000A023E"/>
    <w:rsid w:val="000A0779"/>
    <w:rsid w:val="000A19BF"/>
    <w:rsid w:val="000A1AE2"/>
    <w:rsid w:val="000A26D9"/>
    <w:rsid w:val="000A2716"/>
    <w:rsid w:val="000A2E4C"/>
    <w:rsid w:val="000A60EF"/>
    <w:rsid w:val="000A669D"/>
    <w:rsid w:val="000A6B3D"/>
    <w:rsid w:val="000A76F5"/>
    <w:rsid w:val="000A7E87"/>
    <w:rsid w:val="000B23DF"/>
    <w:rsid w:val="000B427E"/>
    <w:rsid w:val="000B6E71"/>
    <w:rsid w:val="000C0F86"/>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2FEA"/>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1D1D"/>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3F26"/>
    <w:rsid w:val="004643A5"/>
    <w:rsid w:val="004643B8"/>
    <w:rsid w:val="004647F8"/>
    <w:rsid w:val="00465327"/>
    <w:rsid w:val="00465C3D"/>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388"/>
    <w:rsid w:val="00495EBB"/>
    <w:rsid w:val="00496A24"/>
    <w:rsid w:val="00496C3D"/>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475"/>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08AC"/>
    <w:rsid w:val="00545BD6"/>
    <w:rsid w:val="0054624E"/>
    <w:rsid w:val="00546E88"/>
    <w:rsid w:val="00547AA7"/>
    <w:rsid w:val="005502D0"/>
    <w:rsid w:val="00550B2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126"/>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476"/>
    <w:rsid w:val="006078FA"/>
    <w:rsid w:val="006100D0"/>
    <w:rsid w:val="00610276"/>
    <w:rsid w:val="00610957"/>
    <w:rsid w:val="00611A9F"/>
    <w:rsid w:val="00613988"/>
    <w:rsid w:val="00615692"/>
    <w:rsid w:val="00615931"/>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55F2D"/>
    <w:rsid w:val="00662A80"/>
    <w:rsid w:val="006632CF"/>
    <w:rsid w:val="00664613"/>
    <w:rsid w:val="00664C15"/>
    <w:rsid w:val="00664C66"/>
    <w:rsid w:val="00664FB9"/>
    <w:rsid w:val="006667AC"/>
    <w:rsid w:val="006705DF"/>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395D"/>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4171"/>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1800"/>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56B"/>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20A"/>
    <w:rsid w:val="009745EE"/>
    <w:rsid w:val="00974D73"/>
    <w:rsid w:val="00974EB0"/>
    <w:rsid w:val="009760E9"/>
    <w:rsid w:val="009766CB"/>
    <w:rsid w:val="00976CA9"/>
    <w:rsid w:val="00977345"/>
    <w:rsid w:val="00977485"/>
    <w:rsid w:val="00980030"/>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37F"/>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4A4F"/>
    <w:rsid w:val="00AF5300"/>
    <w:rsid w:val="00AF602E"/>
    <w:rsid w:val="00AF637C"/>
    <w:rsid w:val="00AF703F"/>
    <w:rsid w:val="00AF7FB4"/>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1AC"/>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F5E"/>
    <w:rsid w:val="00B87437"/>
    <w:rsid w:val="00B909EE"/>
    <w:rsid w:val="00B90A88"/>
    <w:rsid w:val="00B94ABC"/>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3C0"/>
    <w:rsid w:val="00BD3A16"/>
    <w:rsid w:val="00BD55F1"/>
    <w:rsid w:val="00BD5C93"/>
    <w:rsid w:val="00BD5FC7"/>
    <w:rsid w:val="00BE1970"/>
    <w:rsid w:val="00BE26B6"/>
    <w:rsid w:val="00BE334C"/>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390D"/>
    <w:rsid w:val="00D140C0"/>
    <w:rsid w:val="00D14217"/>
    <w:rsid w:val="00D14445"/>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BC5"/>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2DA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0F5B"/>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1CC6"/>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47CF"/>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70E0"/>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3789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2018-07-16T07:37:00Z</cp:lastPrinted>
  <dcterms:created xsi:type="dcterms:W3CDTF">2018-07-16T07:34:00Z</dcterms:created>
  <dcterms:modified xsi:type="dcterms:W3CDTF">2018-07-16T07:37:00Z</dcterms:modified>
</cp:coreProperties>
</file>