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FC4DA7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FC4DA7" w:rsidRDefault="00FC4DA7" w:rsidP="00A77E6D">
            <w:pPr>
              <w:ind w:left="708" w:firstLine="708"/>
            </w:pPr>
          </w:p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1D19B1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3F2044" w:rsidRDefault="003F2044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</w:t>
      </w:r>
      <w:r w:rsidR="001D19B1">
        <w:t>247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1D19B1">
        <w:t>12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3F2044" w:rsidRDefault="003F2044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EC7844" w:rsidRPr="006D00CC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1D19B1" w:rsidP="009307A8">
      <w:pPr>
        <w:tabs>
          <w:tab w:val="left" w:pos="8789"/>
          <w:tab w:val="left" w:pos="8931"/>
        </w:tabs>
        <w:ind w:firstLine="708"/>
        <w:jc w:val="both"/>
      </w:pPr>
      <w:r w:rsidRPr="002D0600">
        <w:t xml:space="preserve">Mamak İlçesi İmrahor Mahallesi 52487/1, 52488/1 ve 52489/3 ada parsellerde 1/5000 ve 1/1000 ölçekli imar plan değişikliğine yapılan itiraza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>
        <w:t>50</w:t>
      </w:r>
      <w:r w:rsidR="00E46E3B" w:rsidRPr="006D00CC">
        <w:t xml:space="preserve"> sayılı raporu Büyükşehir Belediye Meclisimizin </w:t>
      </w:r>
      <w:r>
        <w:t>12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1D19B1" w:rsidRDefault="006E608D" w:rsidP="001D19B1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1D19B1" w:rsidRPr="002D0600">
        <w:t>Belediyemiz Meclisinin 10.02.2021 tarih ve 280 sayılı kara</w:t>
      </w:r>
      <w:r w:rsidR="001D19B1">
        <w:t>rı</w:t>
      </w:r>
      <w:r w:rsidR="001D19B1" w:rsidRPr="002D0600">
        <w:t xml:space="preserve"> ile onaylanan Mamak İmrahor 52487/1, 52488/1 ve 52489/3 </w:t>
      </w:r>
      <w:proofErr w:type="spellStart"/>
      <w:r w:rsidR="001D19B1" w:rsidRPr="002D0600">
        <w:t>nolu</w:t>
      </w:r>
      <w:proofErr w:type="spellEnd"/>
      <w:r w:rsidR="001D19B1" w:rsidRPr="002D0600">
        <w:t xml:space="preserve"> parsellere ilişkin 1/5000 ölçekli nazım imar planı ve 1/1000 ölçekli uygulama imar planına askı süre</w:t>
      </w:r>
      <w:r w:rsidR="001D19B1">
        <w:t>si içerisinde itiraz edildiği,</w:t>
      </w:r>
    </w:p>
    <w:p w:rsidR="001D19B1" w:rsidRPr="002D0600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  <w:r w:rsidRPr="002D0600">
        <w:t>Yapılan inceleme;</w:t>
      </w:r>
    </w:p>
    <w:p w:rsidR="001D19B1" w:rsidRPr="002D0600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  <w:r w:rsidRPr="002D0600">
        <w:t>-EGO Genel Müdürlüğü mülkiyetinde olan 217.000 m</w:t>
      </w:r>
      <w:r w:rsidRPr="002D0600">
        <w:rPr>
          <w:vertAlign w:val="superscript"/>
        </w:rPr>
        <w:t>2</w:t>
      </w:r>
      <w:r w:rsidRPr="002D0600">
        <w:t xml:space="preserve"> yüzölçümlü Mamak İmrahor 52487/1, 52488/1 ve 52489/3 </w:t>
      </w:r>
      <w:proofErr w:type="spellStart"/>
      <w:r w:rsidRPr="002D0600">
        <w:t>nolu</w:t>
      </w:r>
      <w:proofErr w:type="spellEnd"/>
      <w:r w:rsidRPr="002D0600">
        <w:t xml:space="preserve"> (eski 13618/4) parselleri kapsayan alan içerisinde; yaklaşık 14 </w:t>
      </w:r>
      <w:proofErr w:type="gramStart"/>
      <w:r w:rsidRPr="002D0600">
        <w:t>ha.</w:t>
      </w:r>
      <w:proofErr w:type="spellStart"/>
      <w:r w:rsidRPr="002D0600">
        <w:t>lık</w:t>
      </w:r>
      <w:proofErr w:type="spellEnd"/>
      <w:proofErr w:type="gramEnd"/>
      <w:r w:rsidRPr="002D0600">
        <w:t xml:space="preserve"> alanda Konut+Ticaret Alanı önerildiği, söz konusu alanda Ticaret kullanımının 3194 sayılı İmar Kanununun Mekansal Planlar Yapım Yönetmeliğinin 21. maddesi doğrultusunda %30 ora</w:t>
      </w:r>
      <w:r>
        <w:t>nı</w:t>
      </w:r>
      <w:r w:rsidRPr="002D0600">
        <w:t xml:space="preserve"> ile sınırlandı</w:t>
      </w:r>
      <w:r>
        <w:t>rıl</w:t>
      </w:r>
      <w:r w:rsidRPr="002D0600">
        <w:t xml:space="preserve">dığı, Konut+Ticaret Alanlarında yakın bölgedeki emsal değerleri ve kat yükseklikleri 7221 sayılı Coğrafi Bilgi Sistemleri ile Bazı </w:t>
      </w:r>
      <w:r>
        <w:t>K</w:t>
      </w:r>
      <w:r w:rsidRPr="002D0600">
        <w:t xml:space="preserve">anunlarda değişiklik yapılması hakkında </w:t>
      </w:r>
      <w:r>
        <w:t xml:space="preserve">Kanun hükümleri doğrultusunda E:1.60, </w:t>
      </w:r>
      <w:proofErr w:type="spellStart"/>
      <w:r>
        <w:t>Yençok</w:t>
      </w:r>
      <w:proofErr w:type="spellEnd"/>
      <w:r>
        <w:t>:</w:t>
      </w:r>
      <w:r w:rsidRPr="002D0600">
        <w:t>16 kat olarak belirlendiği, gelecek nüfusa hitap etmek üzere Park alanla</w:t>
      </w:r>
      <w:r>
        <w:t>rı</w:t>
      </w:r>
      <w:r w:rsidRPr="002D0600">
        <w:t xml:space="preserve">, Sağlık Alanı, Belediye Hizmet Alanı, </w:t>
      </w:r>
      <w:proofErr w:type="spellStart"/>
      <w:r w:rsidRPr="002D0600">
        <w:t>Sosyo</w:t>
      </w:r>
      <w:proofErr w:type="spellEnd"/>
      <w:r w:rsidRPr="002D0600">
        <w:t>-Kültürel Tesis Ala</w:t>
      </w:r>
      <w:r>
        <w:t>nı</w:t>
      </w:r>
      <w:r w:rsidRPr="002D0600">
        <w:t>, Anaokulu, Eğitim Tesis Ala</w:t>
      </w:r>
      <w:r>
        <w:t>nı</w:t>
      </w:r>
      <w:r w:rsidRPr="002D0600">
        <w:t xml:space="preserve"> kullanımlarının da önerilmiş olduğu 1/5000 ölçekli nazım imar planı ve 1/1000 ölçekli uygulama imar planının Belediyemiz Meclisinin 10.02.2021 tarih ve 280 sayılı kara</w:t>
      </w:r>
      <w:r>
        <w:t>rı</w:t>
      </w:r>
      <w:r w:rsidRPr="002D0600">
        <w:t xml:space="preserve"> ile onaylandığı, 03.03.2021 tarihinden itibaren 1 ay süreyle askıya çıkarıldığı,</w:t>
      </w:r>
    </w:p>
    <w:p w:rsidR="001D19B1" w:rsidRPr="002D0600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  <w:r w:rsidRPr="002D0600">
        <w:t>-Askı süresi içerisinde Başkent Doğalgaz Dağıtım A.Ş.'</w:t>
      </w:r>
      <w:proofErr w:type="spellStart"/>
      <w:r w:rsidRPr="002D0600">
        <w:t>nin</w:t>
      </w:r>
      <w:proofErr w:type="spellEnd"/>
      <w:r w:rsidRPr="002D0600">
        <w:t xml:space="preserve"> 24.03.2021 tarih ve E.12392 sayılı yazısı ile imar pla</w:t>
      </w:r>
      <w:r>
        <w:t>nı değişikliği sınırları</w:t>
      </w:r>
      <w:r w:rsidRPr="002D0600">
        <w:t xml:space="preserve"> içinde 2004,</w:t>
      </w:r>
      <w:r>
        <w:t xml:space="preserve"> </w:t>
      </w:r>
      <w:r w:rsidRPr="002D0600">
        <w:t>2008 ve 2010 yıllarında imal edilen, bulunduğu bölgeye doğalgaz arzı sağlayan, alçak basınç ve orta basınç doğalgaz dağıtım hatlarının yer aldığı, mevcutta 500 m</w:t>
      </w:r>
      <w:r w:rsidRPr="002D0600">
        <w:rPr>
          <w:vertAlign w:val="superscript"/>
        </w:rPr>
        <w:t>3</w:t>
      </w:r>
      <w:r w:rsidRPr="002D0600">
        <w:t xml:space="preserve">/h kapasiteli doğalgaz müşteri istasyon alanının </w:t>
      </w:r>
      <w:proofErr w:type="gramStart"/>
      <w:r w:rsidRPr="002D0600">
        <w:t>Mekansal</w:t>
      </w:r>
      <w:proofErr w:type="gramEnd"/>
      <w:r w:rsidRPr="002D0600">
        <w:t xml:space="preserve"> Planlar Yapım Yönetmeliğinde belirtildiği gibi "Doğalgaz/Dağı</w:t>
      </w:r>
      <w:r>
        <w:t>tı</w:t>
      </w:r>
      <w:r w:rsidRPr="002D0600">
        <w:t>m Tesisi Alanı ya da Doğalgaz Regülatör Alanı" olarak planlanması, alçak basınç doğalgaz hatla</w:t>
      </w:r>
      <w:r>
        <w:t>rı</w:t>
      </w:r>
      <w:r w:rsidRPr="002D0600">
        <w:t xml:space="preserve"> ile orta basınç doğalgaz dağıtım hatlarının yolda, imkan olmaması halinde ise yapılaşma koşulla</w:t>
      </w:r>
      <w:r>
        <w:t>rı</w:t>
      </w:r>
      <w:r w:rsidRPr="002D0600">
        <w:t xml:space="preserve"> ve herhangi bir mülkiyete konu olmayacak park alanlarında kalacak şekilde planlanması şeklinde imar planının revize edilmesi talebi ile itiraz edildiği,</w:t>
      </w: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Default="001D19B1">
      <w:r>
        <w:br w:type="page"/>
      </w:r>
    </w:p>
    <w:p w:rsidR="001D19B1" w:rsidRDefault="001D19B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D19B1" w:rsidRPr="006D00CC" w:rsidTr="00C86CAF">
        <w:trPr>
          <w:trHeight w:val="1008"/>
        </w:trPr>
        <w:tc>
          <w:tcPr>
            <w:tcW w:w="3510" w:type="dxa"/>
          </w:tcPr>
          <w:p w:rsidR="001D19B1" w:rsidRDefault="001D19B1" w:rsidP="00C86CAF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1D19B1" w:rsidRDefault="001D19B1" w:rsidP="00C86CAF">
            <w:pPr>
              <w:ind w:left="708" w:firstLine="708"/>
            </w:pPr>
          </w:p>
          <w:p w:rsidR="001D19B1" w:rsidRPr="006D00CC" w:rsidRDefault="001D19B1" w:rsidP="00C86CAF">
            <w:pPr>
              <w:ind w:left="708" w:firstLine="708"/>
            </w:pPr>
            <w:r>
              <w:t xml:space="preserve">   </w:t>
            </w:r>
            <w:r w:rsidRPr="006D00CC">
              <w:t>T.C.</w:t>
            </w:r>
          </w:p>
          <w:p w:rsidR="001D19B1" w:rsidRPr="006D00CC" w:rsidRDefault="001D19B1" w:rsidP="00C86CAF">
            <w:pPr>
              <w:jc w:val="center"/>
            </w:pPr>
            <w:r w:rsidRPr="006D00CC">
              <w:t>ANKARA BÜYÜKŞEHİR</w:t>
            </w:r>
          </w:p>
          <w:p w:rsidR="001D19B1" w:rsidRPr="006D00CC" w:rsidRDefault="001D19B1" w:rsidP="00C86CAF">
            <w:pPr>
              <w:jc w:val="center"/>
            </w:pPr>
            <w:r w:rsidRPr="006D00CC">
              <w:t>BELEDİYE MECLİSİ</w:t>
            </w:r>
          </w:p>
        </w:tc>
      </w:tr>
    </w:tbl>
    <w:p w:rsidR="001D19B1" w:rsidRDefault="001D19B1" w:rsidP="001D19B1">
      <w:pPr>
        <w:tabs>
          <w:tab w:val="left" w:pos="1935"/>
        </w:tabs>
        <w:jc w:val="both"/>
      </w:pPr>
    </w:p>
    <w:p w:rsidR="001D19B1" w:rsidRDefault="001D19B1" w:rsidP="001D19B1">
      <w:pPr>
        <w:tabs>
          <w:tab w:val="left" w:pos="1935"/>
        </w:tabs>
        <w:jc w:val="both"/>
      </w:pPr>
    </w:p>
    <w:p w:rsidR="001D19B1" w:rsidRPr="006D00CC" w:rsidRDefault="001D19B1" w:rsidP="001D19B1">
      <w:pPr>
        <w:tabs>
          <w:tab w:val="left" w:pos="1935"/>
        </w:tabs>
        <w:jc w:val="both"/>
      </w:pPr>
    </w:p>
    <w:p w:rsidR="001D19B1" w:rsidRPr="006D00CC" w:rsidRDefault="001D19B1" w:rsidP="001D19B1">
      <w:pPr>
        <w:ind w:right="-1"/>
        <w:jc w:val="both"/>
      </w:pPr>
      <w:r w:rsidRPr="006D00CC">
        <w:t>Karar No: 1</w:t>
      </w:r>
      <w:r>
        <w:t>247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12</w:t>
      </w:r>
      <w:r w:rsidRPr="006D00CC">
        <w:t>.0</w:t>
      </w:r>
      <w:r>
        <w:t>6</w:t>
      </w:r>
      <w:r w:rsidRPr="006D00CC">
        <w:t>.2021</w:t>
      </w: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center"/>
      </w:pPr>
      <w:r>
        <w:t>-2-</w:t>
      </w: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</w:p>
    <w:p w:rsidR="001D19B1" w:rsidRPr="002D0600" w:rsidRDefault="001D19B1" w:rsidP="001D19B1">
      <w:pPr>
        <w:ind w:firstLine="709"/>
        <w:jc w:val="both"/>
      </w:pPr>
    </w:p>
    <w:p w:rsidR="001D19B1" w:rsidRDefault="001D19B1" w:rsidP="001D19B1">
      <w:pPr>
        <w:ind w:firstLine="709"/>
        <w:jc w:val="both"/>
      </w:pPr>
      <w:r w:rsidRPr="002D0600">
        <w:t>-Başkanlığımızca yapılan değerlendirmede; daha önce EGO Otobüs Depolama Alanı kullanımında kalan alanda imal edilen doğalgaz hatla</w:t>
      </w:r>
      <w:r>
        <w:t>rı</w:t>
      </w:r>
      <w:r w:rsidRPr="002D0600">
        <w:t>n</w:t>
      </w:r>
      <w:r>
        <w:t>ın</w:t>
      </w:r>
      <w:r w:rsidRPr="002D0600">
        <w:t xml:space="preserve"> yoğunluklu olarak Ticaret+Konut Alanı olarak belirlenen alanda yer aldığı, alçak basınç doğalgaz hattının ise Ticaret+Konut, Sosyal Tesis Alanı, Anaokulu kullanımla</w:t>
      </w:r>
      <w:r>
        <w:t>rı</w:t>
      </w:r>
      <w:r w:rsidRPr="002D0600">
        <w:t>n</w:t>
      </w:r>
      <w:r>
        <w:t>ın</w:t>
      </w:r>
      <w:r w:rsidRPr="002D0600">
        <w:t xml:space="preserve"> yer aldığı adanın ortasından geçtiği, "Doğalgaz/Dağıtım Tesisi Alanı ya da Doğalgaz Regülatör Alanı" olarak ay</w:t>
      </w:r>
      <w:r>
        <w:t>rı</w:t>
      </w:r>
      <w:r w:rsidRPr="002D0600">
        <w:t>lması talep edilen müşteri istasyonunun ise Eğitim Alanı kullanımına isabet ettiği, ay</w:t>
      </w:r>
      <w:r>
        <w:t>rıca söz konu hatlar ile il</w:t>
      </w:r>
      <w:r w:rsidRPr="002D0600">
        <w:t xml:space="preserve">gili olarak onaylanan planlar kapsamında "İlgili idarenin uygun görüşü doğrultusunda planlama alanında bulunan doğalgaz </w:t>
      </w:r>
      <w:proofErr w:type="gramStart"/>
      <w:r w:rsidRPr="002D0600">
        <w:t>regülatör</w:t>
      </w:r>
      <w:proofErr w:type="gramEnd"/>
      <w:r w:rsidRPr="002D0600">
        <w:t xml:space="preserve"> istasyonu ve doğalgaz hatla</w:t>
      </w:r>
      <w:r>
        <w:t>rı</w:t>
      </w:r>
      <w:r w:rsidRPr="002D0600">
        <w:t xml:space="preserve"> malikince deplase edilebilir." plan notu bulunduğu,</w:t>
      </w:r>
    </w:p>
    <w:p w:rsidR="001D19B1" w:rsidRPr="002D0600" w:rsidRDefault="001D19B1" w:rsidP="001D19B1">
      <w:pPr>
        <w:ind w:firstLine="709"/>
        <w:jc w:val="both"/>
      </w:pPr>
    </w:p>
    <w:p w:rsidR="00FC4DA7" w:rsidRDefault="001D19B1" w:rsidP="001D19B1">
      <w:pPr>
        <w:ind w:firstLine="709"/>
        <w:jc w:val="both"/>
      </w:pPr>
      <w:r w:rsidRPr="002D0600">
        <w:t>Mamak İlçesi İmrahor Mahallesi 52487/1, 52488/1 ve 52489/3 ada parsellerde 1/5000 ölçekli nazım imar pla</w:t>
      </w:r>
      <w:r>
        <w:t>nı</w:t>
      </w:r>
      <w:r w:rsidRPr="002D0600">
        <w:t xml:space="preserve"> ve 1/1000 ölçekli uygulam</w:t>
      </w:r>
      <w:r>
        <w:t xml:space="preserve">a imar planına yapılan itirazın; plan notlarında, “ilgili idarenin uygun görüşü doğrultusunda planlama alanında bulunan doğalgaz </w:t>
      </w:r>
      <w:proofErr w:type="gramStart"/>
      <w:r>
        <w:t>regülatör</w:t>
      </w:r>
      <w:proofErr w:type="gramEnd"/>
      <w:r>
        <w:t xml:space="preserve"> istasyonu ve doğalgaz hatları malikince deplase edilebilir.” notu bulunduğundan</w:t>
      </w:r>
      <w:r w:rsidR="00DA7D12">
        <w:t xml:space="preserve"> yapılan itirazın reddine</w:t>
      </w:r>
      <w:r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3F2044" w:rsidRDefault="003F2044" w:rsidP="0096650B">
      <w:pPr>
        <w:ind w:firstLine="709"/>
        <w:jc w:val="both"/>
      </w:pPr>
    </w:p>
    <w:p w:rsidR="003F2044" w:rsidRDefault="003F2044" w:rsidP="0096650B">
      <w:pPr>
        <w:ind w:firstLine="709"/>
        <w:jc w:val="both"/>
      </w:pPr>
    </w:p>
    <w:p w:rsidR="003F2044" w:rsidRDefault="003F2044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1D19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1D19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Pr="003B0AF0" w:rsidRDefault="00685BFC" w:rsidP="00685BF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85BFC" w:rsidRPr="003B0AF0" w:rsidRDefault="00685BFC" w:rsidP="00685BFC">
      <w:pPr>
        <w:jc w:val="center"/>
      </w:pPr>
      <w:r w:rsidRPr="003B0AF0">
        <w:t>ANKARA BÜYÜKŞEHİR BELEDİYE MECLİSİ</w:t>
      </w:r>
    </w:p>
    <w:p w:rsidR="00685BFC" w:rsidRDefault="00685BFC" w:rsidP="00685BFC">
      <w:pPr>
        <w:jc w:val="center"/>
      </w:pPr>
      <w:r w:rsidRPr="003B0AF0">
        <w:t>İmar ve Bayındırlık Komisyonu Raporu</w:t>
      </w:r>
    </w:p>
    <w:p w:rsidR="00685BFC" w:rsidRDefault="00685BFC" w:rsidP="00685BFC">
      <w:pPr>
        <w:jc w:val="center"/>
      </w:pPr>
    </w:p>
    <w:p w:rsidR="00685BFC" w:rsidRPr="00A45F42" w:rsidRDefault="00685BFC" w:rsidP="00685BFC">
      <w:pPr>
        <w:jc w:val="center"/>
      </w:pPr>
      <w:r w:rsidRPr="003B0AF0">
        <w:t xml:space="preserve">Rapor No: </w:t>
      </w:r>
      <w:r>
        <w:t>150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685BFC" w:rsidRPr="001121A6" w:rsidRDefault="00685BFC" w:rsidP="00685BFC"/>
    <w:p w:rsidR="00685BFC" w:rsidRPr="00144B4D" w:rsidRDefault="00685BFC" w:rsidP="00685BF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Pr="00AC1E3E" w:rsidRDefault="00685BFC" w:rsidP="00685BFC">
      <w:pPr>
        <w:ind w:firstLine="709"/>
        <w:jc w:val="both"/>
      </w:pPr>
      <w:r w:rsidRPr="002D0600">
        <w:t xml:space="preserve">Mamak İlçesi İmrahor Mahallesi 52487/1, 52488/1 ve 52489/3 ada parsellerde 1/5000 ve 1/1000 ölçekli imar plan değişikliğine yapılan itiraza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85</w:t>
      </w:r>
      <w:r w:rsidRPr="00AC1E3E">
        <w:t>. gündem maddesi olarak komisyonumuza havale edilen dosya incelendi.</w:t>
      </w:r>
    </w:p>
    <w:p w:rsidR="00685BFC" w:rsidRPr="00AC1E3E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2D0600">
        <w:t>Belediyemiz Meclisinin 10.02.2021 tarih ve 280 sayılı kara</w:t>
      </w:r>
      <w:r>
        <w:t>rı</w:t>
      </w:r>
      <w:r w:rsidRPr="002D0600">
        <w:t xml:space="preserve"> ile onaylanan Mamak İmrahor 52487/1, 52488/1 ve 52489/3 </w:t>
      </w:r>
      <w:proofErr w:type="spellStart"/>
      <w:r w:rsidRPr="002D0600">
        <w:t>nolu</w:t>
      </w:r>
      <w:proofErr w:type="spellEnd"/>
      <w:r w:rsidRPr="002D0600">
        <w:t xml:space="preserve"> parsellere ilişkin 1/5000 ölçekli nazım imar planı ve 1/1000 ölçekli uygulama imar planına askı süre</w:t>
      </w:r>
      <w:r>
        <w:t>si içerisinde itiraz edildiği,</w:t>
      </w:r>
    </w:p>
    <w:p w:rsidR="00685BFC" w:rsidRPr="002D0600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2D0600">
        <w:t>Yapılan inceleme;</w:t>
      </w:r>
    </w:p>
    <w:p w:rsidR="00685BFC" w:rsidRPr="002D0600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2D0600">
        <w:t>-EGO Genel Müdürlüğü mülkiyetinde olan 217.000 m</w:t>
      </w:r>
      <w:r w:rsidRPr="002D0600">
        <w:rPr>
          <w:vertAlign w:val="superscript"/>
        </w:rPr>
        <w:t>2</w:t>
      </w:r>
      <w:r w:rsidRPr="002D0600">
        <w:t xml:space="preserve"> yüzölçümlü Mamak İmrahor 52487/1, 52488/1 ve 52489/3 </w:t>
      </w:r>
      <w:proofErr w:type="spellStart"/>
      <w:r w:rsidRPr="002D0600">
        <w:t>nolu</w:t>
      </w:r>
      <w:proofErr w:type="spellEnd"/>
      <w:r w:rsidRPr="002D0600">
        <w:t xml:space="preserve"> (eski 13618/4) parselleri kapsayan alan içerisinde; yaklaşık 14 </w:t>
      </w:r>
      <w:proofErr w:type="gramStart"/>
      <w:r w:rsidRPr="002D0600">
        <w:t>ha.</w:t>
      </w:r>
      <w:proofErr w:type="spellStart"/>
      <w:r w:rsidRPr="002D0600">
        <w:t>lık</w:t>
      </w:r>
      <w:proofErr w:type="spellEnd"/>
      <w:proofErr w:type="gramEnd"/>
      <w:r w:rsidRPr="002D0600">
        <w:t xml:space="preserve"> alanda Konut+Ticaret Alanı önerildiği, söz konusu alanda Ticaret kullanımının 3194 sayılı İmar Kanununun Mekansal Planlar Yapım Yönetmeliğinin 21. maddesi doğrultusunda %30 ora</w:t>
      </w:r>
      <w:r>
        <w:t>nı</w:t>
      </w:r>
      <w:r w:rsidRPr="002D0600">
        <w:t xml:space="preserve"> ile sınırlandı</w:t>
      </w:r>
      <w:r>
        <w:t>rıl</w:t>
      </w:r>
      <w:r w:rsidRPr="002D0600">
        <w:t xml:space="preserve">dığı, Konut+Ticaret Alanlarında yakın bölgedeki emsal değerleri ve kat yükseklikleri 7221 sayılı Coğrafi Bilgi Sistemleri ile Bazı </w:t>
      </w:r>
      <w:r>
        <w:t>K</w:t>
      </w:r>
      <w:r w:rsidRPr="002D0600">
        <w:t xml:space="preserve">anunlarda değişiklik yapılması hakkında </w:t>
      </w:r>
      <w:r>
        <w:t xml:space="preserve">Kanun hükümleri doğrultusunda E:1.60, </w:t>
      </w:r>
      <w:proofErr w:type="spellStart"/>
      <w:r>
        <w:t>Yençok</w:t>
      </w:r>
      <w:proofErr w:type="spellEnd"/>
      <w:r>
        <w:t>:</w:t>
      </w:r>
      <w:r w:rsidRPr="002D0600">
        <w:t>16 kat olarak belirlendiği, gelecek nüfusa hitap etmek üzere Park alanla</w:t>
      </w:r>
      <w:r>
        <w:t>rı</w:t>
      </w:r>
      <w:r w:rsidRPr="002D0600">
        <w:t xml:space="preserve">, Sağlık Alanı, Belediye Hizmet Alanı, </w:t>
      </w:r>
      <w:proofErr w:type="spellStart"/>
      <w:r w:rsidRPr="002D0600">
        <w:t>Sosyo</w:t>
      </w:r>
      <w:proofErr w:type="spellEnd"/>
      <w:r w:rsidRPr="002D0600">
        <w:t>-Kültürel Tesis Ala</w:t>
      </w:r>
      <w:r>
        <w:t>nı</w:t>
      </w:r>
      <w:r w:rsidRPr="002D0600">
        <w:t>, Anaokulu, Eğitim Tesis Ala</w:t>
      </w:r>
      <w:r>
        <w:t>nı</w:t>
      </w:r>
      <w:r w:rsidRPr="002D0600">
        <w:t xml:space="preserve"> kullanımlarının da önerilmiş olduğu 1/5000 ölçekli nazım imar planı ve 1/1000 ölçekli uygulama imar planının Belediyemiz Meclisinin 10.02.2021 tarih ve 280 sayılı kara</w:t>
      </w:r>
      <w:r>
        <w:t>rı</w:t>
      </w:r>
      <w:r w:rsidRPr="002D0600">
        <w:t xml:space="preserve"> ile onaylandığı, 03.03.2021 tarihinden itibaren 1 ay süreyle askıya çıkarıldığı,</w:t>
      </w:r>
    </w:p>
    <w:p w:rsidR="00685BFC" w:rsidRPr="002D0600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2D0600">
        <w:t>-Askı süresi içerisinde Başkent Doğalgaz Dağıtım A.Ş.'</w:t>
      </w:r>
      <w:proofErr w:type="spellStart"/>
      <w:r w:rsidRPr="002D0600">
        <w:t>nin</w:t>
      </w:r>
      <w:proofErr w:type="spellEnd"/>
      <w:r w:rsidRPr="002D0600">
        <w:t xml:space="preserve"> 24.03.2021 tarih ve E.12392 sayılı yazısı ile imar pla</w:t>
      </w:r>
      <w:r>
        <w:t>nı değişikliği sınırları</w:t>
      </w:r>
      <w:r w:rsidRPr="002D0600">
        <w:t xml:space="preserve"> içinde 2004,</w:t>
      </w:r>
      <w:r>
        <w:t xml:space="preserve"> </w:t>
      </w:r>
      <w:r w:rsidRPr="002D0600">
        <w:t>2008 ve 2010 yıllarında imal edilen, bulunduğu bölgeye doğalgaz arzı sağlayan, alçak basınç ve orta basınç doğalgaz dağıtım hatlarının yer aldığı, mevcutta 500 m</w:t>
      </w:r>
      <w:r w:rsidRPr="002D0600">
        <w:rPr>
          <w:vertAlign w:val="superscript"/>
        </w:rPr>
        <w:t>3</w:t>
      </w:r>
      <w:r w:rsidRPr="002D0600">
        <w:t xml:space="preserve">/h kapasiteli doğalgaz müşteri istasyon alanının </w:t>
      </w:r>
      <w:proofErr w:type="gramStart"/>
      <w:r w:rsidRPr="002D0600">
        <w:t>Mekansal</w:t>
      </w:r>
      <w:proofErr w:type="gramEnd"/>
      <w:r w:rsidRPr="002D0600">
        <w:t xml:space="preserve"> Planlar Yapım Yönetmeliğinde belirtildiği gibi "Doğalgaz/Dağı</w:t>
      </w:r>
      <w:r>
        <w:t>tı</w:t>
      </w:r>
      <w:r w:rsidRPr="002D0600">
        <w:t>m Tesisi Alanı ya da Doğalgaz Regülatör Alanı" olarak planlanması, alçak basınç doğalgaz hatla</w:t>
      </w:r>
      <w:r>
        <w:t>rı</w:t>
      </w:r>
      <w:r w:rsidRPr="002D0600">
        <w:t xml:space="preserve"> ile orta basınç doğalgaz dağıtım hatlarının yolda, imkan olmaması halinde ise yapılaşma koşulla</w:t>
      </w:r>
      <w:r>
        <w:t>rı</w:t>
      </w:r>
      <w:r w:rsidRPr="002D0600">
        <w:t xml:space="preserve"> ve herhangi bir mülkiyete konu olmayacak park alanlarında kalacak şekilde planlanması şeklinde imar planının revize edilmesi talebi ile itiraz edildiği,</w:t>
      </w:r>
    </w:p>
    <w:p w:rsidR="00685BFC" w:rsidRPr="002D0600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2D0600">
        <w:t>-Başkanlığımızca yapılan değerlendirmede; daha önce EGO Otobüs Depolama Alanı kullanımında kalan alanda imal edilen doğalgaz hatla</w:t>
      </w:r>
      <w:r>
        <w:t>rı</w:t>
      </w:r>
      <w:r w:rsidRPr="002D0600">
        <w:t>n</w:t>
      </w:r>
      <w:r>
        <w:t>ın</w:t>
      </w:r>
      <w:r w:rsidRPr="002D0600">
        <w:t xml:space="preserve"> yoğunluklu olarak Ticaret+Konut Alanı olarak belirlenen alanda yer aldığı, alçak basınç doğalgaz hattının ise Ticaret+Konut, Sosyal Tesis Alanı, Anaokulu kullanımla</w:t>
      </w:r>
      <w:r>
        <w:t>rı</w:t>
      </w:r>
      <w:r w:rsidRPr="002D0600">
        <w:t>n</w:t>
      </w:r>
      <w:r>
        <w:t>ın</w:t>
      </w:r>
      <w:r w:rsidRPr="002D0600">
        <w:t xml:space="preserve"> yer aldığı adanın ortasından geçtiği, "Doğalgaz/Dağıtım Tesisi Alanı ya da Doğalgaz Regülatör Alanı" olarak ay</w:t>
      </w:r>
      <w:r>
        <w:t>rı</w:t>
      </w:r>
      <w:r w:rsidRPr="002D0600">
        <w:t>lması talep edilen müşteri istasyonunun ise Eğitim Alanı kullanımına isabet ettiği, ay</w:t>
      </w:r>
      <w:r>
        <w:t>rıca söz konu hatlar ile il</w:t>
      </w:r>
      <w:r w:rsidRPr="002D0600">
        <w:t xml:space="preserve">gili olarak onaylanan planlar kapsamında "İlgili idarenin uygun görüşü doğrultusunda planlama alanında bulunan doğalgaz </w:t>
      </w:r>
      <w:proofErr w:type="gramStart"/>
      <w:r w:rsidRPr="002D0600">
        <w:t>regülatör</w:t>
      </w:r>
      <w:proofErr w:type="gramEnd"/>
      <w:r w:rsidRPr="002D0600">
        <w:t xml:space="preserve"> istasyonu ve doğalgaz hatla</w:t>
      </w:r>
      <w:r>
        <w:t>rı</w:t>
      </w:r>
      <w:r w:rsidRPr="002D0600">
        <w:t xml:space="preserve"> malikince deplase edilebilir." plan notu bulunduğu,</w:t>
      </w:r>
    </w:p>
    <w:p w:rsidR="00685BFC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</w:p>
    <w:p w:rsidR="00685BFC" w:rsidRPr="003B0AF0" w:rsidRDefault="00685BFC" w:rsidP="00685BF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85BFC" w:rsidRPr="003B0AF0" w:rsidRDefault="00685BFC" w:rsidP="00685BFC">
      <w:pPr>
        <w:jc w:val="center"/>
      </w:pPr>
      <w:r w:rsidRPr="003B0AF0">
        <w:t>ANKARA BÜYÜKŞEHİR BELEDİYE MECLİSİ</w:t>
      </w:r>
    </w:p>
    <w:p w:rsidR="00685BFC" w:rsidRDefault="00685BFC" w:rsidP="00685BFC">
      <w:pPr>
        <w:jc w:val="center"/>
      </w:pPr>
      <w:r w:rsidRPr="003B0AF0">
        <w:t>İmar ve Bayındırlık Komisyonu Raporu</w:t>
      </w:r>
    </w:p>
    <w:p w:rsidR="00685BFC" w:rsidRDefault="00685BFC" w:rsidP="00685BFC">
      <w:pPr>
        <w:jc w:val="center"/>
      </w:pPr>
    </w:p>
    <w:p w:rsidR="00685BFC" w:rsidRPr="00A45F42" w:rsidRDefault="00685BFC" w:rsidP="00685BFC">
      <w:pPr>
        <w:jc w:val="center"/>
      </w:pPr>
      <w:r w:rsidRPr="003B0AF0">
        <w:t xml:space="preserve">Rapor No: </w:t>
      </w:r>
      <w:r>
        <w:t>150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685BFC" w:rsidRDefault="00685BFC" w:rsidP="00685BFC">
      <w:pPr>
        <w:jc w:val="center"/>
      </w:pPr>
    </w:p>
    <w:p w:rsidR="00685BFC" w:rsidRDefault="00685BFC" w:rsidP="00685BFC">
      <w:pPr>
        <w:jc w:val="center"/>
      </w:pPr>
    </w:p>
    <w:p w:rsidR="00685BFC" w:rsidRDefault="00685BFC" w:rsidP="00685BFC">
      <w:pPr>
        <w:jc w:val="center"/>
      </w:pPr>
      <w:r>
        <w:t>-2-</w:t>
      </w:r>
    </w:p>
    <w:p w:rsidR="00685BFC" w:rsidRDefault="00685BFC" w:rsidP="00685BFC">
      <w:pPr>
        <w:ind w:firstLine="709"/>
        <w:jc w:val="both"/>
      </w:pPr>
    </w:p>
    <w:p w:rsidR="00685BFC" w:rsidRDefault="00685BFC" w:rsidP="00685BFC">
      <w:pPr>
        <w:jc w:val="both"/>
      </w:pPr>
    </w:p>
    <w:p w:rsidR="00685BFC" w:rsidRPr="002D0600" w:rsidRDefault="00685BFC" w:rsidP="00685BFC">
      <w:pPr>
        <w:ind w:firstLine="709"/>
        <w:jc w:val="both"/>
      </w:pPr>
    </w:p>
    <w:p w:rsidR="00685BFC" w:rsidRPr="002D0600" w:rsidRDefault="00685BFC" w:rsidP="00685BFC">
      <w:pPr>
        <w:ind w:firstLine="709"/>
        <w:jc w:val="both"/>
      </w:pPr>
      <w:r w:rsidRPr="002D0600">
        <w:t>Hususları tespit edilmiş olup, Mamak İlçesi İmrahor Mahallesi 52487/1, 52488/1 ve 52489/3 ada parsellerde 1/5000 ölçekli nazım imar pla</w:t>
      </w:r>
      <w:r>
        <w:t>nı</w:t>
      </w:r>
      <w:r w:rsidRPr="002D0600">
        <w:t xml:space="preserve"> ve 1/1000 ölçekli uygulam</w:t>
      </w:r>
      <w:r>
        <w:t xml:space="preserve">a imar planına yapılan itirazın; plan notlarında, “ilgili idarenin uygun görüşü doğrultusunda planlama alanında bulunan doğalgaz </w:t>
      </w:r>
      <w:proofErr w:type="gramStart"/>
      <w:r>
        <w:t>regülatör</w:t>
      </w:r>
      <w:proofErr w:type="gramEnd"/>
      <w:r>
        <w:t xml:space="preserve"> istasyonu ve doğalgaz hatları malikince deplase edilebilir.” notu bulunduğundan “reddi” (itirazın) komisyonumuzca oybirliği ile uygun görülmüştür.</w:t>
      </w:r>
    </w:p>
    <w:p w:rsidR="00685BFC" w:rsidRDefault="00685BFC" w:rsidP="00685BFC">
      <w:pPr>
        <w:ind w:firstLine="709"/>
        <w:jc w:val="both"/>
      </w:pPr>
    </w:p>
    <w:p w:rsidR="00685BFC" w:rsidRDefault="00685BFC" w:rsidP="00685BFC">
      <w:pPr>
        <w:ind w:firstLine="709"/>
        <w:jc w:val="both"/>
      </w:pPr>
      <w:r w:rsidRPr="00AC1E3E">
        <w:t>Raporumuz Büyükşehir Belediye Meclisinin onayına arz olunur.</w:t>
      </w:r>
    </w:p>
    <w:p w:rsidR="00685BFC" w:rsidRDefault="00685BFC" w:rsidP="00685BFC">
      <w:pPr>
        <w:ind w:firstLine="709"/>
        <w:jc w:val="both"/>
      </w:pPr>
    </w:p>
    <w:p w:rsidR="00685BFC" w:rsidRPr="00604721" w:rsidRDefault="00685BFC" w:rsidP="00685BFC">
      <w:pPr>
        <w:jc w:val="both"/>
      </w:pPr>
    </w:p>
    <w:p w:rsidR="00685BFC" w:rsidRDefault="00685BFC" w:rsidP="00685BF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85BFC" w:rsidRDefault="00685BFC" w:rsidP="00685BF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85BFC" w:rsidRDefault="00685BFC" w:rsidP="00685BFC">
      <w:pPr>
        <w:tabs>
          <w:tab w:val="left" w:pos="8508"/>
        </w:tabs>
        <w:jc w:val="both"/>
      </w:pPr>
      <w:r>
        <w:t xml:space="preserve">          </w:t>
      </w:r>
    </w:p>
    <w:p w:rsidR="00685BFC" w:rsidRDefault="00685BFC" w:rsidP="00685BFC">
      <w:pPr>
        <w:tabs>
          <w:tab w:val="left" w:pos="8508"/>
        </w:tabs>
        <w:jc w:val="both"/>
      </w:pPr>
    </w:p>
    <w:p w:rsidR="00685BFC" w:rsidRDefault="00685BFC" w:rsidP="00685BFC">
      <w:pPr>
        <w:tabs>
          <w:tab w:val="left" w:pos="8508"/>
        </w:tabs>
        <w:jc w:val="both"/>
      </w:pPr>
    </w:p>
    <w:p w:rsidR="00685BFC" w:rsidRDefault="00685BFC" w:rsidP="00685BF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85BFC" w:rsidRDefault="00685BFC" w:rsidP="00685BF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85BFC" w:rsidRDefault="00685BFC" w:rsidP="00685BF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Default="00685BFC" w:rsidP="00685BFC">
      <w:pPr>
        <w:jc w:val="both"/>
      </w:pPr>
    </w:p>
    <w:p w:rsidR="00685BFC" w:rsidRPr="006D00CC" w:rsidRDefault="00685BFC" w:rsidP="00685BFC">
      <w:pPr>
        <w:jc w:val="both"/>
      </w:pPr>
    </w:p>
    <w:sectPr w:rsidR="00685BF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34"/>
  </w:num>
  <w:num w:numId="5">
    <w:abstractNumId w:val="19"/>
  </w:num>
  <w:num w:numId="6">
    <w:abstractNumId w:val="27"/>
  </w:num>
  <w:num w:numId="7">
    <w:abstractNumId w:val="29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6"/>
  </w:num>
  <w:num w:numId="11">
    <w:abstractNumId w:val="8"/>
  </w:num>
  <w:num w:numId="12">
    <w:abstractNumId w:val="23"/>
  </w:num>
  <w:num w:numId="13">
    <w:abstractNumId w:val="9"/>
  </w:num>
  <w:num w:numId="14">
    <w:abstractNumId w:val="32"/>
  </w:num>
  <w:num w:numId="15">
    <w:abstractNumId w:val="13"/>
  </w:num>
  <w:num w:numId="16">
    <w:abstractNumId w:val="5"/>
  </w:num>
  <w:num w:numId="17">
    <w:abstractNumId w:val="36"/>
  </w:num>
  <w:num w:numId="18">
    <w:abstractNumId w:val="15"/>
  </w:num>
  <w:num w:numId="19">
    <w:abstractNumId w:val="31"/>
  </w:num>
  <w:num w:numId="20">
    <w:abstractNumId w:val="35"/>
  </w:num>
  <w:num w:numId="21">
    <w:abstractNumId w:val="33"/>
  </w:num>
  <w:num w:numId="22">
    <w:abstractNumId w:val="16"/>
  </w:num>
  <w:num w:numId="23">
    <w:abstractNumId w:val="30"/>
  </w:num>
  <w:num w:numId="24">
    <w:abstractNumId w:val="26"/>
  </w:num>
  <w:num w:numId="25">
    <w:abstractNumId w:val="17"/>
  </w:num>
  <w:num w:numId="26">
    <w:abstractNumId w:val="1"/>
  </w:num>
  <w:num w:numId="27">
    <w:abstractNumId w:val="2"/>
  </w:num>
  <w:num w:numId="28">
    <w:abstractNumId w:val="28"/>
  </w:num>
  <w:num w:numId="29">
    <w:abstractNumId w:val="22"/>
  </w:num>
  <w:num w:numId="30">
    <w:abstractNumId w:val="7"/>
  </w:num>
  <w:num w:numId="31">
    <w:abstractNumId w:val="4"/>
  </w:num>
  <w:num w:numId="32">
    <w:abstractNumId w:val="21"/>
  </w:num>
  <w:num w:numId="33">
    <w:abstractNumId w:val="25"/>
  </w:num>
  <w:num w:numId="34">
    <w:abstractNumId w:val="14"/>
  </w:num>
  <w:num w:numId="35">
    <w:abstractNumId w:val="11"/>
  </w:num>
  <w:num w:numId="36">
    <w:abstractNumId w:val="12"/>
  </w:num>
  <w:num w:numId="37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19B1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8D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5BFC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677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DF5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A7D12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E61C-BACD-4773-B887-4D524708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1021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2021-06-14T10:07:00Z</dcterms:created>
  <dcterms:modified xsi:type="dcterms:W3CDTF">2021-06-17T11:46:00Z</dcterms:modified>
</cp:coreProperties>
</file>