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5A2707">
        <w:t>2</w:t>
      </w:r>
      <w:r w:rsidR="009316E1">
        <w:t>1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944C5D">
        <w:t>2</w:t>
      </w:r>
      <w:r>
        <w:t>.</w:t>
      </w:r>
      <w:r w:rsidR="00944C5D">
        <w:t>01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5A2707" w:rsidRDefault="005A270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A2707" w:rsidRDefault="005A270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9316E1" w:rsidRDefault="009316E1" w:rsidP="009316E1">
      <w:pPr>
        <w:ind w:right="-1" w:firstLine="708"/>
        <w:jc w:val="both"/>
      </w:pPr>
      <w:r>
        <w:t xml:space="preserve">EGO Genel Müdürlüğü emrinde koruma ve güvenlik hizmetlerinde görev yapan </w:t>
      </w:r>
      <w:r w:rsidRPr="00946244">
        <w:t xml:space="preserve">personele </w:t>
      </w:r>
      <w:r>
        <w:t xml:space="preserve">aylık </w:t>
      </w:r>
      <w:r w:rsidRPr="00946244">
        <w:t xml:space="preserve">maktu fazla çalışma ücreti ödenmesine </w:t>
      </w:r>
      <w:r w:rsidR="00FF55C7" w:rsidRPr="00FD4056">
        <w:t xml:space="preserve">ilişkin </w:t>
      </w:r>
      <w:r>
        <w:t>EGO</w:t>
      </w:r>
      <w:r w:rsidR="005A2707">
        <w:t xml:space="preserve"> Genel Müdürlüğünün</w:t>
      </w:r>
      <w:r w:rsidR="00FF55C7" w:rsidRPr="00FD4056">
        <w:t xml:space="preserve"> </w:t>
      </w:r>
      <w:r w:rsidR="005A2707">
        <w:t>0</w:t>
      </w:r>
      <w:r>
        <w:t>7</w:t>
      </w:r>
      <w:r w:rsidR="005A2707">
        <w:t xml:space="preserve">.01.2021 tarih ve </w:t>
      </w:r>
      <w:r>
        <w:t>06</w:t>
      </w:r>
      <w:r w:rsidR="00FF55C7" w:rsidRPr="00FD4056">
        <w:t xml:space="preserve"> sayılı yazısı </w:t>
      </w:r>
      <w:r w:rsidR="00287948" w:rsidRPr="00FD4056">
        <w:t>Büyükşehir Belediye Meclisimizin 12.01.2021 tarihli toplantısında okundu.</w:t>
      </w:r>
    </w:p>
    <w:p w:rsidR="009316E1" w:rsidRDefault="009316E1" w:rsidP="009316E1">
      <w:pPr>
        <w:ind w:right="-1" w:firstLine="708"/>
        <w:jc w:val="both"/>
      </w:pPr>
    </w:p>
    <w:p w:rsidR="009316E1" w:rsidRDefault="00287948" w:rsidP="009316E1">
      <w:pPr>
        <w:ind w:right="-1" w:firstLine="708"/>
        <w:jc w:val="both"/>
      </w:pPr>
      <w:r w:rsidRPr="009316E1">
        <w:t xml:space="preserve">Konunun Komisyona gönderilmeden görüşülüp karara bağlanmasını isteyen Meclis </w:t>
      </w:r>
      <w:r w:rsidR="006E6AFD">
        <w:t>1.Başkan Vekili Fatih ÜNAL</w:t>
      </w:r>
      <w:r w:rsidRPr="009316E1">
        <w:t xml:space="preserve">’ın şifahi önerisinin kabulü ile konu üzerinde yapılan görüşmelerden sonra; </w:t>
      </w:r>
      <w:r w:rsidR="009316E1" w:rsidRPr="009316E1">
        <w:t>5393 sayılı Belediye Kanununun 51'inci Maddesinde, "...</w:t>
      </w:r>
      <w:r w:rsidR="009316E1" w:rsidRPr="009316E1">
        <w:rPr>
          <w:iCs/>
        </w:rPr>
        <w:t xml:space="preserve"> Belediye zabıta ve özel güvenlik hizmetlerinde fiilen çalışanlara, fazla mesai ücreti olarak yılı bütçe kanununda belirlenen üst sınırı aşmamak kaydıyla belediye meclisi kararı ile tespit edilen maktu tutar ödenir"</w:t>
      </w:r>
      <w:r w:rsidR="009316E1" w:rsidRPr="009316E1">
        <w:t xml:space="preserve"> denilmektedir.</w:t>
      </w:r>
    </w:p>
    <w:p w:rsidR="009316E1" w:rsidRPr="009316E1" w:rsidRDefault="009316E1" w:rsidP="009316E1">
      <w:pPr>
        <w:ind w:right="-1" w:firstLine="708"/>
        <w:jc w:val="both"/>
      </w:pPr>
    </w:p>
    <w:p w:rsidR="00FF55C7" w:rsidRPr="009316E1" w:rsidRDefault="006E6AFD" w:rsidP="009316E1">
      <w:pPr>
        <w:ind w:right="-1" w:firstLine="708"/>
        <w:jc w:val="both"/>
      </w:pPr>
      <w:r>
        <w:t xml:space="preserve">Bu nedenle; </w:t>
      </w:r>
      <w:r w:rsidR="009316E1">
        <w:t>EGO Genel Müdürlüğü</w:t>
      </w:r>
      <w:r w:rsidR="009316E1" w:rsidRPr="009316E1">
        <w:t xml:space="preserve"> Destek Hizmetleri Dairesi Başkanlığı Koruma ve Güvenlik Şube Müdürlüğü emrinde, koruma ve güvenlik hizmetlerinde görev yapan personel</w:t>
      </w:r>
      <w:r w:rsidR="009316E1">
        <w:t>lere</w:t>
      </w:r>
      <w:r w:rsidR="009316E1" w:rsidRPr="009316E1">
        <w:t>; görevin yapılması sırasında veya görevinden dolayı yaralanma ve sakatlanma hallerinde tedavisi süresince, yurt içinde hizmet içi eğitime katılma durumunda, diğer hallerde ise fiilen çalıştığı sürece;</w:t>
      </w:r>
      <w:r w:rsidR="009316E1" w:rsidRPr="009316E1">
        <w:rPr>
          <w:b/>
          <w:bCs/>
        </w:rPr>
        <w:t xml:space="preserve"> </w:t>
      </w:r>
      <w:r w:rsidR="009316E1" w:rsidRPr="009316E1">
        <w:rPr>
          <w:bCs/>
        </w:rPr>
        <w:t>2021</w:t>
      </w:r>
      <w:r w:rsidR="009316E1" w:rsidRPr="009316E1">
        <w:t xml:space="preserve"> Mali Yılında aylık 790,00 TL maktu mesai ücreti ödenmesi</w:t>
      </w:r>
      <w:r w:rsidR="009316E1">
        <w:t xml:space="preserve">ne </w:t>
      </w:r>
      <w:r w:rsidR="00287948" w:rsidRPr="009316E1">
        <w:t xml:space="preserve">ilişkin teklif oylanarak </w:t>
      </w:r>
      <w:r w:rsidR="00FF55C7" w:rsidRPr="009316E1">
        <w:t>oybirliğiyle kabul edildi.</w:t>
      </w:r>
    </w:p>
    <w:p w:rsidR="00F45719" w:rsidRPr="009316E1" w:rsidRDefault="00F45719" w:rsidP="00B85B77">
      <w:pPr>
        <w:ind w:firstLine="708"/>
        <w:jc w:val="both"/>
      </w:pPr>
    </w:p>
    <w:p w:rsidR="00F45719" w:rsidRPr="009316E1" w:rsidRDefault="00F45719" w:rsidP="00B85B77">
      <w:pPr>
        <w:ind w:firstLine="708"/>
        <w:jc w:val="both"/>
      </w:pPr>
    </w:p>
    <w:p w:rsidR="00896C96" w:rsidRPr="009316E1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p w:rsidR="00896C96" w:rsidRDefault="00896C96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44C5D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F45719" w:rsidRDefault="00944C5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2F20">
              <w:rPr>
                <w:color w:val="000000"/>
              </w:rPr>
              <w:t>Y.</w:t>
            </w:r>
            <w:r w:rsidR="00F45719">
              <w:rPr>
                <w:color w:val="000000"/>
              </w:rPr>
              <w:t>Divan Katibi</w:t>
            </w:r>
          </w:p>
        </w:tc>
      </w:tr>
    </w:tbl>
    <w:p w:rsidR="00F056A8" w:rsidRDefault="00F056A8" w:rsidP="00FD4056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2B0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6A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707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6AFD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07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C96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6E1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5AA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05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C7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2020-09-09T08:39:00Z</cp:lastPrinted>
  <dcterms:created xsi:type="dcterms:W3CDTF">2021-01-13T10:52:00Z</dcterms:created>
  <dcterms:modified xsi:type="dcterms:W3CDTF">2021-01-14T10:29:00Z</dcterms:modified>
</cp:coreProperties>
</file>