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365E3B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243250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E26401">
        <w:t>713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8E5B64" w:rsidRDefault="00BC6ACF" w:rsidP="00BC6ACF">
      <w:pPr>
        <w:ind w:firstLine="708"/>
        <w:jc w:val="both"/>
      </w:pPr>
      <w:r>
        <w:t xml:space="preserve">Esenboğa Havalimanı ile Şehir Terminali arasında faaliyet gösteren araçlardan </w:t>
      </w:r>
      <w:proofErr w:type="gramStart"/>
      <w:r>
        <w:t>güzergah</w:t>
      </w:r>
      <w:proofErr w:type="gramEnd"/>
      <w:r>
        <w:t xml:space="preserve"> izin belgesi ücreti alınmasına</w:t>
      </w:r>
      <w:r w:rsidR="00365E3B">
        <w:t xml:space="preserve"> ilişkin Hukuk ve Tarifeler</w:t>
      </w:r>
      <w:r w:rsidR="002D15A4" w:rsidRPr="002C4FE0">
        <w:t xml:space="preserve"> Komisyonu</w:t>
      </w:r>
      <w:r>
        <w:t>nun 16.07.2021 tarihli 64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8E5B64">
        <w:t xml:space="preserve">8.2021 tarihli toplantısında </w:t>
      </w:r>
      <w:r w:rsidR="008E5B64" w:rsidRPr="00FE2DA0">
        <w:t>okundu.</w:t>
      </w:r>
    </w:p>
    <w:p w:rsidR="00D22F7D" w:rsidRDefault="00D22F7D" w:rsidP="00BC6ACF">
      <w:pPr>
        <w:ind w:firstLine="708"/>
        <w:jc w:val="both"/>
      </w:pPr>
    </w:p>
    <w:p w:rsidR="00BC6ACF" w:rsidRDefault="00407B20" w:rsidP="00BC6ACF">
      <w:pPr>
        <w:pStyle w:val="GvdeMetni"/>
        <w:tabs>
          <w:tab w:val="left" w:pos="9356"/>
        </w:tabs>
        <w:ind w:firstLine="708"/>
        <w:contextualSpacing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BC6ACF">
        <w:t xml:space="preserve">Ulaştırma ve Altyapı Bakanlığı tarafından A veya B grubu çalışma ruhsatı alan, Esenboğa Havalimanı işletmesi ile yer sözleşmesi imzalayan, Havalimanı ile şehir terminali arasında faaliyet gösteren, Büyükşehir Belediyesi ile sözleşme akdi bulunmayan araçlara Ulaşım Dairesi Başkanlığınca aylık olarak </w:t>
      </w:r>
      <w:proofErr w:type="gramStart"/>
      <w:r w:rsidR="00BC6ACF">
        <w:t>güzergah</w:t>
      </w:r>
      <w:proofErr w:type="gramEnd"/>
      <w:r w:rsidR="00BC6ACF">
        <w:t xml:space="preserve"> izin belgesi tanzim edilmekte olduğu,</w:t>
      </w:r>
    </w:p>
    <w:p w:rsidR="00BC6ACF" w:rsidRDefault="00BC6ACF" w:rsidP="00BC6ACF">
      <w:pPr>
        <w:pStyle w:val="GvdeMetni"/>
        <w:tabs>
          <w:tab w:val="left" w:pos="9356"/>
        </w:tabs>
        <w:ind w:firstLine="708"/>
        <w:contextualSpacing/>
      </w:pPr>
    </w:p>
    <w:p w:rsidR="00D22F7D" w:rsidRPr="007E481C" w:rsidRDefault="00BC6ACF" w:rsidP="00BC6ACF">
      <w:pPr>
        <w:pStyle w:val="GvdeMetni"/>
        <w:tabs>
          <w:tab w:val="left" w:pos="9356"/>
        </w:tabs>
        <w:ind w:firstLine="708"/>
        <w:contextualSpacing/>
      </w:pPr>
      <w:r>
        <w:t xml:space="preserve">Bu kapsamda, 2464 sayılı Belediye Gelirleri Kanunun 97 </w:t>
      </w:r>
      <w:proofErr w:type="spellStart"/>
      <w:r>
        <w:t>nci</w:t>
      </w:r>
      <w:proofErr w:type="spellEnd"/>
      <w:r>
        <w:t xml:space="preserve"> maddesi </w:t>
      </w:r>
      <w:r w:rsidRPr="001E7E0A">
        <w:rPr>
          <w:b/>
        </w:rPr>
        <w:t xml:space="preserve">"Belediyeler bu Kanunda harç veya katılma payı konusu yapılmayan ve ilgililerin isteğine bağlı olarak ifa </w:t>
      </w:r>
      <w:proofErr w:type="gramStart"/>
      <w:r w:rsidRPr="001E7E0A">
        <w:rPr>
          <w:b/>
        </w:rPr>
        <w:t>edecekleri</w:t>
      </w:r>
      <w:proofErr w:type="gramEnd"/>
      <w:r w:rsidRPr="001E7E0A">
        <w:rPr>
          <w:b/>
        </w:rPr>
        <w:t xml:space="preserve"> her türlü hizmet (...) için belediye meclislerince düzenlenecek tarifelere göre ücret almaya yetkilidir."</w:t>
      </w:r>
      <w:r>
        <w:t xml:space="preserve"> hükmü uyarınca söz konusu araçlara 2021 yılı için araç başı aylık 5.000,00 (</w:t>
      </w:r>
      <w:proofErr w:type="spellStart"/>
      <w:r>
        <w:t>BeşBinTürklirası</w:t>
      </w:r>
      <w:proofErr w:type="spellEnd"/>
      <w:r>
        <w:t>) TL, gelecek yıllar için ise yıl</w:t>
      </w:r>
      <w:r w:rsidR="00E26401">
        <w:t xml:space="preserve"> </w:t>
      </w:r>
      <w:r>
        <w:t>sonunda Belediye Meclisince belirlenecek ücret alınmasına</w:t>
      </w:r>
      <w:r w:rsidR="00FA56B5">
        <w:t xml:space="preserve"> </w:t>
      </w:r>
      <w:r w:rsidR="008741F8">
        <w:t xml:space="preserve">ilişkin </w:t>
      </w:r>
      <w:r w:rsidR="00365E3B">
        <w:t>Hukuk ve Tarifeler</w:t>
      </w:r>
      <w:r w:rsidR="002D15A4" w:rsidRPr="002C4FE0">
        <w:t xml:space="preserve"> Komisyonu Raporu</w:t>
      </w:r>
      <w:r w:rsidR="00542C18">
        <w:t xml:space="preserve"> </w:t>
      </w:r>
      <w:r w:rsidR="00B04D5C">
        <w:t xml:space="preserve">oylanarak </w:t>
      </w:r>
      <w:r w:rsidR="00515816">
        <w:t>oy</w:t>
      </w:r>
      <w:r w:rsidR="00365E3B">
        <w:t>birliği</w:t>
      </w:r>
      <w:r w:rsidR="00515816">
        <w:t xml:space="preserve">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365E3B">
      <w:pPr>
        <w:ind w:firstLine="708"/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Default="00DB13B9" w:rsidP="007E481C">
      <w:pPr>
        <w:jc w:val="both"/>
      </w:pPr>
    </w:p>
    <w:p w:rsidR="00DB13B9" w:rsidRPr="00F56CEC" w:rsidRDefault="00DB13B9" w:rsidP="00DB13B9">
      <w:pPr>
        <w:jc w:val="center"/>
      </w:pPr>
    </w:p>
    <w:p w:rsidR="00DB13B9" w:rsidRPr="00F56CEC" w:rsidRDefault="00DB13B9" w:rsidP="00DB13B9">
      <w:pPr>
        <w:jc w:val="center"/>
      </w:pPr>
      <w:r w:rsidRPr="00F56CEC">
        <w:t>T.C.</w:t>
      </w:r>
    </w:p>
    <w:p w:rsidR="00DB13B9" w:rsidRPr="00F56CEC" w:rsidRDefault="00DB13B9" w:rsidP="00DB13B9">
      <w:pPr>
        <w:jc w:val="center"/>
      </w:pPr>
      <w:r w:rsidRPr="00F56CEC">
        <w:t>ANKARA BÜYÜKŞEHİR BELEDİYE MECLİSİ</w:t>
      </w:r>
    </w:p>
    <w:p w:rsidR="00DB13B9" w:rsidRPr="00F56CEC" w:rsidRDefault="00DB13B9" w:rsidP="00DB13B9">
      <w:pPr>
        <w:jc w:val="center"/>
      </w:pPr>
      <w:r w:rsidRPr="00F56CEC">
        <w:t>Hukuk ve Tarifeler Komisyonu Raporu</w:t>
      </w:r>
    </w:p>
    <w:p w:rsidR="00DB13B9" w:rsidRPr="00F56CEC" w:rsidRDefault="00DB13B9" w:rsidP="00DB13B9">
      <w:pPr>
        <w:jc w:val="center"/>
      </w:pPr>
    </w:p>
    <w:p w:rsidR="00DB13B9" w:rsidRPr="00F56CEC" w:rsidRDefault="00DB13B9" w:rsidP="00DB13B9">
      <w:pPr>
        <w:jc w:val="center"/>
      </w:pPr>
      <w:r w:rsidRPr="00F56CEC">
        <w:t xml:space="preserve">Rapor No: </w:t>
      </w:r>
      <w:r>
        <w:t>64</w:t>
      </w:r>
      <w:r w:rsidRPr="00F56CEC">
        <w:t xml:space="preserve"> </w:t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  <w:t xml:space="preserve">                          </w:t>
      </w:r>
      <w:r>
        <w:t>16</w:t>
      </w:r>
      <w:r w:rsidRPr="00F56CEC">
        <w:t>.0</w:t>
      </w:r>
      <w:r>
        <w:t>7</w:t>
      </w:r>
      <w:r w:rsidRPr="00F56CEC">
        <w:t>.2021</w:t>
      </w:r>
    </w:p>
    <w:p w:rsidR="00DB13B9" w:rsidRPr="00F56CEC" w:rsidRDefault="00DB13B9" w:rsidP="00DB13B9">
      <w:pPr>
        <w:jc w:val="center"/>
      </w:pPr>
    </w:p>
    <w:p w:rsidR="00DB13B9" w:rsidRPr="00F56CEC" w:rsidRDefault="00DB13B9" w:rsidP="00DB13B9">
      <w:pPr>
        <w:tabs>
          <w:tab w:val="left" w:pos="9639"/>
        </w:tabs>
        <w:jc w:val="center"/>
      </w:pPr>
    </w:p>
    <w:p w:rsidR="00DB13B9" w:rsidRPr="00F56CEC" w:rsidRDefault="00DB13B9" w:rsidP="00DB13B9">
      <w:pPr>
        <w:jc w:val="center"/>
      </w:pPr>
      <w:r w:rsidRPr="00F56CEC">
        <w:t>BÜYÜKŞEHİR BELEDİYE MECLİSİ BAŞKANLIĞINA</w:t>
      </w:r>
    </w:p>
    <w:p w:rsidR="00DB13B9" w:rsidRPr="00F56CEC" w:rsidRDefault="00DB13B9" w:rsidP="00DB13B9">
      <w:pPr>
        <w:jc w:val="center"/>
      </w:pPr>
    </w:p>
    <w:p w:rsidR="00DB13B9" w:rsidRPr="00F56CEC" w:rsidRDefault="00DB13B9" w:rsidP="00DB13B9">
      <w:pPr>
        <w:jc w:val="center"/>
      </w:pPr>
    </w:p>
    <w:p w:rsidR="00DB13B9" w:rsidRDefault="00DB13B9" w:rsidP="00DB13B9">
      <w:pPr>
        <w:ind w:firstLine="708"/>
        <w:jc w:val="both"/>
      </w:pPr>
      <w:r>
        <w:t xml:space="preserve">Esenboğa Havalimanı ile Şehir Terminali arasında faaliyet gösteren araçlardan </w:t>
      </w:r>
      <w:proofErr w:type="gramStart"/>
      <w:r>
        <w:t>güzergah</w:t>
      </w:r>
      <w:proofErr w:type="gramEnd"/>
      <w:r>
        <w:t xml:space="preserve"> izin belgesi ücreti alınmasına </w:t>
      </w:r>
      <w:r w:rsidRPr="00F56CEC">
        <w:t xml:space="preserve">ilişkin </w:t>
      </w:r>
      <w:r>
        <w:t>Büyükşehir Belediye Meclisinin 09.07.2021 tarih ve 4. gündem maddesi olarak komisyonumuza havale edilen dosya incelendi.</w:t>
      </w:r>
    </w:p>
    <w:p w:rsidR="00DB13B9" w:rsidRPr="00F56CEC" w:rsidRDefault="00DB13B9" w:rsidP="00DB13B9">
      <w:pPr>
        <w:ind w:firstLine="709"/>
        <w:jc w:val="both"/>
      </w:pPr>
    </w:p>
    <w:p w:rsidR="00DB13B9" w:rsidRDefault="00DB13B9" w:rsidP="00DB13B9">
      <w:pPr>
        <w:pStyle w:val="GvdeMetni"/>
        <w:tabs>
          <w:tab w:val="left" w:pos="9356"/>
        </w:tabs>
        <w:ind w:firstLine="709"/>
        <w:contextualSpacing/>
      </w:pPr>
      <w:r>
        <w:t>Başkanlık Teklifinde</w:t>
      </w:r>
      <w:r w:rsidRPr="00F56CEC">
        <w:t>;</w:t>
      </w:r>
      <w:r>
        <w:t xml:space="preserve"> Ulaştırma ve Altyapı Bakanlığı tarafından A veya B grubu çalışma ruhsatı alan, Esenboğa Havalimanı işletmesi ile yer sözleşmesi imzalayan, Havalimanı ile şehir terminali arasında faaliyet gösteren, Büyükşehir Belediyesi ile sözleşme akdi bulunmayan araçlara Ulaşım Dairesi Başkanlığınca aylık olarak </w:t>
      </w:r>
      <w:proofErr w:type="gramStart"/>
      <w:r>
        <w:t>güzergah</w:t>
      </w:r>
      <w:proofErr w:type="gramEnd"/>
      <w:r>
        <w:t xml:space="preserve"> izin belgesi tanzim edilmekte olduğu,</w:t>
      </w:r>
    </w:p>
    <w:p w:rsidR="00DB13B9" w:rsidRDefault="00DB13B9" w:rsidP="00DB13B9">
      <w:pPr>
        <w:pStyle w:val="GvdeMetni"/>
        <w:tabs>
          <w:tab w:val="left" w:pos="9356"/>
        </w:tabs>
        <w:ind w:firstLine="709"/>
        <w:contextualSpacing/>
      </w:pPr>
    </w:p>
    <w:p w:rsidR="00DB13B9" w:rsidRPr="00F06F00" w:rsidRDefault="00DB13B9" w:rsidP="00DB13B9">
      <w:pPr>
        <w:pStyle w:val="GvdeMetni"/>
        <w:tabs>
          <w:tab w:val="left" w:pos="9356"/>
        </w:tabs>
        <w:ind w:firstLine="709"/>
        <w:contextualSpacing/>
      </w:pPr>
      <w:r>
        <w:t xml:space="preserve">Bu kapsamda, 2464 sayılı Belediye Gelirleri Kanunun 97 </w:t>
      </w:r>
      <w:proofErr w:type="spellStart"/>
      <w:r>
        <w:t>nci</w:t>
      </w:r>
      <w:proofErr w:type="spellEnd"/>
      <w:r>
        <w:t xml:space="preserve"> maddesi </w:t>
      </w:r>
      <w:r w:rsidRPr="001E7E0A">
        <w:rPr>
          <w:b/>
        </w:rPr>
        <w:t>"Belediyeler bu Kanunda harç veya katılma payı konusu yapılmayan ve ilgililerin isteğine bağlı olarak ifa edecekleri her türlü hizmet (...) için belediye meclislerince düzenlenecek tarifelere göre ücret almaya yetkilidir."</w:t>
      </w:r>
      <w:r>
        <w:t xml:space="preserve"> hükmü uyarınca söz konusu araçlara 2021 yılı için araç başı aylık 5.000,00 (</w:t>
      </w:r>
      <w:proofErr w:type="spellStart"/>
      <w:r>
        <w:t>BeşBinTürklirası</w:t>
      </w:r>
      <w:proofErr w:type="spellEnd"/>
      <w:r>
        <w:t xml:space="preserve">) TL, gelecek yıllar için ise </w:t>
      </w:r>
      <w:proofErr w:type="gramStart"/>
      <w:r>
        <w:t>yıl sonunda</w:t>
      </w:r>
      <w:proofErr w:type="gramEnd"/>
      <w:r>
        <w:t xml:space="preserve"> Belediye Meclisince belirlenecek ücret alınması</w:t>
      </w:r>
      <w:r>
        <w:rPr>
          <w:color w:val="000000"/>
          <w:spacing w:val="-2"/>
        </w:rPr>
        <w:t xml:space="preserve"> komisyonumuzca uygun görülmüştür.</w:t>
      </w:r>
    </w:p>
    <w:p w:rsidR="00DB13B9" w:rsidRPr="00F56CEC" w:rsidRDefault="00DB13B9" w:rsidP="00DB13B9">
      <w:pPr>
        <w:pStyle w:val="Gvdemetni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DB13B9" w:rsidRPr="00F56CEC" w:rsidRDefault="00DB13B9" w:rsidP="00DB13B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F56CEC">
        <w:t>Raporumuz Büyükşehir Belediye Meclisinin onayına arz olunur.</w:t>
      </w:r>
    </w:p>
    <w:p w:rsidR="00DB13B9" w:rsidRPr="00F56CEC" w:rsidRDefault="00DB13B9" w:rsidP="00DB13B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B13B9" w:rsidRDefault="00DB13B9" w:rsidP="00DB13B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B13B9" w:rsidRPr="00F56CEC" w:rsidRDefault="00DB13B9" w:rsidP="00DB13B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B13B9" w:rsidRPr="00F56CEC" w:rsidRDefault="00DB13B9" w:rsidP="00DB13B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23" w:type="dxa"/>
        <w:shd w:val="clear" w:color="auto" w:fill="FFFFFF" w:themeFill="background1"/>
        <w:tblLook w:val="04A0"/>
      </w:tblPr>
      <w:tblGrid>
        <w:gridCol w:w="3140"/>
        <w:gridCol w:w="3140"/>
        <w:gridCol w:w="3143"/>
      </w:tblGrid>
      <w:tr w:rsidR="00DB13B9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</w:tcPr>
          <w:p w:rsidR="00DB13B9" w:rsidRPr="00F56CEC" w:rsidRDefault="00DB13B9" w:rsidP="00C902CD">
            <w:pPr>
              <w:jc w:val="center"/>
            </w:pPr>
            <w:r w:rsidRPr="00F56CEC">
              <w:t>Ercan KINACI</w:t>
            </w:r>
          </w:p>
          <w:p w:rsidR="00DB13B9" w:rsidRPr="00F56CEC" w:rsidRDefault="00DB13B9" w:rsidP="00C902CD">
            <w:pPr>
              <w:jc w:val="center"/>
            </w:pPr>
            <w:r>
              <w:t>Komisyon Başkanı</w:t>
            </w:r>
          </w:p>
        </w:tc>
        <w:tc>
          <w:tcPr>
            <w:tcW w:w="3140" w:type="dxa"/>
            <w:shd w:val="clear" w:color="auto" w:fill="FFFFFF" w:themeFill="background1"/>
          </w:tcPr>
          <w:p w:rsidR="00DB13B9" w:rsidRPr="00F56CEC" w:rsidRDefault="00DB13B9" w:rsidP="00C902CD">
            <w:pPr>
              <w:jc w:val="center"/>
            </w:pPr>
            <w:r w:rsidRPr="00F56CEC">
              <w:t>Abdullah Emin TEKİN</w:t>
            </w:r>
          </w:p>
          <w:p w:rsidR="00DB13B9" w:rsidRPr="00F56CEC" w:rsidRDefault="00DB13B9" w:rsidP="00C902CD">
            <w:pPr>
              <w:jc w:val="center"/>
            </w:pPr>
            <w:r w:rsidRPr="00F56CEC">
              <w:t>Başkan Vekili</w:t>
            </w:r>
          </w:p>
        </w:tc>
        <w:tc>
          <w:tcPr>
            <w:tcW w:w="3143" w:type="dxa"/>
            <w:shd w:val="clear" w:color="auto" w:fill="FFFFFF" w:themeFill="background1"/>
          </w:tcPr>
          <w:p w:rsidR="00DB13B9" w:rsidRPr="00F56CEC" w:rsidRDefault="00DB13B9" w:rsidP="00C902CD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DB13B9" w:rsidRPr="00F56CEC" w:rsidRDefault="00DB13B9" w:rsidP="00C902CD">
            <w:pPr>
              <w:jc w:val="center"/>
            </w:pPr>
            <w:r w:rsidRPr="00F56CEC">
              <w:t>Üye</w:t>
            </w:r>
          </w:p>
        </w:tc>
      </w:tr>
      <w:tr w:rsidR="00DB13B9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  <w:vAlign w:val="center"/>
          </w:tcPr>
          <w:p w:rsidR="00DB13B9" w:rsidRPr="00F56CEC" w:rsidRDefault="00DB13B9" w:rsidP="00C902CD">
            <w:pPr>
              <w:jc w:val="center"/>
            </w:pPr>
            <w:r w:rsidRPr="00F56CEC">
              <w:t>Burak KOCA</w:t>
            </w:r>
          </w:p>
          <w:p w:rsidR="00DB13B9" w:rsidRPr="00F56CEC" w:rsidRDefault="00DB13B9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DB13B9" w:rsidRPr="00F56CEC" w:rsidRDefault="00DB13B9" w:rsidP="00C902CD">
            <w:pPr>
              <w:jc w:val="center"/>
            </w:pPr>
            <w:r w:rsidRPr="00F56CEC">
              <w:t>Edip BALCI</w:t>
            </w:r>
          </w:p>
          <w:p w:rsidR="00DB13B9" w:rsidRPr="00F56CEC" w:rsidRDefault="00DB13B9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DB13B9" w:rsidRPr="00F56CEC" w:rsidRDefault="00DB13B9" w:rsidP="00C902CD">
            <w:pPr>
              <w:jc w:val="center"/>
            </w:pPr>
            <w:r w:rsidRPr="00F56CEC">
              <w:t>Mehmet ÜÇÖZ</w:t>
            </w:r>
          </w:p>
          <w:p w:rsidR="00DB13B9" w:rsidRPr="00F56CEC" w:rsidRDefault="00DB13B9" w:rsidP="00C902CD">
            <w:pPr>
              <w:jc w:val="center"/>
            </w:pPr>
            <w:r w:rsidRPr="00F56CEC">
              <w:t>Üye</w:t>
            </w:r>
          </w:p>
        </w:tc>
      </w:tr>
      <w:tr w:rsidR="00DB13B9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  <w:vAlign w:val="bottom"/>
          </w:tcPr>
          <w:p w:rsidR="00DB13B9" w:rsidRPr="00F56CEC" w:rsidRDefault="00DB13B9" w:rsidP="00C902CD">
            <w:pPr>
              <w:jc w:val="center"/>
            </w:pPr>
            <w:r w:rsidRPr="00F56CEC">
              <w:t>Ömer KOÇAK</w:t>
            </w:r>
          </w:p>
          <w:p w:rsidR="00DB13B9" w:rsidRPr="00F56CEC" w:rsidRDefault="00DB13B9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bottom"/>
          </w:tcPr>
          <w:p w:rsidR="00DB13B9" w:rsidRPr="00F56CEC" w:rsidRDefault="00DB13B9" w:rsidP="00C902CD">
            <w:pPr>
              <w:jc w:val="center"/>
            </w:pPr>
            <w:r w:rsidRPr="00F56CEC">
              <w:t>Haydar DEMİR</w:t>
            </w:r>
          </w:p>
          <w:p w:rsidR="00DB13B9" w:rsidRPr="00F56CEC" w:rsidRDefault="00DB13B9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bottom"/>
          </w:tcPr>
          <w:p w:rsidR="00DB13B9" w:rsidRPr="00F56CEC" w:rsidRDefault="00DB13B9" w:rsidP="00C902CD">
            <w:pPr>
              <w:jc w:val="center"/>
            </w:pPr>
            <w:r w:rsidRPr="00F56CEC">
              <w:t>Selim ÇIRPANOĞLU</w:t>
            </w:r>
          </w:p>
          <w:p w:rsidR="00DB13B9" w:rsidRPr="00F56CEC" w:rsidRDefault="00DB13B9" w:rsidP="00C902CD">
            <w:pPr>
              <w:jc w:val="center"/>
            </w:pPr>
            <w:r w:rsidRPr="00F56CEC">
              <w:t>Üye</w:t>
            </w:r>
          </w:p>
        </w:tc>
      </w:tr>
    </w:tbl>
    <w:p w:rsidR="00DB13B9" w:rsidRPr="00F56CEC" w:rsidRDefault="00DB13B9" w:rsidP="00DB13B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DB13B9" w:rsidRDefault="00DB13B9" w:rsidP="007E481C">
      <w:pPr>
        <w:jc w:val="both"/>
      </w:pPr>
    </w:p>
    <w:sectPr w:rsidR="00DB13B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2945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3B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C04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56DC8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33D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0C1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C6ACF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3B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401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5F85-9728-476A-BE26-1AAF4848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2021-08-16T08:40:00Z</cp:lastPrinted>
  <dcterms:created xsi:type="dcterms:W3CDTF">2021-08-16T08:44:00Z</dcterms:created>
  <dcterms:modified xsi:type="dcterms:W3CDTF">2021-08-16T12:19:00Z</dcterms:modified>
</cp:coreProperties>
</file>