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0800AA">
        <w:t>6</w:t>
      </w:r>
      <w:r w:rsidR="00C0025A">
        <w:t>1</w:t>
      </w:r>
      <w:r w:rsidR="004F646D">
        <w:t>4</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6B622A">
        <w:t xml:space="preserve">      11</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B85B77" w:rsidRDefault="00B85B77" w:rsidP="00B85B77">
      <w:pPr>
        <w:ind w:firstLine="708"/>
        <w:jc w:val="both"/>
      </w:pPr>
    </w:p>
    <w:p w:rsidR="00C7349E" w:rsidRDefault="00C7349E" w:rsidP="00B85B77">
      <w:pPr>
        <w:ind w:firstLine="708"/>
        <w:jc w:val="both"/>
      </w:pPr>
    </w:p>
    <w:p w:rsidR="0057182F" w:rsidRDefault="0057182F" w:rsidP="00B85B77">
      <w:pPr>
        <w:ind w:firstLine="708"/>
        <w:jc w:val="both"/>
      </w:pPr>
    </w:p>
    <w:p w:rsidR="000800AA" w:rsidRDefault="004F646D" w:rsidP="000800AA">
      <w:pPr>
        <w:tabs>
          <w:tab w:val="left" w:pos="8789"/>
          <w:tab w:val="left" w:pos="8931"/>
        </w:tabs>
        <w:ind w:firstLine="708"/>
        <w:jc w:val="both"/>
      </w:pPr>
      <w:r>
        <w:t xml:space="preserve">Kültür ve Sosyal İşler Dairesi Başkanlığınca yaz aylarında düzenlenecek konser ve etkinliklere Yurtdışı Akraba Toplulukların ve </w:t>
      </w:r>
      <w:proofErr w:type="gramStart"/>
      <w:r>
        <w:t>Türki</w:t>
      </w:r>
      <w:proofErr w:type="gramEnd"/>
      <w:r>
        <w:t xml:space="preserve"> Kardeş Ülkelerin sanatçı ve projelerinin de eklenerek Ankaralılarla buluşturulmasına</w:t>
      </w:r>
      <w:bookmarkStart w:id="0" w:name="_GoBack"/>
      <w:bookmarkEnd w:id="0"/>
      <w:r>
        <w:t xml:space="preserve"> ilişkin Eğitim, Kültür, </w:t>
      </w:r>
      <w:r w:rsidRPr="00F6666D">
        <w:t xml:space="preserve">Gençlik </w:t>
      </w:r>
      <w:r>
        <w:t xml:space="preserve">ve </w:t>
      </w:r>
      <w:r w:rsidRPr="00F6666D">
        <w:t xml:space="preserve">Spor </w:t>
      </w:r>
      <w:r w:rsidR="008A29C4" w:rsidRPr="00F6666D">
        <w:t>Komisyonu</w:t>
      </w:r>
      <w:r w:rsidR="008A29C4">
        <w:t>nun</w:t>
      </w:r>
      <w:r w:rsidR="008A29C4" w:rsidRPr="00F6666D">
        <w:t xml:space="preserve"> </w:t>
      </w:r>
      <w:r w:rsidR="00547D83">
        <w:t>16</w:t>
      </w:r>
      <w:r w:rsidR="00C7349E">
        <w:t>.07.2021</w:t>
      </w:r>
      <w:r w:rsidR="000800AA">
        <w:t xml:space="preserve"> gün ve </w:t>
      </w:r>
      <w:r w:rsidR="00C0025A">
        <w:t>0</w:t>
      </w:r>
      <w:r>
        <w:t>7</w:t>
      </w:r>
      <w:r w:rsidR="000800AA">
        <w:t xml:space="preserve"> sayılı raporu Büyükşehir Belediye Meclisimizin </w:t>
      </w:r>
      <w:r w:rsidR="00C7349E">
        <w:t>11.08</w:t>
      </w:r>
      <w:r w:rsidR="000800AA">
        <w:t>.2021 tarihli toplantısında okundu.</w:t>
      </w:r>
    </w:p>
    <w:p w:rsidR="000800AA" w:rsidRDefault="000800AA" w:rsidP="000800AA">
      <w:pPr>
        <w:tabs>
          <w:tab w:val="left" w:pos="8789"/>
          <w:tab w:val="left" w:pos="8931"/>
        </w:tabs>
        <w:jc w:val="both"/>
      </w:pPr>
    </w:p>
    <w:p w:rsidR="004F646D" w:rsidRDefault="000800AA" w:rsidP="004F646D">
      <w:pPr>
        <w:pStyle w:val="GvdeMetniGirintisi"/>
        <w:spacing w:after="240"/>
        <w:ind w:right="141"/>
      </w:pPr>
      <w:r>
        <w:t xml:space="preserve">Konu üzerinde yapılan görüşmelerden sonra; </w:t>
      </w:r>
      <w:r w:rsidR="004F646D">
        <w:t xml:space="preserve">Dünyada ve ülkemizde son bir buçuk yıldır yaşanan </w:t>
      </w:r>
      <w:proofErr w:type="spellStart"/>
      <w:r w:rsidR="004F646D">
        <w:t>Covid</w:t>
      </w:r>
      <w:proofErr w:type="spellEnd"/>
      <w:r w:rsidR="004F646D">
        <w:t xml:space="preserve">-19 hastalığı salgını sebebiyle her türlü sosyal aktivitenin kesintiye uğradığı bilinmektedir. Tam da yaz aylarında açık havanın değerlendirilerek salgın şartları da dikkate alınarak </w:t>
      </w:r>
      <w:proofErr w:type="gramStart"/>
      <w:r w:rsidR="004F646D">
        <w:t>hijyen</w:t>
      </w:r>
      <w:proofErr w:type="gramEnd"/>
      <w:r w:rsidR="004F646D">
        <w:t xml:space="preserve"> tedbirleri ile çeşitli sanat organizasyonları yapılması hem insanlarımızın rahatlaması, hem sanatçılarımızın sanatlarını icra ederek maddi manevi rahatlamaları için uygun olacaktır. Önergede de belirtildiği gibi Kültür ve Sosyal İşler Dairesi Başkanlığınca yaz aylarında park ve meydanlarda açık hava konserleri düzenlenmekte ve </w:t>
      </w:r>
      <w:proofErr w:type="spellStart"/>
      <w:r w:rsidR="004F646D">
        <w:t>Covid</w:t>
      </w:r>
      <w:proofErr w:type="spellEnd"/>
      <w:r w:rsidR="004F646D">
        <w:t xml:space="preserve">-19 sonrası hemşerilerimizin normalleşme adımları çerçevesinde moral ve sosyalleşmeye katkı sağladığı gözlemlendiği, içinde bulunduğumuz yaz ayları süresince de mevcutta yapılan etkinliklere Yurtdışı Akraba Toplulukların ve </w:t>
      </w:r>
      <w:proofErr w:type="gramStart"/>
      <w:r w:rsidR="004F646D">
        <w:t>Türki</w:t>
      </w:r>
      <w:proofErr w:type="gramEnd"/>
      <w:r w:rsidR="004F646D">
        <w:t xml:space="preserve"> Kardeş Ülkelerin sanatçı ve projelerinin de eklenerek Ankaralılarla buluşturulması, bu komşu ülkelerle ikili ilişkilerimize ve dostluğumuza olumlu katkı sağlayacağı düşünülmüştür.</w:t>
      </w:r>
    </w:p>
    <w:p w:rsidR="004B7C76" w:rsidRDefault="004F646D" w:rsidP="004F646D">
      <w:pPr>
        <w:pStyle w:val="GvdeMetniGirintisi"/>
        <w:spacing w:after="240" w:line="276" w:lineRule="auto"/>
        <w:ind w:right="141"/>
      </w:pPr>
      <w:r>
        <w:t>Yapılacak etkinliklerde bu hususların dikkate alınarak konser ve etkinliklerin yapılmasına</w:t>
      </w:r>
      <w:r w:rsidR="008A29C4" w:rsidRPr="00AB38DA">
        <w:t xml:space="preserve"> </w:t>
      </w:r>
      <w:r w:rsidR="00391CB7">
        <w:t xml:space="preserve">ilişkin Eğitim, Kültür, </w:t>
      </w:r>
      <w:r w:rsidR="00391CB7" w:rsidRPr="00F6666D">
        <w:t xml:space="preserve">Gençlik </w:t>
      </w:r>
      <w:r w:rsidR="00391CB7">
        <w:t xml:space="preserve">ve </w:t>
      </w:r>
      <w:r w:rsidR="00391CB7" w:rsidRPr="00F6666D">
        <w:t>Spor Komisyonu</w:t>
      </w:r>
      <w:r w:rsidR="00391CB7">
        <w:t xml:space="preserve"> Raporu </w:t>
      </w:r>
      <w:r w:rsidR="000800AA">
        <w:t>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A29C4">
        <w:trPr>
          <w:trHeight w:val="594"/>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894163">
      <w:pPr>
        <w:jc w:val="both"/>
      </w:pPr>
    </w:p>
    <w:p w:rsidR="00894163" w:rsidRDefault="00894163" w:rsidP="00894163">
      <w:pPr>
        <w:jc w:val="both"/>
      </w:pPr>
    </w:p>
    <w:p w:rsidR="00894163" w:rsidRDefault="00894163" w:rsidP="00894163">
      <w:pPr>
        <w:jc w:val="both"/>
      </w:pPr>
    </w:p>
    <w:p w:rsidR="00894163" w:rsidRDefault="00894163" w:rsidP="00894163">
      <w:pPr>
        <w:jc w:val="both"/>
      </w:pPr>
    </w:p>
    <w:p w:rsidR="00894163" w:rsidRDefault="00894163" w:rsidP="00894163">
      <w:pPr>
        <w:jc w:val="both"/>
      </w:pPr>
    </w:p>
    <w:p w:rsidR="00894163" w:rsidRDefault="00894163" w:rsidP="00894163">
      <w:pPr>
        <w:jc w:val="both"/>
      </w:pPr>
    </w:p>
    <w:p w:rsidR="00894163" w:rsidRDefault="00894163" w:rsidP="00894163">
      <w:pPr>
        <w:jc w:val="both"/>
      </w:pPr>
    </w:p>
    <w:p w:rsidR="00894163" w:rsidRDefault="00894163" w:rsidP="00894163">
      <w:pPr>
        <w:jc w:val="both"/>
      </w:pPr>
    </w:p>
    <w:p w:rsidR="00894163" w:rsidRDefault="00894163" w:rsidP="00894163">
      <w:pPr>
        <w:jc w:val="both"/>
      </w:pPr>
    </w:p>
    <w:p w:rsidR="00894163" w:rsidRDefault="00894163" w:rsidP="00894163"/>
    <w:p w:rsidR="00894163" w:rsidRPr="008A5E42" w:rsidRDefault="00894163" w:rsidP="00894163">
      <w:pPr>
        <w:jc w:val="center"/>
      </w:pPr>
      <w:r w:rsidRPr="008A5E42">
        <w:lastRenderedPageBreak/>
        <w:t>T.C.</w:t>
      </w:r>
    </w:p>
    <w:p w:rsidR="00894163" w:rsidRPr="008A5E42" w:rsidRDefault="00894163" w:rsidP="00894163">
      <w:pPr>
        <w:jc w:val="center"/>
      </w:pPr>
      <w:r w:rsidRPr="008A5E42">
        <w:t>ANKARA BÜYÜKŞEHİR BELEDİYE MECLİSİ</w:t>
      </w:r>
    </w:p>
    <w:p w:rsidR="00894163" w:rsidRDefault="00894163" w:rsidP="00894163">
      <w:pPr>
        <w:jc w:val="center"/>
      </w:pPr>
      <w:r>
        <w:t>Eğitim, Kültür, Gençlik ve Spor Komisyonu Raporu</w:t>
      </w:r>
    </w:p>
    <w:p w:rsidR="00894163" w:rsidRDefault="00894163" w:rsidP="00894163">
      <w:pPr>
        <w:jc w:val="center"/>
      </w:pPr>
    </w:p>
    <w:p w:rsidR="00894163" w:rsidRDefault="00894163" w:rsidP="00894163">
      <w:pPr>
        <w:jc w:val="center"/>
      </w:pPr>
    </w:p>
    <w:p w:rsidR="00894163" w:rsidRDefault="00894163" w:rsidP="00894163">
      <w:pPr>
        <w:spacing w:line="240" w:lineRule="atLeast"/>
        <w:ind w:right="141"/>
        <w:jc w:val="both"/>
      </w:pPr>
      <w:r w:rsidRPr="008A5E42">
        <w:t>Rapor No</w:t>
      </w:r>
      <w:r>
        <w:t>: 07</w:t>
      </w:r>
      <w:r w:rsidRPr="008A5E42">
        <w:tab/>
      </w:r>
      <w:r w:rsidRPr="008A5E42">
        <w:tab/>
      </w:r>
      <w:r>
        <w:tab/>
      </w:r>
      <w:r>
        <w:tab/>
      </w:r>
      <w:r w:rsidRPr="008A5E42">
        <w:tab/>
      </w:r>
      <w:r w:rsidRPr="008A5E42">
        <w:tab/>
      </w:r>
      <w:r w:rsidRPr="008A5E42">
        <w:tab/>
      </w:r>
      <w:r w:rsidRPr="008A5E42">
        <w:tab/>
      </w:r>
      <w:r w:rsidRPr="008A5E42">
        <w:tab/>
      </w:r>
      <w:r w:rsidRPr="008A5E42">
        <w:tab/>
      </w:r>
      <w:r>
        <w:t>16</w:t>
      </w:r>
      <w:r w:rsidRPr="008A5E42">
        <w:t>.</w:t>
      </w:r>
      <w:r>
        <w:t>07</w:t>
      </w:r>
      <w:r w:rsidRPr="008A5E42">
        <w:t>.20</w:t>
      </w:r>
      <w:r>
        <w:t>21</w:t>
      </w:r>
    </w:p>
    <w:p w:rsidR="00894163" w:rsidRDefault="00894163" w:rsidP="00894163">
      <w:pPr>
        <w:ind w:right="141"/>
        <w:jc w:val="both"/>
      </w:pPr>
    </w:p>
    <w:p w:rsidR="00894163" w:rsidRDefault="00894163" w:rsidP="00894163">
      <w:pPr>
        <w:spacing w:after="240" w:line="276" w:lineRule="auto"/>
        <w:jc w:val="center"/>
      </w:pPr>
      <w:r w:rsidRPr="008A5E42">
        <w:t>BÜYÜKŞEHİR BELEDİYE MECLİSİ BAŞKANLIĞINA</w:t>
      </w:r>
    </w:p>
    <w:p w:rsidR="00894163" w:rsidRDefault="00894163" w:rsidP="00894163">
      <w:pPr>
        <w:spacing w:after="240" w:line="276" w:lineRule="auto"/>
        <w:jc w:val="center"/>
      </w:pPr>
    </w:p>
    <w:p w:rsidR="00894163" w:rsidRDefault="00894163" w:rsidP="00894163">
      <w:pPr>
        <w:pStyle w:val="GvdeMetniGirintisi"/>
        <w:spacing w:after="240"/>
        <w:ind w:right="141"/>
      </w:pPr>
      <w:r>
        <w:t xml:space="preserve">Kültür ve Sosyal İşler Dairesi Başkanlığınca yaz aylarında düzenlenecek konser ve etkinliklere Yurtdışı Akraba Toplulukların ve </w:t>
      </w:r>
      <w:proofErr w:type="gramStart"/>
      <w:r>
        <w:t>Türki</w:t>
      </w:r>
      <w:proofErr w:type="gramEnd"/>
      <w:r>
        <w:t xml:space="preserve"> Kardeş Ülkelerin sanatçı ve projelerinin de eklenerek Ankaralılarla buluşturulmasına </w:t>
      </w:r>
      <w:r w:rsidRPr="005239CD">
        <w:t>ilişkin Büyükşehir Belediye Mec</w:t>
      </w:r>
      <w:r>
        <w:t>lisimizin 07</w:t>
      </w:r>
      <w:r w:rsidRPr="005239CD">
        <w:t>.</w:t>
      </w:r>
      <w:r>
        <w:t>07</w:t>
      </w:r>
      <w:r w:rsidRPr="005239CD">
        <w:t>.20</w:t>
      </w:r>
      <w:r>
        <w:t>21</w:t>
      </w:r>
      <w:r w:rsidRPr="005239CD">
        <w:t xml:space="preserve"> tarih ve </w:t>
      </w:r>
      <w:r>
        <w:t>114</w:t>
      </w:r>
      <w:r w:rsidRPr="005239CD">
        <w:t>.</w:t>
      </w:r>
      <w:r>
        <w:t xml:space="preserve"> gündem maddesi olarak </w:t>
      </w:r>
      <w:r w:rsidRPr="005239CD">
        <w:t>komisyonumuza</w:t>
      </w:r>
      <w:r>
        <w:t xml:space="preserve"> </w:t>
      </w:r>
      <w:r w:rsidRPr="005239CD">
        <w:t>havale edilen dosya incelendi.</w:t>
      </w:r>
    </w:p>
    <w:p w:rsidR="00894163" w:rsidRDefault="00894163" w:rsidP="00894163">
      <w:pPr>
        <w:pStyle w:val="GvdeMetniGirintisi"/>
        <w:spacing w:after="240"/>
        <w:ind w:right="141"/>
      </w:pPr>
      <w:r w:rsidRPr="005239CD">
        <w:t>Üye</w:t>
      </w:r>
      <w:r>
        <w:t xml:space="preserve"> Ümit </w:t>
      </w:r>
      <w:proofErr w:type="spellStart"/>
      <w:r>
        <w:t>ALTUNTAŞ’ın</w:t>
      </w:r>
      <w:proofErr w:type="spellEnd"/>
      <w:r>
        <w:t xml:space="preserve"> </w:t>
      </w:r>
      <w:r w:rsidRPr="005239CD">
        <w:t>verdiği önergede;</w:t>
      </w:r>
      <w:r>
        <w:t xml:space="preserve"> Kültür ve Sosyal İşler Dairesi Başkanlığınca yaz aylarında düzenlenecek konser ve etkinliklerin düzenlemesinin istenildiği görüldü.</w:t>
      </w:r>
    </w:p>
    <w:p w:rsidR="00894163" w:rsidRDefault="00894163" w:rsidP="00894163">
      <w:pPr>
        <w:pStyle w:val="GvdeMetniGirintisi"/>
        <w:spacing w:after="240"/>
        <w:ind w:right="141"/>
      </w:pPr>
      <w:r>
        <w:t>Ko</w:t>
      </w:r>
      <w:r w:rsidRPr="005239CD">
        <w:t>misyonumuz</w:t>
      </w:r>
      <w:r>
        <w:t>c</w:t>
      </w:r>
      <w:r w:rsidRPr="005239CD">
        <w:t xml:space="preserve">a </w:t>
      </w:r>
      <w:r>
        <w:t xml:space="preserve">değerlendirilmesi neticesinde; Dünyada ve ülkemizde son bir buçuk yıldır yaşanan </w:t>
      </w:r>
      <w:proofErr w:type="spellStart"/>
      <w:r>
        <w:t>Covid</w:t>
      </w:r>
      <w:proofErr w:type="spellEnd"/>
      <w:r>
        <w:t xml:space="preserve">-19 hastalığı salgını sebebiyle her türlü sosyal aktivitenin kesintiye uğradığı bilinmektedir. Tam da yaz aylarında açık havanın değerlendirilerek salgın şartları da dikkate alınarak </w:t>
      </w:r>
      <w:proofErr w:type="gramStart"/>
      <w:r>
        <w:t>hijyen</w:t>
      </w:r>
      <w:proofErr w:type="gramEnd"/>
      <w:r>
        <w:t xml:space="preserve"> tedbirleri ile çeşitli sanat organizasyonları yapılması hem insanlarımızın rahatlaması, hem sanatçılarımızın sanatlarını icra ederek maddi manevi rahatlamaları için uygun olacaktır. Önergede de belirtildiği gibi Kültür ve Sosyal İşler Dairesi Başkanlığınca yaz aylarında park ve meydanlarda açık hava konserleri düzenlenmekte ve </w:t>
      </w:r>
      <w:proofErr w:type="spellStart"/>
      <w:r>
        <w:t>Covid</w:t>
      </w:r>
      <w:proofErr w:type="spellEnd"/>
      <w:r>
        <w:t xml:space="preserve">-19 sonrası hemşerilerimizin normalleşme adımları çerçevesinde moral ve sosyalleşmeye katkı sağladığı gözlemlendiği, içinde bulunduğumuz yaz ayları süresince de mevcutta yapılan etkinliklere Yurtdışı Akraba Toplulukların ve </w:t>
      </w:r>
      <w:proofErr w:type="gramStart"/>
      <w:r>
        <w:t>Türki</w:t>
      </w:r>
      <w:proofErr w:type="gramEnd"/>
      <w:r>
        <w:t xml:space="preserve"> Kardeş Ülkelerin sanatçı ve projelerinin de eklenerek Ankaralılarla buluşturulması, bu komşu ülkelerle ikili ilişkilerimize ve dostluğumuza olumlu katkı sağlayacağı düşünülmüştür.</w:t>
      </w:r>
    </w:p>
    <w:p w:rsidR="00894163" w:rsidRDefault="00894163" w:rsidP="00894163">
      <w:pPr>
        <w:pStyle w:val="GvdeMetniGirintisi"/>
        <w:spacing w:after="240"/>
        <w:ind w:right="141"/>
      </w:pPr>
      <w:r>
        <w:t>Yapılacak etkinliklerde bu hususların dikkate alınarak konser ve etkinliklerin yapılması komisyonumuzca uygun görülmüştür.</w:t>
      </w:r>
    </w:p>
    <w:p w:rsidR="00894163" w:rsidRDefault="00894163" w:rsidP="00894163">
      <w:pPr>
        <w:pStyle w:val="GvdeMetniGirintisi"/>
        <w:spacing w:after="240"/>
        <w:ind w:right="141"/>
      </w:pPr>
    </w:p>
    <w:p w:rsidR="00894163" w:rsidRDefault="00894163" w:rsidP="00894163">
      <w:pPr>
        <w:pStyle w:val="GvdeMetniGirintisi"/>
        <w:spacing w:after="240"/>
        <w:ind w:right="141"/>
      </w:pPr>
      <w:r w:rsidRPr="005239CD">
        <w:t>Raporumuz Büyükşehir Belediye Meclisinin Onayına arz olunur.</w:t>
      </w:r>
    </w:p>
    <w:p w:rsidR="00894163" w:rsidRDefault="00894163" w:rsidP="00894163">
      <w:pPr>
        <w:ind w:right="141" w:firstLine="708"/>
        <w:jc w:val="both"/>
      </w:pPr>
    </w:p>
    <w:tbl>
      <w:tblPr>
        <w:tblStyle w:val="TabloKlavuzu"/>
        <w:tblW w:w="88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6"/>
        <w:gridCol w:w="2966"/>
        <w:gridCol w:w="2966"/>
      </w:tblGrid>
      <w:tr w:rsidR="00894163" w:rsidRPr="00834231" w:rsidTr="00894163">
        <w:trPr>
          <w:trHeight w:val="1007"/>
          <w:jc w:val="center"/>
        </w:trPr>
        <w:tc>
          <w:tcPr>
            <w:tcW w:w="2966" w:type="dxa"/>
          </w:tcPr>
          <w:p w:rsidR="00894163" w:rsidRPr="00834231" w:rsidRDefault="00894163" w:rsidP="00F52C3F">
            <w:pPr>
              <w:jc w:val="center"/>
            </w:pPr>
            <w:r w:rsidRPr="00834231">
              <w:t>Meral BOZOĞLU</w:t>
            </w:r>
          </w:p>
          <w:p w:rsidR="00894163" w:rsidRPr="00834231" w:rsidRDefault="00894163" w:rsidP="00F52C3F">
            <w:pPr>
              <w:jc w:val="center"/>
            </w:pPr>
            <w:r w:rsidRPr="00834231">
              <w:t>Komisyon Başkanı</w:t>
            </w:r>
          </w:p>
        </w:tc>
        <w:tc>
          <w:tcPr>
            <w:tcW w:w="2966" w:type="dxa"/>
          </w:tcPr>
          <w:p w:rsidR="00894163" w:rsidRPr="00834231" w:rsidRDefault="00894163" w:rsidP="00F52C3F">
            <w:pPr>
              <w:jc w:val="center"/>
            </w:pPr>
            <w:r w:rsidRPr="00834231">
              <w:t>Mustafa BAŞER</w:t>
            </w:r>
          </w:p>
          <w:p w:rsidR="00894163" w:rsidRPr="00834231" w:rsidRDefault="00894163" w:rsidP="00F52C3F">
            <w:pPr>
              <w:jc w:val="center"/>
            </w:pPr>
            <w:r w:rsidRPr="00834231">
              <w:t>Başkan Vekili</w:t>
            </w:r>
          </w:p>
        </w:tc>
        <w:tc>
          <w:tcPr>
            <w:tcW w:w="2966" w:type="dxa"/>
          </w:tcPr>
          <w:p w:rsidR="00894163" w:rsidRPr="00834231" w:rsidRDefault="00894163" w:rsidP="00F52C3F">
            <w:pPr>
              <w:jc w:val="center"/>
            </w:pPr>
            <w:r w:rsidRPr="00834231">
              <w:t>Ali Osman ÖZDEMİR</w:t>
            </w:r>
          </w:p>
          <w:p w:rsidR="00894163" w:rsidRPr="00834231" w:rsidRDefault="00894163" w:rsidP="00F52C3F">
            <w:pPr>
              <w:jc w:val="center"/>
            </w:pPr>
            <w:r w:rsidRPr="00834231">
              <w:t>Üye</w:t>
            </w:r>
          </w:p>
        </w:tc>
      </w:tr>
      <w:tr w:rsidR="00894163" w:rsidRPr="00834231" w:rsidTr="00894163">
        <w:trPr>
          <w:trHeight w:val="1007"/>
          <w:jc w:val="center"/>
        </w:trPr>
        <w:tc>
          <w:tcPr>
            <w:tcW w:w="2966" w:type="dxa"/>
            <w:vAlign w:val="center"/>
          </w:tcPr>
          <w:p w:rsidR="00894163" w:rsidRPr="00834231" w:rsidRDefault="00894163" w:rsidP="00F52C3F">
            <w:pPr>
              <w:jc w:val="center"/>
            </w:pPr>
            <w:r w:rsidRPr="00834231">
              <w:t>Mustafa Burak ALTINSOY</w:t>
            </w:r>
          </w:p>
          <w:p w:rsidR="00894163" w:rsidRPr="00834231" w:rsidRDefault="00894163" w:rsidP="00F52C3F">
            <w:pPr>
              <w:jc w:val="center"/>
            </w:pPr>
            <w:r w:rsidRPr="00834231">
              <w:t>Üye</w:t>
            </w:r>
          </w:p>
        </w:tc>
        <w:tc>
          <w:tcPr>
            <w:tcW w:w="2966" w:type="dxa"/>
            <w:vAlign w:val="center"/>
          </w:tcPr>
          <w:p w:rsidR="00894163" w:rsidRPr="00834231" w:rsidRDefault="00894163" w:rsidP="00F52C3F">
            <w:pPr>
              <w:jc w:val="center"/>
            </w:pPr>
            <w:r w:rsidRPr="00834231">
              <w:t>Hazım Caner CAN</w:t>
            </w:r>
          </w:p>
          <w:p w:rsidR="00894163" w:rsidRPr="00834231" w:rsidRDefault="00894163" w:rsidP="00F52C3F">
            <w:pPr>
              <w:jc w:val="center"/>
            </w:pPr>
            <w:r w:rsidRPr="00834231">
              <w:t>Üye</w:t>
            </w:r>
          </w:p>
        </w:tc>
        <w:tc>
          <w:tcPr>
            <w:tcW w:w="2966" w:type="dxa"/>
            <w:vAlign w:val="center"/>
          </w:tcPr>
          <w:p w:rsidR="00894163" w:rsidRPr="00834231" w:rsidRDefault="00894163" w:rsidP="00F52C3F">
            <w:pPr>
              <w:jc w:val="center"/>
            </w:pPr>
            <w:r w:rsidRPr="00834231">
              <w:t>Serhat OĞUZ</w:t>
            </w:r>
          </w:p>
          <w:p w:rsidR="00894163" w:rsidRPr="00834231" w:rsidRDefault="00894163" w:rsidP="00F52C3F">
            <w:pPr>
              <w:jc w:val="center"/>
            </w:pPr>
            <w:r w:rsidRPr="00834231">
              <w:t>Üye</w:t>
            </w:r>
          </w:p>
        </w:tc>
      </w:tr>
      <w:tr w:rsidR="00894163" w:rsidRPr="00834231" w:rsidTr="00894163">
        <w:trPr>
          <w:trHeight w:val="1007"/>
          <w:jc w:val="center"/>
        </w:trPr>
        <w:tc>
          <w:tcPr>
            <w:tcW w:w="2966" w:type="dxa"/>
            <w:vAlign w:val="bottom"/>
          </w:tcPr>
          <w:p w:rsidR="00894163" w:rsidRPr="00834231" w:rsidRDefault="00894163" w:rsidP="00F52C3F">
            <w:pPr>
              <w:jc w:val="center"/>
            </w:pPr>
            <w:r w:rsidRPr="00834231">
              <w:t>Soner CENGİZ</w:t>
            </w:r>
          </w:p>
          <w:p w:rsidR="00894163" w:rsidRPr="00834231" w:rsidRDefault="00894163" w:rsidP="00F52C3F">
            <w:pPr>
              <w:jc w:val="center"/>
            </w:pPr>
            <w:r w:rsidRPr="00834231">
              <w:t>Üye</w:t>
            </w:r>
          </w:p>
        </w:tc>
        <w:tc>
          <w:tcPr>
            <w:tcW w:w="2966" w:type="dxa"/>
            <w:vAlign w:val="bottom"/>
          </w:tcPr>
          <w:p w:rsidR="00894163" w:rsidRPr="00834231" w:rsidRDefault="00894163" w:rsidP="00F52C3F">
            <w:pPr>
              <w:jc w:val="center"/>
            </w:pPr>
            <w:r w:rsidRPr="00834231">
              <w:t>Hüseyin ÇAKMAK</w:t>
            </w:r>
          </w:p>
          <w:p w:rsidR="00894163" w:rsidRPr="00834231" w:rsidRDefault="00894163" w:rsidP="00F52C3F">
            <w:pPr>
              <w:jc w:val="center"/>
            </w:pPr>
            <w:r w:rsidRPr="00834231">
              <w:t>Üye</w:t>
            </w:r>
          </w:p>
        </w:tc>
        <w:tc>
          <w:tcPr>
            <w:tcW w:w="2966" w:type="dxa"/>
            <w:vAlign w:val="bottom"/>
          </w:tcPr>
          <w:p w:rsidR="00894163" w:rsidRPr="00834231" w:rsidRDefault="00894163" w:rsidP="00F52C3F">
            <w:pPr>
              <w:jc w:val="center"/>
            </w:pPr>
            <w:r w:rsidRPr="00834231">
              <w:t>İdris ERYÜCEL</w:t>
            </w:r>
          </w:p>
          <w:p w:rsidR="00894163" w:rsidRPr="00834231" w:rsidRDefault="00894163" w:rsidP="00F52C3F">
            <w:pPr>
              <w:jc w:val="center"/>
            </w:pPr>
            <w:r w:rsidRPr="00834231">
              <w:t>Üye</w:t>
            </w:r>
          </w:p>
        </w:tc>
      </w:tr>
    </w:tbl>
    <w:p w:rsidR="00894163" w:rsidRPr="00F36DE9" w:rsidRDefault="00894163" w:rsidP="00894163">
      <w:pPr>
        <w:ind w:right="141" w:firstLine="708"/>
        <w:jc w:val="both"/>
      </w:pPr>
    </w:p>
    <w:p w:rsidR="00894163" w:rsidRDefault="00894163" w:rsidP="00894163">
      <w:pPr>
        <w:jc w:val="both"/>
      </w:pPr>
    </w:p>
    <w:p w:rsidR="00F45719" w:rsidRPr="00F056A8" w:rsidRDefault="00F45719" w:rsidP="00F056A8">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EB48A2"/>
    <w:multiLevelType w:val="hybridMultilevel"/>
    <w:tmpl w:val="5E44C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8"/>
  </w:num>
  <w:num w:numId="3">
    <w:abstractNumId w:val="24"/>
  </w:num>
  <w:num w:numId="4">
    <w:abstractNumId w:val="8"/>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3"/>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2"/>
  </w:num>
  <w:num w:numId="29">
    <w:abstractNumId w:val="19"/>
  </w:num>
  <w:num w:numId="30">
    <w:abstractNumId w:val="11"/>
  </w:num>
  <w:num w:numId="31">
    <w:abstractNumId w:val="36"/>
  </w:num>
  <w:num w:numId="32">
    <w:abstractNumId w:val="13"/>
  </w:num>
  <w:num w:numId="33">
    <w:abstractNumId w:val="7"/>
  </w:num>
  <w:num w:numId="34">
    <w:abstractNumId w:val="25"/>
  </w:num>
  <w:num w:numId="35">
    <w:abstractNumId w:val="27"/>
  </w:num>
  <w:num w:numId="36">
    <w:abstractNumId w:val="0"/>
  </w:num>
  <w:num w:numId="37">
    <w:abstractNumId w:val="21"/>
  </w:num>
  <w:num w:numId="38">
    <w:abstractNumId w:val="9"/>
  </w:num>
  <w:num w:numId="39">
    <w:abstractNumId w:val="4"/>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5213"/>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1CB7"/>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46D"/>
    <w:rsid w:val="004F6B6F"/>
    <w:rsid w:val="004F78EF"/>
    <w:rsid w:val="00500389"/>
    <w:rsid w:val="005006DC"/>
    <w:rsid w:val="005016D2"/>
    <w:rsid w:val="005036FC"/>
    <w:rsid w:val="0050382D"/>
    <w:rsid w:val="00505B53"/>
    <w:rsid w:val="005065C3"/>
    <w:rsid w:val="00507053"/>
    <w:rsid w:val="0051067F"/>
    <w:rsid w:val="00512BF2"/>
    <w:rsid w:val="00512E0A"/>
    <w:rsid w:val="00513C6B"/>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47D83"/>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17DE"/>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90B71"/>
    <w:rsid w:val="0089274B"/>
    <w:rsid w:val="00894163"/>
    <w:rsid w:val="008954D6"/>
    <w:rsid w:val="008959E9"/>
    <w:rsid w:val="00895C98"/>
    <w:rsid w:val="0089697B"/>
    <w:rsid w:val="008974D2"/>
    <w:rsid w:val="008978C3"/>
    <w:rsid w:val="008A079A"/>
    <w:rsid w:val="008A0EF3"/>
    <w:rsid w:val="008A0F99"/>
    <w:rsid w:val="008A0FC3"/>
    <w:rsid w:val="008A1C1D"/>
    <w:rsid w:val="008A29C4"/>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091"/>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2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46C"/>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533B"/>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344C"/>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E27AD-4172-41ED-A6C5-D723F784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3496</Characters>
  <Application>Microsoft Office Word</Application>
  <DocSecurity>0</DocSecurity>
  <Lines>29</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2021-08-12T07:27:00Z</cp:lastPrinted>
  <dcterms:created xsi:type="dcterms:W3CDTF">2021-08-12T07:27:00Z</dcterms:created>
  <dcterms:modified xsi:type="dcterms:W3CDTF">2021-08-13T08:41:00Z</dcterms:modified>
</cp:coreProperties>
</file>