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E65AC">
        <w:t>417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72351F" w:rsidP="0044257A">
      <w:pPr>
        <w:ind w:firstLine="708"/>
        <w:jc w:val="both"/>
      </w:pPr>
      <w:r>
        <w:t>Akyurt İlçe sınırlarında bulunan cadde ve sokakların bakım ve onarımının yapılmasına</w:t>
      </w:r>
      <w:r w:rsidR="0044257A" w:rsidRPr="00104FC6">
        <w:t xml:space="preserve"> ilişkin </w:t>
      </w:r>
      <w:r>
        <w:t>Altyapı Hizmetleri</w:t>
      </w:r>
      <w:r w:rsidR="0044257A" w:rsidRPr="002630F5">
        <w:t xml:space="preserve"> </w:t>
      </w:r>
      <w:r w:rsidR="0044257A" w:rsidRPr="00104FC6">
        <w:t xml:space="preserve">Komisyonunun </w:t>
      </w:r>
      <w:r w:rsidR="0044257A">
        <w:t>21.02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44257A">
        <w:t>1</w:t>
      </w:r>
      <w:r w:rsidR="00864D4A">
        <w:t>5</w:t>
      </w:r>
      <w:r>
        <w:t>5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44257A">
        <w:t>12</w:t>
      </w:r>
      <w:r w:rsidR="0044257A" w:rsidRPr="00104FC6">
        <w:t>.</w:t>
      </w:r>
      <w:r w:rsidR="0044257A">
        <w:t>03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72351F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 w:rsidRPr="00C04FDE">
        <w:t xml:space="preserve">Konu üzerinde </w:t>
      </w:r>
      <w:r>
        <w:t xml:space="preserve">yapılan görüşmeler neticesinde; </w:t>
      </w:r>
      <w:r w:rsidR="0072351F">
        <w:t xml:space="preserve">Akyurt İlçesinde Ankara Büyükşehir Belediyesi uhdesinde bulunan tüm caddelerin orta </w:t>
      </w:r>
      <w:proofErr w:type="gramStart"/>
      <w:r w:rsidR="0072351F">
        <w:t>refüj</w:t>
      </w:r>
      <w:proofErr w:type="gramEnd"/>
      <w:r w:rsidR="0072351F">
        <w:t>, yol bakım onarım ve asfaltlanmasının yapılmasını ve yaya kaldırımlarında eksik olan yerlerin yapılması, mevcut olan kaldırımların da bakım onarımının yapılması</w:t>
      </w:r>
      <w:r w:rsidR="00BD7AF6">
        <w:t>na</w:t>
      </w:r>
      <w:r>
        <w:rPr>
          <w:color w:val="000000"/>
        </w:rPr>
        <w:t xml:space="preserve"> ilişkin</w:t>
      </w:r>
      <w:r>
        <w:t xml:space="preserve"> </w:t>
      </w:r>
      <w:r w:rsidR="0072351F">
        <w:t xml:space="preserve">Altyapı Hizmetleri </w:t>
      </w:r>
      <w:r>
        <w:t xml:space="preserve">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4C1C22">
      <w:pPr>
        <w:ind w:left="20" w:right="20" w:firstLine="688"/>
        <w:jc w:val="both"/>
      </w:pPr>
    </w:p>
    <w:p w:rsidR="00663A65" w:rsidRDefault="00663A65" w:rsidP="00663A65">
      <w:pPr>
        <w:jc w:val="center"/>
      </w:pPr>
    </w:p>
    <w:p w:rsidR="00663A65" w:rsidRDefault="00663A65" w:rsidP="00663A65">
      <w:pPr>
        <w:jc w:val="center"/>
      </w:pPr>
    </w:p>
    <w:p w:rsidR="00663A65" w:rsidRPr="007F09B4" w:rsidRDefault="00663A65" w:rsidP="00663A65">
      <w:pPr>
        <w:jc w:val="center"/>
      </w:pPr>
      <w:r w:rsidRPr="007F09B4">
        <w:t>T.C.</w:t>
      </w:r>
    </w:p>
    <w:p w:rsidR="00663A65" w:rsidRPr="007F09B4" w:rsidRDefault="00663A65" w:rsidP="00663A65">
      <w:pPr>
        <w:jc w:val="center"/>
      </w:pPr>
      <w:r w:rsidRPr="007F09B4">
        <w:t>ANKARA BÜYÜKŞEHİR BELEDİYE MECLİSİ</w:t>
      </w:r>
    </w:p>
    <w:p w:rsidR="00663A65" w:rsidRDefault="00663A65" w:rsidP="00663A65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663A65" w:rsidRDefault="00663A65" w:rsidP="00663A65"/>
    <w:p w:rsidR="00663A65" w:rsidRDefault="00663A65" w:rsidP="00663A65"/>
    <w:p w:rsidR="00663A65" w:rsidRDefault="00663A65" w:rsidP="00663A65">
      <w:r w:rsidRPr="007F09B4">
        <w:t xml:space="preserve">Rapor No: </w:t>
      </w:r>
      <w:r>
        <w:t>155                                                                                                                 21.02.2020</w:t>
      </w:r>
    </w:p>
    <w:p w:rsidR="00663A65" w:rsidRDefault="00663A65" w:rsidP="00663A65"/>
    <w:p w:rsidR="00663A65" w:rsidRDefault="00663A65" w:rsidP="00663A65"/>
    <w:p w:rsidR="00663A65" w:rsidRDefault="00663A65" w:rsidP="00663A65">
      <w:pPr>
        <w:jc w:val="center"/>
      </w:pPr>
      <w:r w:rsidRPr="007F09B4">
        <w:t>BÜYÜKŞEHİR BELEDİYE MECLİSİ BAŞKANLIĞINA</w:t>
      </w:r>
    </w:p>
    <w:p w:rsidR="00663A65" w:rsidRDefault="00663A65" w:rsidP="00663A65">
      <w:pPr>
        <w:jc w:val="center"/>
      </w:pPr>
    </w:p>
    <w:p w:rsidR="00663A65" w:rsidRDefault="00663A65" w:rsidP="00663A65">
      <w:pPr>
        <w:pStyle w:val="GvdeMetniGirintisi"/>
        <w:ind w:firstLine="0"/>
      </w:pPr>
    </w:p>
    <w:p w:rsidR="00663A65" w:rsidRDefault="00663A65" w:rsidP="00663A65">
      <w:pPr>
        <w:pStyle w:val="GvdeMetniGirintisi"/>
        <w:ind w:firstLine="0"/>
      </w:pPr>
    </w:p>
    <w:p w:rsidR="00663A65" w:rsidRDefault="00663A65" w:rsidP="00663A65">
      <w:pPr>
        <w:pStyle w:val="GvdeMetniGirintisi"/>
      </w:pPr>
      <w:r>
        <w:t>Akyurt İlçe sınırlarında bulunan cadde ve sokakların bakım ve onarımının yapılmasına ilişkin Büyükşehir Belediye Meclisimizin 10.02.2020 tarih ve 16. gündem maddesi olarak komisyonumuza havale edilen dosya incelendi.</w:t>
      </w:r>
    </w:p>
    <w:p w:rsidR="00663A65" w:rsidRDefault="00663A65" w:rsidP="00663A65">
      <w:pPr>
        <w:jc w:val="both"/>
      </w:pPr>
    </w:p>
    <w:p w:rsidR="00663A65" w:rsidRDefault="00663A65" w:rsidP="00663A65">
      <w:pPr>
        <w:ind w:right="-61" w:firstLine="708"/>
        <w:jc w:val="both"/>
      </w:pPr>
      <w:r>
        <w:t xml:space="preserve">Üye Resul </w:t>
      </w:r>
      <w:proofErr w:type="spellStart"/>
      <w:r>
        <w:t>CAN’ın</w:t>
      </w:r>
      <w:proofErr w:type="spellEnd"/>
      <w:r>
        <w:t xml:space="preserve"> verdiği önergede; Akyurt İlçe sınırlarında bulunan cadde ve sokakların bakım ve onarımının yapılmasının istenildiği;</w:t>
      </w:r>
    </w:p>
    <w:p w:rsidR="00663A65" w:rsidRDefault="00663A65" w:rsidP="00663A65">
      <w:pPr>
        <w:ind w:right="-61" w:firstLine="708"/>
        <w:jc w:val="both"/>
      </w:pPr>
    </w:p>
    <w:p w:rsidR="00663A65" w:rsidRDefault="00663A65" w:rsidP="00663A65">
      <w:pPr>
        <w:ind w:firstLine="708"/>
        <w:jc w:val="both"/>
      </w:pPr>
      <w:r>
        <w:t xml:space="preserve">Komisyonumuzca yapılan incelemeler neticesinde; Akyurt İlçesinde Ankara Büyükşehir Belediyesi uhdesinde bulunan tüm caddelerin orta </w:t>
      </w:r>
      <w:proofErr w:type="gramStart"/>
      <w:r>
        <w:t>refüj</w:t>
      </w:r>
      <w:proofErr w:type="gramEnd"/>
      <w:r>
        <w:t>, yol bakım onarım ve asfaltlanmasının yapılmasını ve yaya kaldırımlarında eksik olan yerlerin yapılması, mevcut olan kaldırımların da bakım onarımının yapılması komisyonumuzca uygun görülmüştür.</w:t>
      </w:r>
    </w:p>
    <w:p w:rsidR="00663A65" w:rsidRPr="007F09B4" w:rsidRDefault="00663A65" w:rsidP="00663A65">
      <w:pPr>
        <w:jc w:val="both"/>
      </w:pPr>
    </w:p>
    <w:p w:rsidR="00663A65" w:rsidRDefault="00663A65" w:rsidP="00663A65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663A65" w:rsidRDefault="00663A65" w:rsidP="00663A65">
      <w:pPr>
        <w:ind w:firstLine="708"/>
        <w:jc w:val="both"/>
      </w:pPr>
    </w:p>
    <w:p w:rsidR="00663A65" w:rsidRDefault="00663A65" w:rsidP="00663A65">
      <w:pPr>
        <w:ind w:firstLine="708"/>
        <w:jc w:val="both"/>
      </w:pPr>
    </w:p>
    <w:p w:rsidR="00663A65" w:rsidRDefault="00663A65" w:rsidP="00663A65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663A65" w:rsidRPr="00242213" w:rsidTr="00A35FD6">
        <w:trPr>
          <w:trHeight w:val="1652"/>
        </w:trPr>
        <w:tc>
          <w:tcPr>
            <w:tcW w:w="3096" w:type="dxa"/>
          </w:tcPr>
          <w:p w:rsidR="00663A65" w:rsidRPr="00242213" w:rsidRDefault="00663A65" w:rsidP="00A35FD6">
            <w:pPr>
              <w:jc w:val="center"/>
            </w:pPr>
            <w:r w:rsidRPr="00242213">
              <w:t>Erhan SARIGÖL</w:t>
            </w:r>
          </w:p>
          <w:p w:rsidR="00663A65" w:rsidRPr="00242213" w:rsidRDefault="00663A65" w:rsidP="00A35FD6">
            <w:pPr>
              <w:jc w:val="center"/>
            </w:pPr>
            <w:r w:rsidRPr="00242213">
              <w:t>Komisyon Başkanı</w:t>
            </w:r>
          </w:p>
          <w:p w:rsidR="00663A65" w:rsidRPr="00242213" w:rsidRDefault="00663A65" w:rsidP="00A35FD6">
            <w:pPr>
              <w:jc w:val="center"/>
            </w:pPr>
          </w:p>
        </w:tc>
        <w:tc>
          <w:tcPr>
            <w:tcW w:w="3097" w:type="dxa"/>
          </w:tcPr>
          <w:p w:rsidR="00663A65" w:rsidRPr="00242213" w:rsidRDefault="00663A65" w:rsidP="00A35FD6">
            <w:pPr>
              <w:jc w:val="center"/>
            </w:pPr>
            <w:r w:rsidRPr="00242213">
              <w:t>Ali YILMAZ</w:t>
            </w:r>
          </w:p>
          <w:p w:rsidR="00663A65" w:rsidRPr="00242213" w:rsidRDefault="00663A65" w:rsidP="00A35FD6">
            <w:pPr>
              <w:jc w:val="center"/>
            </w:pPr>
            <w:r w:rsidRPr="00242213">
              <w:t>Başkan Vekili</w:t>
            </w:r>
          </w:p>
          <w:p w:rsidR="00663A65" w:rsidRPr="00242213" w:rsidRDefault="00663A65" w:rsidP="00A35FD6">
            <w:pPr>
              <w:jc w:val="center"/>
            </w:pPr>
          </w:p>
        </w:tc>
        <w:tc>
          <w:tcPr>
            <w:tcW w:w="3097" w:type="dxa"/>
          </w:tcPr>
          <w:p w:rsidR="00663A65" w:rsidRPr="00242213" w:rsidRDefault="00663A65" w:rsidP="00A35FD6">
            <w:pPr>
              <w:jc w:val="center"/>
            </w:pPr>
            <w:r w:rsidRPr="00242213">
              <w:t>Burhan DEMİRBAŞ</w:t>
            </w:r>
          </w:p>
          <w:p w:rsidR="00663A65" w:rsidRPr="00242213" w:rsidRDefault="00663A65" w:rsidP="00A35FD6">
            <w:pPr>
              <w:jc w:val="center"/>
            </w:pPr>
            <w:r w:rsidRPr="00242213">
              <w:t>Üye</w:t>
            </w:r>
          </w:p>
          <w:p w:rsidR="00663A65" w:rsidRPr="00242213" w:rsidRDefault="00663A65" w:rsidP="00A35FD6">
            <w:pPr>
              <w:jc w:val="center"/>
            </w:pPr>
          </w:p>
          <w:p w:rsidR="00663A65" w:rsidRPr="00242213" w:rsidRDefault="00663A65" w:rsidP="00A35FD6">
            <w:pPr>
              <w:jc w:val="center"/>
            </w:pPr>
          </w:p>
        </w:tc>
      </w:tr>
      <w:tr w:rsidR="00663A65" w:rsidRPr="00242213" w:rsidTr="00A35FD6">
        <w:trPr>
          <w:trHeight w:val="1652"/>
        </w:trPr>
        <w:tc>
          <w:tcPr>
            <w:tcW w:w="3096" w:type="dxa"/>
            <w:vAlign w:val="center"/>
          </w:tcPr>
          <w:p w:rsidR="00663A65" w:rsidRPr="00242213" w:rsidRDefault="00663A65" w:rsidP="00A35FD6">
            <w:pPr>
              <w:jc w:val="center"/>
            </w:pPr>
            <w:r w:rsidRPr="00242213">
              <w:t>Ahmet BURAN</w:t>
            </w:r>
          </w:p>
          <w:p w:rsidR="00663A65" w:rsidRPr="00242213" w:rsidRDefault="00663A65" w:rsidP="00A35FD6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663A65" w:rsidRPr="00242213" w:rsidRDefault="00663A65" w:rsidP="00A35FD6">
            <w:pPr>
              <w:jc w:val="center"/>
            </w:pPr>
            <w:r w:rsidRPr="00242213">
              <w:t>Burak KOCA</w:t>
            </w:r>
          </w:p>
          <w:p w:rsidR="00663A65" w:rsidRPr="00242213" w:rsidRDefault="00663A65" w:rsidP="00A35FD6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663A65" w:rsidRPr="00242213" w:rsidRDefault="00663A65" w:rsidP="00A35FD6">
            <w:pPr>
              <w:jc w:val="center"/>
            </w:pPr>
            <w:r w:rsidRPr="00242213">
              <w:t>Mustafa ÜNVER</w:t>
            </w:r>
          </w:p>
          <w:p w:rsidR="00663A65" w:rsidRPr="00242213" w:rsidRDefault="00663A65" w:rsidP="00A35FD6">
            <w:pPr>
              <w:jc w:val="center"/>
            </w:pPr>
            <w:r w:rsidRPr="00242213">
              <w:t>Üye</w:t>
            </w:r>
          </w:p>
        </w:tc>
      </w:tr>
      <w:tr w:rsidR="00663A65" w:rsidRPr="00242213" w:rsidTr="00A35FD6">
        <w:trPr>
          <w:trHeight w:val="1652"/>
        </w:trPr>
        <w:tc>
          <w:tcPr>
            <w:tcW w:w="3096" w:type="dxa"/>
            <w:vAlign w:val="bottom"/>
          </w:tcPr>
          <w:p w:rsidR="00663A65" w:rsidRDefault="00663A65" w:rsidP="00A35FD6">
            <w:pPr>
              <w:jc w:val="center"/>
            </w:pPr>
          </w:p>
          <w:p w:rsidR="00663A65" w:rsidRPr="00242213" w:rsidRDefault="00663A65" w:rsidP="00A35FD6">
            <w:pPr>
              <w:jc w:val="center"/>
            </w:pPr>
            <w:r w:rsidRPr="00242213">
              <w:t>Ercan ŞİMŞEK</w:t>
            </w:r>
          </w:p>
          <w:p w:rsidR="00663A65" w:rsidRPr="00242213" w:rsidRDefault="00663A65" w:rsidP="00A35FD6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663A65" w:rsidRPr="00242213" w:rsidRDefault="00663A65" w:rsidP="00A35FD6">
            <w:pPr>
              <w:jc w:val="center"/>
            </w:pPr>
          </w:p>
          <w:p w:rsidR="00663A65" w:rsidRPr="00242213" w:rsidRDefault="00663A65" w:rsidP="00A35FD6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663A65" w:rsidRPr="00242213" w:rsidRDefault="00663A65" w:rsidP="00A35FD6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663A65" w:rsidRPr="00242213" w:rsidRDefault="00663A65" w:rsidP="00A35FD6">
            <w:pPr>
              <w:jc w:val="center"/>
            </w:pPr>
          </w:p>
          <w:p w:rsidR="00663A65" w:rsidRPr="00242213" w:rsidRDefault="00663A65" w:rsidP="00A35FD6">
            <w:pPr>
              <w:jc w:val="center"/>
            </w:pPr>
            <w:r w:rsidRPr="00242213">
              <w:t>Mustafa ESKİ</w:t>
            </w:r>
          </w:p>
          <w:p w:rsidR="00663A65" w:rsidRPr="00242213" w:rsidRDefault="00663A65" w:rsidP="00A35FD6">
            <w:pPr>
              <w:jc w:val="center"/>
            </w:pPr>
            <w:r w:rsidRPr="00242213">
              <w:t>Üye</w:t>
            </w:r>
          </w:p>
        </w:tc>
      </w:tr>
    </w:tbl>
    <w:p w:rsidR="00663A65" w:rsidRDefault="00663A65" w:rsidP="00663A65">
      <w:pPr>
        <w:jc w:val="both"/>
      </w:pPr>
    </w:p>
    <w:p w:rsidR="00663A65" w:rsidRDefault="00663A65" w:rsidP="004C1C22">
      <w:pPr>
        <w:ind w:left="20" w:right="20" w:firstLine="688"/>
        <w:jc w:val="both"/>
      </w:pPr>
    </w:p>
    <w:sectPr w:rsidR="00663A6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555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0D24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3A65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65AC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351F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D4A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AF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083F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2020-03-13T07:20:00Z</cp:lastPrinted>
  <dcterms:created xsi:type="dcterms:W3CDTF">2020-03-13T07:18:00Z</dcterms:created>
  <dcterms:modified xsi:type="dcterms:W3CDTF">2020-06-04T10:47:00Z</dcterms:modified>
</cp:coreProperties>
</file>