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E6285C">
        <w:t>71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6285C" w:rsidP="008E2101">
      <w:pPr>
        <w:ind w:firstLine="708"/>
        <w:jc w:val="both"/>
      </w:pPr>
      <w:r w:rsidRPr="00555B4A">
        <w:t>Büyükşehir Belediyesine kardeş olan yabancı ülke şehirleriyle olan ilişkilerinin 2019-2020 yıllarında hangileriyle aktif olduklarının araştırılmasına</w:t>
      </w:r>
      <w:r w:rsidR="00523BBF">
        <w:t xml:space="preserve"> </w:t>
      </w:r>
      <w:r w:rsidR="00844A89">
        <w:t xml:space="preserve">ilişkin </w:t>
      </w:r>
      <w:r w:rsidR="00887FBD">
        <w:t xml:space="preserve">AB ve Dış İlişkiler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 w:rsidR="00395133">
        <w:t>0</w:t>
      </w:r>
      <w:r>
        <w:t>5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AF4ABA" w:rsidRPr="00AE7438" w:rsidRDefault="00AF4ABA" w:rsidP="008E2101">
      <w:pPr>
        <w:ind w:firstLine="708"/>
        <w:jc w:val="both"/>
      </w:pPr>
    </w:p>
    <w:p w:rsidR="00E6285C" w:rsidRDefault="00336661" w:rsidP="00E6285C">
      <w:pPr>
        <w:pStyle w:val="ListeParagraf"/>
        <w:ind w:left="709"/>
        <w:contextualSpacing/>
        <w:jc w:val="both"/>
      </w:pPr>
      <w:r>
        <w:tab/>
      </w:r>
      <w:r w:rsidR="00AF4ABA" w:rsidRPr="00AE7438">
        <w:t>Konu üzerinde yapılan görüşmeler neticesinde;</w:t>
      </w:r>
    </w:p>
    <w:p w:rsidR="00E6285C" w:rsidRDefault="00E6285C" w:rsidP="00E6285C">
      <w:pPr>
        <w:pStyle w:val="ListeParagraf"/>
        <w:ind w:left="709"/>
        <w:contextualSpacing/>
        <w:jc w:val="both"/>
      </w:pPr>
    </w:p>
    <w:p w:rsidR="00E6285C" w:rsidRDefault="00614D3D" w:rsidP="00E6285C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614D3D">
        <w:t xml:space="preserve"> </w:t>
      </w:r>
      <w:r w:rsidR="00E6285C" w:rsidRPr="00555B4A">
        <w:t xml:space="preserve">1971 yılından başlayarak yıllar itibariyle toplam 51 ülke başkentinin kardeş şehir statüsüne alındığı, </w:t>
      </w:r>
    </w:p>
    <w:p w:rsidR="00E6285C" w:rsidRPr="00555B4A" w:rsidRDefault="00E6285C" w:rsidP="00E6285C">
      <w:pPr>
        <w:pStyle w:val="ListeParagraf"/>
        <w:ind w:left="709"/>
        <w:contextualSpacing/>
        <w:jc w:val="both"/>
      </w:pPr>
    </w:p>
    <w:p w:rsidR="00E6285C" w:rsidRDefault="00E6285C" w:rsidP="00E6285C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 xml:space="preserve">Çin Halk Cumhuriyeti’nden ŞANGHAY, SHANZHEN ve GUANCO,  Suriye Arap Cumhuriyeti’nden Halep, Ukrayna’dan KHARKİV ve DNİPRO Kore Cumhuriyeti’nden SEYONG gibi toplam 4 ülke 7 şehir ile dostluk ve işbirliği ilişkileri bulunduğu, </w:t>
      </w:r>
    </w:p>
    <w:p w:rsidR="00E6285C" w:rsidRPr="00555B4A" w:rsidRDefault="00E6285C" w:rsidP="00E6285C">
      <w:pPr>
        <w:pStyle w:val="ListeParagraf"/>
        <w:ind w:left="709"/>
        <w:contextualSpacing/>
        <w:jc w:val="both"/>
      </w:pPr>
    </w:p>
    <w:p w:rsidR="00E6285C" w:rsidRDefault="00E6285C" w:rsidP="00E6285C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>İslam Başkentleri ve Kentler Birliği(OICC), Balkan Kentleri Ağı Zirvesi (BALCINET) ve T</w:t>
      </w:r>
      <w:r>
        <w:t>ürk Dünyası Belediyeler Birliği</w:t>
      </w:r>
      <w:r w:rsidRPr="00555B4A">
        <w:t xml:space="preserve">(TDBB) gibi toplam 12 uluslararası organizasyonlara üye olunduğu, </w:t>
      </w:r>
    </w:p>
    <w:p w:rsidR="00E6285C" w:rsidRPr="00555B4A" w:rsidRDefault="00E6285C" w:rsidP="00E6285C">
      <w:pPr>
        <w:pStyle w:val="ListeParagraf"/>
        <w:ind w:left="709"/>
        <w:contextualSpacing/>
        <w:jc w:val="both"/>
      </w:pPr>
    </w:p>
    <w:p w:rsidR="00E6285C" w:rsidRDefault="00E6285C" w:rsidP="00E6285C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 xml:space="preserve">Üyesi bunduğumuz uluslararası organizasyonlarla birlikte Ankara’da 15 adet yüksek </w:t>
      </w:r>
      <w:proofErr w:type="gramStart"/>
      <w:r w:rsidRPr="00555B4A">
        <w:t>prestijli</w:t>
      </w:r>
      <w:proofErr w:type="gramEnd"/>
      <w:r w:rsidRPr="00555B4A">
        <w:t xml:space="preserve"> toplantılar</w:t>
      </w:r>
      <w:r>
        <w:t xml:space="preserve"> düzenlendiği tespit edilmiştir.</w:t>
      </w:r>
    </w:p>
    <w:p w:rsidR="00E6285C" w:rsidRDefault="00E6285C" w:rsidP="00E6285C">
      <w:pPr>
        <w:pStyle w:val="ListeParagraf"/>
        <w:ind w:left="709"/>
        <w:contextualSpacing/>
        <w:jc w:val="both"/>
      </w:pPr>
    </w:p>
    <w:p w:rsidR="00E6285C" w:rsidRDefault="00E6285C" w:rsidP="00E6285C">
      <w:pPr>
        <w:pStyle w:val="ListeParagraf"/>
        <w:ind w:left="0" w:firstLine="709"/>
        <w:contextualSpacing/>
        <w:jc w:val="both"/>
      </w:pPr>
      <w:r w:rsidRPr="00555B4A">
        <w:t xml:space="preserve">Küresel afet konumunda olan </w:t>
      </w:r>
      <w:proofErr w:type="spellStart"/>
      <w:r w:rsidRPr="00555B4A">
        <w:t>pandeminin</w:t>
      </w:r>
      <w:proofErr w:type="spellEnd"/>
      <w:r w:rsidRPr="00555B4A">
        <w:t xml:space="preserve"> ülkemizi ve dolayısıyla Büyükşehir Belediyemizi de olumsuz etkilemesi nedeniyle kimi organizasyonlar zorunlu olarak aksamış olsa da Taşkent ve </w:t>
      </w:r>
      <w:proofErr w:type="spellStart"/>
      <w:r w:rsidRPr="00555B4A">
        <w:t>Nursultan</w:t>
      </w:r>
      <w:proofErr w:type="spellEnd"/>
      <w:r w:rsidRPr="00555B4A">
        <w:t xml:space="preserve"> gibi gönül coğrafyamızda bulunan kardeş şehirlerle son derece sıcak ilişkilerin devam ettirildiği ve dolayısıyla kamu diplomasisinden olumlu örnekler </w:t>
      </w:r>
      <w:r>
        <w:t>sergilendiği bilinmektedir.</w:t>
      </w:r>
    </w:p>
    <w:p w:rsidR="00E6285C" w:rsidRPr="00555B4A" w:rsidRDefault="00E6285C" w:rsidP="00E6285C">
      <w:pPr>
        <w:pStyle w:val="ListeParagraf"/>
        <w:ind w:firstLine="709"/>
        <w:contextualSpacing/>
        <w:jc w:val="both"/>
      </w:pPr>
    </w:p>
    <w:p w:rsidR="008E2101" w:rsidRPr="00E001BF" w:rsidRDefault="00E6285C" w:rsidP="00E6285C">
      <w:pPr>
        <w:ind w:firstLine="708"/>
        <w:jc w:val="both"/>
      </w:pPr>
      <w:r w:rsidRPr="00555B4A">
        <w:t>Benzer olumlu ilişkil</w:t>
      </w:r>
      <w:r>
        <w:t xml:space="preserve">erin sürdürülmesi temennisiyle </w:t>
      </w:r>
      <w:r w:rsidRPr="00555B4A">
        <w:t>Meclisimize bilgi verilmesi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887FBD">
        <w:t>AB ve Dış İlişkiler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8E210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autoSpaceDE w:val="0"/>
        <w:autoSpaceDN w:val="0"/>
        <w:adjustRightInd w:val="0"/>
      </w:pPr>
    </w:p>
    <w:p w:rsidR="001C10C5" w:rsidRDefault="001C10C5" w:rsidP="001C10C5">
      <w:pPr>
        <w:jc w:val="center"/>
      </w:pPr>
      <w:r>
        <w:lastRenderedPageBreak/>
        <w:t>T.C.</w:t>
      </w:r>
    </w:p>
    <w:p w:rsidR="001C10C5" w:rsidRDefault="001C10C5" w:rsidP="001C10C5">
      <w:pPr>
        <w:jc w:val="center"/>
      </w:pPr>
      <w:r>
        <w:t>ANKARA BÜYÜKŞEHİR BELEDİYE MECLİSİ</w:t>
      </w:r>
    </w:p>
    <w:p w:rsidR="001C10C5" w:rsidRDefault="001C10C5" w:rsidP="001C10C5">
      <w:pPr>
        <w:jc w:val="center"/>
      </w:pPr>
      <w:r>
        <w:t xml:space="preserve">AB ve Dış İlişkiler Komisyonu Raporu  </w:t>
      </w:r>
    </w:p>
    <w:p w:rsidR="001C10C5" w:rsidRDefault="001C10C5" w:rsidP="001C10C5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21.08.2020</w:t>
      </w:r>
    </w:p>
    <w:p w:rsidR="001C10C5" w:rsidRDefault="001C10C5" w:rsidP="001C10C5">
      <w:pPr>
        <w:jc w:val="center"/>
      </w:pPr>
    </w:p>
    <w:p w:rsidR="001C10C5" w:rsidRDefault="001C10C5" w:rsidP="001C10C5">
      <w:pPr>
        <w:jc w:val="center"/>
      </w:pPr>
      <w:r>
        <w:t>BÜYÜKŞEHİR BELEDİYE MECLİSİ BAŞKANLIĞINA</w:t>
      </w:r>
    </w:p>
    <w:p w:rsidR="001C10C5" w:rsidRDefault="001C10C5" w:rsidP="001C10C5"/>
    <w:p w:rsidR="001C10C5" w:rsidRDefault="001C10C5" w:rsidP="001C10C5"/>
    <w:p w:rsidR="001C10C5" w:rsidRPr="00555B4A" w:rsidRDefault="001C10C5" w:rsidP="001C10C5">
      <w:pPr>
        <w:jc w:val="both"/>
      </w:pPr>
    </w:p>
    <w:p w:rsidR="001C10C5" w:rsidRDefault="001C10C5" w:rsidP="001C10C5">
      <w:pPr>
        <w:ind w:firstLine="708"/>
        <w:jc w:val="both"/>
      </w:pPr>
      <w:r w:rsidRPr="00555B4A">
        <w:t>Büyükşehir Belediyesine kardeş olan yabancı ülke şehirleriyle olan ilişkilerinin 2019-2020 yıllarında hangileriyle aktif olduklarının araştırılmasına ilişkin Büyükşehir Belediye Meclisimizin 10.08.2020 tarih ve 110. gündem maddesi olarak komisyonumuza havale edilen dosya incelendi.</w:t>
      </w:r>
      <w:r w:rsidRPr="00555B4A">
        <w:tab/>
      </w:r>
    </w:p>
    <w:p w:rsidR="001C10C5" w:rsidRDefault="001C10C5" w:rsidP="001C10C5">
      <w:pPr>
        <w:shd w:val="clear" w:color="auto" w:fill="FFFFFF"/>
        <w:autoSpaceDE w:val="0"/>
        <w:autoSpaceDN w:val="0"/>
        <w:adjustRightInd w:val="0"/>
        <w:jc w:val="both"/>
      </w:pPr>
    </w:p>
    <w:p w:rsidR="001C10C5" w:rsidRDefault="001C10C5" w:rsidP="001C10C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55B4A">
        <w:t xml:space="preserve">Komisyonumuzca yapılan incelemeler neticesinde; </w:t>
      </w:r>
    </w:p>
    <w:p w:rsidR="001C10C5" w:rsidRPr="00555B4A" w:rsidRDefault="001C10C5" w:rsidP="001C10C5">
      <w:pPr>
        <w:ind w:firstLine="426"/>
        <w:jc w:val="both"/>
      </w:pPr>
    </w:p>
    <w:p w:rsidR="001C10C5" w:rsidRPr="00555B4A" w:rsidRDefault="001C10C5" w:rsidP="001C10C5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 xml:space="preserve">1971 yılından başlayarak yıllar itibariyle toplam 51 ülke başkentinin kardeş şehir statüsüne alındığı, </w:t>
      </w:r>
    </w:p>
    <w:p w:rsidR="001C10C5" w:rsidRPr="00555B4A" w:rsidRDefault="001C10C5" w:rsidP="001C10C5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 xml:space="preserve">Çin Halk Cumhuriyeti’nden ŞANGHAY, SHANZHEN ve GUANCO,  Suriye Arap Cumhuriyeti’nden Halep, Ukrayna’dan KHARKİV ve DNİPRO Kore Cumhuriyeti’nden SEYONG gibi toplam 4 ülke 7 şehir ile dostluk ve işbirliği ilişkileri bulunduğu, </w:t>
      </w:r>
    </w:p>
    <w:p w:rsidR="001C10C5" w:rsidRPr="00555B4A" w:rsidRDefault="001C10C5" w:rsidP="001C10C5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>İslam Başkentleri ve Kentler Birliği(OICC), Balkan Kentleri Ağı Zirvesi (BALCINET) ve T</w:t>
      </w:r>
      <w:r>
        <w:t>ürk Dünyası Belediyeler Birliği</w:t>
      </w:r>
      <w:r w:rsidRPr="00555B4A">
        <w:t xml:space="preserve">(TDBB) gibi toplam 12 uluslararası organizasyonlara üye olunduğu, </w:t>
      </w:r>
    </w:p>
    <w:p w:rsidR="001C10C5" w:rsidRDefault="001C10C5" w:rsidP="001C10C5">
      <w:pPr>
        <w:pStyle w:val="ListeParagraf"/>
        <w:numPr>
          <w:ilvl w:val="0"/>
          <w:numId w:val="42"/>
        </w:numPr>
        <w:ind w:left="709" w:hanging="709"/>
        <w:contextualSpacing/>
        <w:jc w:val="both"/>
      </w:pPr>
      <w:r w:rsidRPr="00555B4A">
        <w:t xml:space="preserve">Üyesi bunduğumuz uluslararası organizasyonlarla birlikte Ankara’da 15 adet yüksek </w:t>
      </w:r>
      <w:proofErr w:type="gramStart"/>
      <w:r w:rsidRPr="00555B4A">
        <w:t>prestijli</w:t>
      </w:r>
      <w:proofErr w:type="gramEnd"/>
      <w:r w:rsidRPr="00555B4A">
        <w:t xml:space="preserve"> toplantılar</w:t>
      </w:r>
      <w:r>
        <w:t xml:space="preserve"> düzenlendiği tespit edilmiştir.</w:t>
      </w:r>
    </w:p>
    <w:p w:rsidR="001C10C5" w:rsidRDefault="001C10C5" w:rsidP="001C10C5">
      <w:pPr>
        <w:pStyle w:val="ListeParagraf"/>
        <w:ind w:left="709"/>
        <w:contextualSpacing/>
        <w:jc w:val="both"/>
      </w:pPr>
    </w:p>
    <w:p w:rsidR="001C10C5" w:rsidRDefault="001C10C5" w:rsidP="001C10C5">
      <w:pPr>
        <w:pStyle w:val="ListeParagraf"/>
        <w:ind w:firstLine="709"/>
        <w:contextualSpacing/>
        <w:jc w:val="both"/>
      </w:pPr>
      <w:r w:rsidRPr="00555B4A">
        <w:t xml:space="preserve">Küresel afet konumunda olan </w:t>
      </w:r>
      <w:proofErr w:type="spellStart"/>
      <w:r w:rsidRPr="00555B4A">
        <w:t>pandeminin</w:t>
      </w:r>
      <w:proofErr w:type="spellEnd"/>
      <w:r w:rsidRPr="00555B4A">
        <w:t xml:space="preserve"> ülkemizi ve dolayısıyla Büyükşehir Belediyemizi de olumsuz etkilemesi nedeniyle kimi organizasyonlar zorunlu olarak aksamış olsa da Taşkent ve </w:t>
      </w:r>
      <w:proofErr w:type="spellStart"/>
      <w:r w:rsidRPr="00555B4A">
        <w:t>Nursultan</w:t>
      </w:r>
      <w:proofErr w:type="spellEnd"/>
      <w:r w:rsidRPr="00555B4A">
        <w:t xml:space="preserve"> gibi gönül coğrafyamızda bulunan kardeş şehirlerle son derece sıcak ilişkilerin devam ettirildiği ve dolayısıyla kamu diplomasisinden olumlu örnekler </w:t>
      </w:r>
      <w:r>
        <w:t>sergilendiği bilinmektedir.</w:t>
      </w:r>
    </w:p>
    <w:p w:rsidR="001C10C5" w:rsidRPr="00555B4A" w:rsidRDefault="001C10C5" w:rsidP="001C10C5">
      <w:pPr>
        <w:pStyle w:val="ListeParagraf"/>
        <w:ind w:firstLine="709"/>
        <w:contextualSpacing/>
        <w:jc w:val="both"/>
      </w:pPr>
    </w:p>
    <w:p w:rsidR="001C10C5" w:rsidRPr="00555B4A" w:rsidRDefault="001C10C5" w:rsidP="001C10C5">
      <w:pPr>
        <w:pStyle w:val="Style3"/>
        <w:widowControl/>
        <w:spacing w:line="240" w:lineRule="auto"/>
        <w:ind w:firstLine="739"/>
        <w:rPr>
          <w:color w:val="000000"/>
        </w:rPr>
      </w:pPr>
      <w:r w:rsidRPr="00555B4A">
        <w:t>Benzer olumlu ilişkil</w:t>
      </w:r>
      <w:r>
        <w:t xml:space="preserve">erin sürdürülmesi temennisiyle </w:t>
      </w:r>
      <w:r w:rsidRPr="00555B4A">
        <w:t>Meclisimize bilgi verilmesi komisyonumuzca</w:t>
      </w:r>
      <w:r w:rsidRPr="00555B4A">
        <w:rPr>
          <w:color w:val="000000"/>
        </w:rPr>
        <w:t xml:space="preserve"> uygun görülmüştür.</w:t>
      </w:r>
    </w:p>
    <w:p w:rsidR="001C10C5" w:rsidRPr="008A61F8" w:rsidRDefault="001C10C5" w:rsidP="001C10C5">
      <w:pPr>
        <w:pStyle w:val="Style3"/>
        <w:widowControl/>
        <w:spacing w:line="240" w:lineRule="auto"/>
        <w:ind w:firstLine="739"/>
      </w:pPr>
    </w:p>
    <w:p w:rsidR="001C10C5" w:rsidRDefault="001C10C5" w:rsidP="001C10C5">
      <w:pPr>
        <w:ind w:firstLine="708"/>
        <w:jc w:val="both"/>
      </w:pPr>
      <w:r>
        <w:t>Raporumuz Büyükşehir Belediye Meclisinin onayına arz olunur.</w:t>
      </w:r>
    </w:p>
    <w:p w:rsidR="001C10C5" w:rsidRDefault="001C10C5" w:rsidP="001C10C5">
      <w:pPr>
        <w:ind w:firstLine="708"/>
        <w:jc w:val="both"/>
      </w:pPr>
    </w:p>
    <w:p w:rsidR="001C10C5" w:rsidRDefault="001C10C5" w:rsidP="001C10C5">
      <w:pPr>
        <w:jc w:val="both"/>
      </w:pPr>
    </w:p>
    <w:p w:rsidR="001C10C5" w:rsidRDefault="001C10C5" w:rsidP="001C10C5">
      <w:pPr>
        <w:ind w:firstLine="708"/>
        <w:jc w:val="both"/>
      </w:pPr>
    </w:p>
    <w:tbl>
      <w:tblPr>
        <w:tblStyle w:val="TabloKlavuzu"/>
        <w:tblpPr w:leftFromText="141" w:rightFromText="141" w:vertAnchor="text" w:horzAnchor="margin" w:tblpYSpec="bottom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3096"/>
        <w:gridCol w:w="3096"/>
      </w:tblGrid>
      <w:tr w:rsidR="001C10C5" w:rsidTr="003662ED">
        <w:trPr>
          <w:trHeight w:val="1134"/>
        </w:trPr>
        <w:tc>
          <w:tcPr>
            <w:tcW w:w="3096" w:type="dxa"/>
          </w:tcPr>
          <w:p w:rsidR="001C10C5" w:rsidRDefault="001C10C5" w:rsidP="003662ED">
            <w:pPr>
              <w:jc w:val="center"/>
            </w:pPr>
            <w:r>
              <w:t>Hande SEVİNDİK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Komisyon Başkanı</w:t>
            </w:r>
          </w:p>
        </w:tc>
        <w:tc>
          <w:tcPr>
            <w:tcW w:w="3096" w:type="dxa"/>
          </w:tcPr>
          <w:p w:rsidR="001C10C5" w:rsidRDefault="001C10C5" w:rsidP="003662ED">
            <w:pPr>
              <w:jc w:val="center"/>
            </w:pPr>
            <w:r>
              <w:t>Recep TAŞ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Başkan Vekili</w:t>
            </w:r>
          </w:p>
        </w:tc>
        <w:tc>
          <w:tcPr>
            <w:tcW w:w="3096" w:type="dxa"/>
          </w:tcPr>
          <w:p w:rsidR="001C10C5" w:rsidRDefault="001C10C5" w:rsidP="003662ED">
            <w:pPr>
              <w:jc w:val="center"/>
            </w:pPr>
            <w:r>
              <w:t>Murat KÖSE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</w:tr>
      <w:tr w:rsidR="001C10C5" w:rsidTr="003662ED">
        <w:trPr>
          <w:trHeight w:val="1134"/>
        </w:trPr>
        <w:tc>
          <w:tcPr>
            <w:tcW w:w="3096" w:type="dxa"/>
            <w:vAlign w:val="center"/>
          </w:tcPr>
          <w:p w:rsidR="001C10C5" w:rsidRDefault="001C10C5" w:rsidP="003662ED">
            <w:pPr>
              <w:jc w:val="center"/>
            </w:pPr>
            <w:r>
              <w:t>Yasemin ÇELİK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1C10C5" w:rsidRDefault="001C10C5" w:rsidP="003662ED">
            <w:pPr>
              <w:jc w:val="center"/>
            </w:pPr>
            <w:proofErr w:type="spellStart"/>
            <w:r>
              <w:t>Duhan</w:t>
            </w:r>
            <w:proofErr w:type="spellEnd"/>
            <w:r>
              <w:t xml:space="preserve"> KALKAN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center"/>
          </w:tcPr>
          <w:p w:rsidR="001C10C5" w:rsidRDefault="001C10C5" w:rsidP="003662ED">
            <w:pPr>
              <w:jc w:val="center"/>
            </w:pPr>
            <w:r>
              <w:t>Ümit ALTUNTAŞ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</w:tr>
      <w:tr w:rsidR="001C10C5" w:rsidTr="003662ED">
        <w:trPr>
          <w:trHeight w:val="1134"/>
        </w:trPr>
        <w:tc>
          <w:tcPr>
            <w:tcW w:w="3096" w:type="dxa"/>
            <w:vAlign w:val="bottom"/>
          </w:tcPr>
          <w:p w:rsidR="001C10C5" w:rsidRDefault="001C10C5" w:rsidP="003662ED">
            <w:pPr>
              <w:jc w:val="center"/>
            </w:pPr>
            <w:r>
              <w:t>Lale BEKTAŞ</w:t>
            </w:r>
            <w:r w:rsidRPr="001C05D4">
              <w:t xml:space="preserve"> 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1C10C5" w:rsidRDefault="001C10C5" w:rsidP="003662ED">
            <w:pPr>
              <w:jc w:val="center"/>
            </w:pPr>
            <w:r>
              <w:t>Adnan BEKER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Üye</w:t>
            </w:r>
          </w:p>
        </w:tc>
        <w:tc>
          <w:tcPr>
            <w:tcW w:w="3096" w:type="dxa"/>
            <w:vAlign w:val="bottom"/>
          </w:tcPr>
          <w:p w:rsidR="001C10C5" w:rsidRDefault="001C10C5" w:rsidP="003662ED">
            <w:pPr>
              <w:jc w:val="center"/>
            </w:pPr>
            <w:r>
              <w:t>Hüseyin ÇAKMAK</w:t>
            </w:r>
          </w:p>
          <w:p w:rsidR="001C10C5" w:rsidRPr="001C05D4" w:rsidRDefault="001C10C5" w:rsidP="003662ED">
            <w:pPr>
              <w:jc w:val="center"/>
            </w:pPr>
            <w:r w:rsidRPr="001C05D4">
              <w:t>Üy</w:t>
            </w:r>
            <w:r>
              <w:t>e</w:t>
            </w:r>
          </w:p>
        </w:tc>
      </w:tr>
    </w:tbl>
    <w:p w:rsidR="001C10C5" w:rsidRDefault="001C10C5" w:rsidP="001C10C5">
      <w:pPr>
        <w:ind w:firstLine="708"/>
        <w:jc w:val="both"/>
      </w:pPr>
    </w:p>
    <w:p w:rsidR="001C10C5" w:rsidRPr="00F056A8" w:rsidRDefault="001C10C5" w:rsidP="001C10C5">
      <w:pPr>
        <w:autoSpaceDE w:val="0"/>
        <w:autoSpaceDN w:val="0"/>
        <w:adjustRightInd w:val="0"/>
      </w:pPr>
    </w:p>
    <w:sectPr w:rsidR="001C10C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10C5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2BAD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2020-09-10T06:21:00Z</cp:lastPrinted>
  <dcterms:created xsi:type="dcterms:W3CDTF">2020-09-10T06:21:00Z</dcterms:created>
  <dcterms:modified xsi:type="dcterms:W3CDTF">2020-09-16T08:48:00Z</dcterms:modified>
</cp:coreProperties>
</file>