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753881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4C1C22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753881" w:rsidRDefault="00753881" w:rsidP="002856BD">
      <w:pPr>
        <w:tabs>
          <w:tab w:val="left" w:pos="1935"/>
        </w:tabs>
        <w:jc w:val="both"/>
      </w:pPr>
    </w:p>
    <w:p w:rsidR="004C1C22" w:rsidRDefault="002856BD" w:rsidP="00753881">
      <w:pPr>
        <w:jc w:val="both"/>
      </w:pPr>
      <w:r w:rsidRPr="001B032A">
        <w:t>Karar No:</w:t>
      </w:r>
      <w:r w:rsidR="00F83C0E">
        <w:t>71</w:t>
      </w:r>
      <w:r w:rsidR="0022600B">
        <w:t>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C83A24" w:rsidRDefault="00C83A24" w:rsidP="00F806A2">
      <w:pPr>
        <w:ind w:right="-1"/>
        <w:jc w:val="center"/>
      </w:pPr>
    </w:p>
    <w:p w:rsidR="004C1C22" w:rsidRDefault="002856BD" w:rsidP="004C1C22">
      <w:pPr>
        <w:ind w:right="-1"/>
        <w:jc w:val="center"/>
      </w:pPr>
      <w:r>
        <w:t>K A R A R</w:t>
      </w:r>
    </w:p>
    <w:p w:rsidR="00753881" w:rsidRDefault="00753881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634D7D" w:rsidRDefault="0022600B" w:rsidP="0044257A">
      <w:pPr>
        <w:ind w:firstLine="708"/>
        <w:jc w:val="both"/>
      </w:pPr>
      <w:r w:rsidRPr="00783332">
        <w:rPr>
          <w:color w:val="000000" w:themeColor="text1"/>
        </w:rPr>
        <w:t>Rekreasyon alanlarında ve parklarda yapılacak kiralama ve tahsise yönelik iş ve işlemlerin yürütülebilmesine</w:t>
      </w:r>
      <w:r w:rsidRPr="00634D7D">
        <w:t xml:space="preserve"> </w:t>
      </w:r>
      <w:r w:rsidR="0044257A" w:rsidRPr="00634D7D">
        <w:t xml:space="preserve">ilişkin </w:t>
      </w:r>
      <w:r w:rsidR="001954E4" w:rsidRPr="00634D7D">
        <w:t>Hukuk ve Tarifeler</w:t>
      </w:r>
      <w:r w:rsidR="00FB7964" w:rsidRPr="00634D7D">
        <w:t xml:space="preserve"> </w:t>
      </w:r>
      <w:r w:rsidR="0044257A" w:rsidRPr="00634D7D">
        <w:t xml:space="preserve">Komisyonunun </w:t>
      </w:r>
      <w:r w:rsidR="00C97027" w:rsidRPr="00634D7D">
        <w:t>20</w:t>
      </w:r>
      <w:r w:rsidR="008E0986" w:rsidRPr="00634D7D">
        <w:t>.03</w:t>
      </w:r>
      <w:r w:rsidR="0044257A" w:rsidRPr="00634D7D">
        <w:t xml:space="preserve">.2020 gün ve </w:t>
      </w:r>
      <w:r>
        <w:t>131</w:t>
      </w:r>
      <w:r w:rsidR="0044257A" w:rsidRPr="00634D7D">
        <w:t xml:space="preserve"> sayılı raporu Büyükşehir Belediye Meclisimizin </w:t>
      </w:r>
      <w:r w:rsidR="00C97027" w:rsidRPr="00634D7D">
        <w:t>13</w:t>
      </w:r>
      <w:r w:rsidR="0044257A" w:rsidRPr="00634D7D">
        <w:t>.</w:t>
      </w:r>
      <w:r w:rsidR="008E0986" w:rsidRPr="00634D7D">
        <w:t>07</w:t>
      </w:r>
      <w:r w:rsidR="0044257A" w:rsidRPr="00634D7D">
        <w:t>.2020 tarihli toplantısında okundu.</w:t>
      </w:r>
    </w:p>
    <w:p w:rsidR="0044257A" w:rsidRPr="00634D7D" w:rsidRDefault="0044257A" w:rsidP="0044257A">
      <w:pPr>
        <w:ind w:firstLine="708"/>
        <w:jc w:val="both"/>
      </w:pPr>
    </w:p>
    <w:p w:rsidR="0022600B" w:rsidRDefault="0044257A" w:rsidP="0022600B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  <w:r w:rsidRPr="00634D7D">
        <w:rPr>
          <w:sz w:val="24"/>
          <w:szCs w:val="24"/>
        </w:rPr>
        <w:t>Konu üzerinde yapılan görüşmeler neticesinde;</w:t>
      </w:r>
      <w:r w:rsidR="00C97027" w:rsidRPr="00634D7D">
        <w:rPr>
          <w:sz w:val="24"/>
          <w:szCs w:val="24"/>
        </w:rPr>
        <w:t xml:space="preserve"> </w:t>
      </w:r>
      <w:r w:rsidR="0022600B">
        <w:rPr>
          <w:sz w:val="24"/>
          <w:szCs w:val="24"/>
        </w:rPr>
        <w:t xml:space="preserve">ANFA Ankara </w:t>
      </w:r>
      <w:proofErr w:type="spellStart"/>
      <w:r w:rsidR="0022600B">
        <w:rPr>
          <w:sz w:val="24"/>
          <w:szCs w:val="24"/>
        </w:rPr>
        <w:t>Altın</w:t>
      </w:r>
      <w:r w:rsidR="0022600B" w:rsidRPr="00783332">
        <w:rPr>
          <w:sz w:val="24"/>
          <w:szCs w:val="24"/>
        </w:rPr>
        <w:t>park</w:t>
      </w:r>
      <w:proofErr w:type="spellEnd"/>
      <w:r w:rsidR="0022600B" w:rsidRPr="00783332">
        <w:rPr>
          <w:sz w:val="24"/>
          <w:szCs w:val="24"/>
        </w:rPr>
        <w:t xml:space="preserve"> İşletmeleri Ltd. Şti. Daire Başkanlığımıza hitaben yazmış olduğu </w:t>
      </w:r>
      <w:proofErr w:type="gramStart"/>
      <w:r w:rsidR="0022600B" w:rsidRPr="00783332">
        <w:rPr>
          <w:sz w:val="24"/>
          <w:szCs w:val="24"/>
        </w:rPr>
        <w:t>13/03/2020</w:t>
      </w:r>
      <w:proofErr w:type="gramEnd"/>
      <w:r w:rsidR="0022600B" w:rsidRPr="00783332">
        <w:rPr>
          <w:sz w:val="24"/>
          <w:szCs w:val="24"/>
        </w:rPr>
        <w:t xml:space="preserve"> tarihli ve E. 1327 sayıl</w:t>
      </w:r>
      <w:r w:rsidR="0022600B">
        <w:rPr>
          <w:sz w:val="24"/>
          <w:szCs w:val="24"/>
        </w:rPr>
        <w:t xml:space="preserve">ı yazısında; Mülkiyeti/tasarrufu Büyükşehir </w:t>
      </w:r>
      <w:r w:rsidR="0022600B" w:rsidRPr="00783332">
        <w:rPr>
          <w:sz w:val="24"/>
          <w:szCs w:val="24"/>
        </w:rPr>
        <w:t>Belediye</w:t>
      </w:r>
      <w:r w:rsidR="0022600B">
        <w:rPr>
          <w:sz w:val="24"/>
          <w:szCs w:val="24"/>
        </w:rPr>
        <w:t>sin</w:t>
      </w:r>
      <w:r w:rsidR="0022600B" w:rsidRPr="00783332">
        <w:rPr>
          <w:sz w:val="24"/>
          <w:szCs w:val="24"/>
        </w:rPr>
        <w:t>e ait olan Rekreasyon Alanlarında ve parklarda dondurma tezgahı kurulması yönünde başvurular yapıldığını bildirerek, halkımıza daha iyi hizmet verebilmek için dondurma tezgahlarının kurulabilmesi ve 3. Şahıslara kiraya verebilmesi için gerekli iz</w:t>
      </w:r>
      <w:r w:rsidR="0022600B">
        <w:rPr>
          <w:sz w:val="24"/>
          <w:szCs w:val="24"/>
        </w:rPr>
        <w:t>nin alınmasını talep ettiği;</w:t>
      </w:r>
    </w:p>
    <w:p w:rsidR="0022600B" w:rsidRPr="00783332" w:rsidRDefault="0022600B" w:rsidP="0022600B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</w:p>
    <w:p w:rsidR="009C69F4" w:rsidRDefault="0022600B" w:rsidP="0022600B">
      <w:pPr>
        <w:ind w:left="23" w:right="23" w:firstLine="840"/>
        <w:jc w:val="both"/>
      </w:pPr>
      <w:r>
        <w:t>M</w:t>
      </w:r>
      <w:r w:rsidRPr="00783332">
        <w:t xml:space="preserve">ülkiyeti/tasarrufu </w:t>
      </w:r>
      <w:r>
        <w:t>Büyükşehir Belediyesin</w:t>
      </w:r>
      <w:r w:rsidRPr="00783332">
        <w:t xml:space="preserve">e ait olan Rekreasyon Alanlarında ve parklarda yapılacak kiralama ve tahsise yönelik iş ve işlemlerin yürütülmesi, kiralama/tahsis yapılacak alanların, kiralama/tahsis sürelerinin ve kiralama/tahsis bedellerinin belirlenmesi, </w:t>
      </w:r>
      <w:proofErr w:type="gramStart"/>
      <w:r w:rsidRPr="00783332">
        <w:t>sözleşme</w:t>
      </w:r>
      <w:proofErr w:type="gramEnd"/>
      <w:r w:rsidRPr="00783332">
        <w:t xml:space="preserve"> ve protokollerin ve yapılması ile kiralama ve tahsise yönelik her türlü iş ve işlemlerin</w:t>
      </w:r>
      <w:r>
        <w:t xml:space="preserve">in </w:t>
      </w:r>
      <w:r w:rsidRPr="00783332">
        <w:t>Destek Hizmetleri Da</w:t>
      </w:r>
      <w:r>
        <w:t xml:space="preserve">iresi Başkanlığınca yürütülmesi konusunun </w:t>
      </w:r>
      <w:proofErr w:type="spellStart"/>
      <w:r>
        <w:t>pandemi</w:t>
      </w:r>
      <w:proofErr w:type="spellEnd"/>
      <w:r>
        <w:t xml:space="preserve"> nedeniyle şimdilik ertelenmesi</w:t>
      </w:r>
      <w:r w:rsidR="005558A8" w:rsidRPr="00634D7D">
        <w:t>n</w:t>
      </w:r>
      <w:r w:rsidR="00753881">
        <w:t>e</w:t>
      </w:r>
      <w:r w:rsidR="00CB25E4" w:rsidRPr="00634D7D">
        <w:t xml:space="preserve"> </w:t>
      </w:r>
      <w:r w:rsidR="0044257A" w:rsidRPr="00634D7D">
        <w:rPr>
          <w:color w:val="000000"/>
        </w:rPr>
        <w:t>ilişkin</w:t>
      </w:r>
      <w:r w:rsidR="0044257A" w:rsidRPr="00634D7D">
        <w:t xml:space="preserve"> </w:t>
      </w:r>
      <w:r w:rsidR="001954E4" w:rsidRPr="00634D7D">
        <w:t>Hukuk ve Tarifeler</w:t>
      </w:r>
      <w:r w:rsidR="00C97027" w:rsidRPr="00634D7D">
        <w:t xml:space="preserve"> </w:t>
      </w:r>
      <w:r w:rsidR="0044257A" w:rsidRPr="00634D7D">
        <w:t xml:space="preserve">Komisyonu Raporu </w:t>
      </w:r>
      <w:r w:rsidR="00CA4540" w:rsidRPr="00634D7D">
        <w:t xml:space="preserve">oylanarak </w:t>
      </w:r>
      <w:r w:rsidR="0044257A" w:rsidRPr="00634D7D">
        <w:t>oybirliği ile kabul edildi.</w:t>
      </w:r>
    </w:p>
    <w:p w:rsidR="0022600B" w:rsidRDefault="0022600B" w:rsidP="0022600B">
      <w:pPr>
        <w:ind w:left="23" w:right="23" w:firstLine="840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41ED9" w:rsidRDefault="00041ED9" w:rsidP="00041E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4C1C22">
      <w:pPr>
        <w:ind w:left="20" w:right="20" w:firstLine="688"/>
        <w:jc w:val="both"/>
      </w:pPr>
    </w:p>
    <w:p w:rsidR="001D0E98" w:rsidRDefault="001D0E98" w:rsidP="001D0E98">
      <w:pPr>
        <w:jc w:val="center"/>
      </w:pPr>
    </w:p>
    <w:p w:rsidR="001D0E98" w:rsidRPr="002630F5" w:rsidRDefault="001D0E98" w:rsidP="001D0E98">
      <w:pPr>
        <w:jc w:val="center"/>
      </w:pPr>
      <w:r w:rsidRPr="002630F5">
        <w:t>T.C.</w:t>
      </w:r>
    </w:p>
    <w:p w:rsidR="001D0E98" w:rsidRPr="002630F5" w:rsidRDefault="001D0E98" w:rsidP="001D0E98">
      <w:pPr>
        <w:jc w:val="center"/>
      </w:pPr>
      <w:r w:rsidRPr="002630F5">
        <w:t>ANKARA BÜYÜKŞEHİR BELEDİYE MECLİSİ</w:t>
      </w:r>
    </w:p>
    <w:p w:rsidR="001D0E98" w:rsidRDefault="001D0E98" w:rsidP="001D0E98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1D0E98" w:rsidRDefault="001D0E98" w:rsidP="001D0E98">
      <w:pPr>
        <w:ind w:firstLine="708"/>
        <w:jc w:val="center"/>
      </w:pPr>
    </w:p>
    <w:p w:rsidR="001D0E98" w:rsidRPr="002630F5" w:rsidRDefault="001D0E98" w:rsidP="001D0E98">
      <w:pPr>
        <w:jc w:val="both"/>
      </w:pPr>
      <w:r w:rsidRPr="002630F5">
        <w:t>Rapor No:</w:t>
      </w:r>
      <w:r>
        <w:t xml:space="preserve">131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20</w:t>
      </w:r>
      <w:r w:rsidRPr="002630F5">
        <w:t>.</w:t>
      </w:r>
      <w:r>
        <w:t>03</w:t>
      </w:r>
      <w:r w:rsidRPr="002630F5">
        <w:t>.20</w:t>
      </w:r>
      <w:r>
        <w:t>20</w:t>
      </w:r>
    </w:p>
    <w:p w:rsidR="001D0E98" w:rsidRDefault="001D0E98" w:rsidP="001D0E98">
      <w:pPr>
        <w:jc w:val="both"/>
      </w:pPr>
    </w:p>
    <w:p w:rsidR="001D0E98" w:rsidRDefault="001D0E98" w:rsidP="001D0E98">
      <w:pPr>
        <w:jc w:val="both"/>
      </w:pPr>
    </w:p>
    <w:p w:rsidR="001D0E98" w:rsidRDefault="001D0E98" w:rsidP="001D0E98">
      <w:pPr>
        <w:jc w:val="center"/>
      </w:pPr>
      <w:r w:rsidRPr="002630F5">
        <w:t>BÜYÜKŞEHİR BELEDİYE MECLİSİ BAŞKANLIĞINA</w:t>
      </w:r>
    </w:p>
    <w:p w:rsidR="001D0E98" w:rsidRDefault="001D0E98" w:rsidP="001D0E98">
      <w:pPr>
        <w:jc w:val="center"/>
      </w:pPr>
    </w:p>
    <w:p w:rsidR="001D0E98" w:rsidRPr="002630F5" w:rsidRDefault="001D0E98" w:rsidP="001D0E98">
      <w:pPr>
        <w:jc w:val="center"/>
      </w:pPr>
    </w:p>
    <w:p w:rsidR="001D0E98" w:rsidRPr="002630F5" w:rsidRDefault="001D0E98" w:rsidP="001D0E98">
      <w:pPr>
        <w:jc w:val="both"/>
      </w:pPr>
    </w:p>
    <w:p w:rsidR="001D0E98" w:rsidRPr="00783332" w:rsidRDefault="001D0E98" w:rsidP="001D0E98">
      <w:pPr>
        <w:pStyle w:val="GvdeMetni"/>
        <w:tabs>
          <w:tab w:val="left" w:pos="9356"/>
        </w:tabs>
        <w:ind w:firstLine="709"/>
        <w:contextualSpacing/>
      </w:pPr>
      <w:r w:rsidRPr="00783332">
        <w:rPr>
          <w:color w:val="000000" w:themeColor="text1"/>
        </w:rPr>
        <w:t>Rekreasyon alanlarında ve parklarda yapılacak kiralama ve tahsise yönelik iş ve işlemlerin yürütülebilmesine</w:t>
      </w:r>
      <w:r w:rsidRPr="00783332">
        <w:t xml:space="preserve"> ilişkin Büyükşehir Belediye Meclisinin 13.03.2020 gün ve 02. gündem maddesi olarak komisyonumuza havale edilen dosya incelendi.</w:t>
      </w:r>
    </w:p>
    <w:p w:rsidR="001D0E98" w:rsidRPr="00783332" w:rsidRDefault="001D0E98" w:rsidP="001D0E98">
      <w:pPr>
        <w:pStyle w:val="Gvdemetni1"/>
        <w:shd w:val="clear" w:color="auto" w:fill="auto"/>
        <w:spacing w:line="240" w:lineRule="auto"/>
        <w:ind w:right="23"/>
        <w:jc w:val="both"/>
        <w:rPr>
          <w:sz w:val="24"/>
          <w:szCs w:val="24"/>
        </w:rPr>
      </w:pPr>
    </w:p>
    <w:p w:rsidR="001D0E98" w:rsidRDefault="001D0E98" w:rsidP="001D0E98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  <w:r w:rsidRPr="00783332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ANFA Ankara </w:t>
      </w:r>
      <w:proofErr w:type="spellStart"/>
      <w:r>
        <w:rPr>
          <w:sz w:val="24"/>
          <w:szCs w:val="24"/>
        </w:rPr>
        <w:t>Altın</w:t>
      </w:r>
      <w:r w:rsidRPr="00783332">
        <w:rPr>
          <w:sz w:val="24"/>
          <w:szCs w:val="24"/>
        </w:rPr>
        <w:t>park</w:t>
      </w:r>
      <w:proofErr w:type="spellEnd"/>
      <w:r w:rsidRPr="00783332">
        <w:rPr>
          <w:sz w:val="24"/>
          <w:szCs w:val="24"/>
        </w:rPr>
        <w:t xml:space="preserve"> İşletmeleri Ltd. Şti. Daire Başkanlığımıza hitaben yazmış olduğu </w:t>
      </w:r>
      <w:proofErr w:type="gramStart"/>
      <w:r w:rsidRPr="00783332">
        <w:rPr>
          <w:sz w:val="24"/>
          <w:szCs w:val="24"/>
        </w:rPr>
        <w:t>13/03/2020</w:t>
      </w:r>
      <w:proofErr w:type="gramEnd"/>
      <w:r w:rsidRPr="00783332">
        <w:rPr>
          <w:sz w:val="24"/>
          <w:szCs w:val="24"/>
        </w:rPr>
        <w:t xml:space="preserve"> tarihli ve E. 1327 sayıl</w:t>
      </w:r>
      <w:r>
        <w:rPr>
          <w:sz w:val="24"/>
          <w:szCs w:val="24"/>
        </w:rPr>
        <w:t xml:space="preserve">ı yazısında; Mülkiyeti/tasarrufu Büyükşehir </w:t>
      </w:r>
      <w:r w:rsidRPr="00783332">
        <w:rPr>
          <w:sz w:val="24"/>
          <w:szCs w:val="24"/>
        </w:rPr>
        <w:t>Belediye</w:t>
      </w:r>
      <w:r>
        <w:rPr>
          <w:sz w:val="24"/>
          <w:szCs w:val="24"/>
        </w:rPr>
        <w:t>sin</w:t>
      </w:r>
      <w:r w:rsidRPr="00783332">
        <w:rPr>
          <w:sz w:val="24"/>
          <w:szCs w:val="24"/>
        </w:rPr>
        <w:t>e ait olan Rekreasyon Alanlarında ve parklarda dondurma tezgahı kurulması yönünde başvurular yapıldığını bildirerek, halkımıza daha iyi hizmet verebilmek için dondurma tezgahlarının kurulabilmesi ve 3. Şahıslara kiraya verebilmesi için gerekli iz</w:t>
      </w:r>
      <w:r>
        <w:rPr>
          <w:sz w:val="24"/>
          <w:szCs w:val="24"/>
        </w:rPr>
        <w:t>nin alınmasını talep ettiği;</w:t>
      </w:r>
    </w:p>
    <w:p w:rsidR="001D0E98" w:rsidRPr="00783332" w:rsidRDefault="001D0E98" w:rsidP="001D0E98">
      <w:pPr>
        <w:pStyle w:val="Gvdemetni1"/>
        <w:shd w:val="clear" w:color="auto" w:fill="auto"/>
        <w:spacing w:line="240" w:lineRule="auto"/>
        <w:ind w:left="20" w:right="40" w:firstLine="760"/>
        <w:jc w:val="both"/>
        <w:rPr>
          <w:sz w:val="24"/>
          <w:szCs w:val="24"/>
        </w:rPr>
      </w:pPr>
    </w:p>
    <w:p w:rsidR="001D0E98" w:rsidRPr="00783332" w:rsidRDefault="001D0E98" w:rsidP="001D0E98">
      <w:pPr>
        <w:ind w:left="23" w:right="23" w:firstLine="685"/>
        <w:jc w:val="both"/>
        <w:rPr>
          <w:color w:val="000000"/>
          <w:spacing w:val="-4"/>
        </w:rPr>
      </w:pPr>
      <w:proofErr w:type="gramStart"/>
      <w:r>
        <w:t>M</w:t>
      </w:r>
      <w:r w:rsidRPr="00783332">
        <w:t xml:space="preserve">ülkiyeti/tasarrufu </w:t>
      </w:r>
      <w:r>
        <w:t>Büyükşehir Belediyesin</w:t>
      </w:r>
      <w:r w:rsidRPr="00783332">
        <w:t>e ait olan Rekreasyon Alanlarında ve parklarda yapılacak kiralama ve tahsise yönelik iş ve işlemlerin yürütülmesi, kiralama/tahsis yapılacak alanların, kiralama/tahsis sürelerinin ve kiralama/tahsis bedellerinin belirlenmesi, sözleşme ve protokollerin ve yapılması ile kiralama ve tahsise yönelik her türlü iş ve işlemlerin</w:t>
      </w:r>
      <w:r>
        <w:t xml:space="preserve">in </w:t>
      </w:r>
      <w:r w:rsidRPr="00783332">
        <w:t>Destek Hizmetleri Da</w:t>
      </w:r>
      <w:r>
        <w:t xml:space="preserve">iresi Başkanlığınca yürütülmesi konusunun </w:t>
      </w:r>
      <w:proofErr w:type="spellStart"/>
      <w:r>
        <w:t>pandemi</w:t>
      </w:r>
      <w:proofErr w:type="spellEnd"/>
      <w:r>
        <w:t xml:space="preserve"> nedeniyle şimdilik ertelenmesi </w:t>
      </w:r>
      <w:r w:rsidRPr="00783332">
        <w:rPr>
          <w:color w:val="000000"/>
          <w:spacing w:val="-4"/>
        </w:rPr>
        <w:t>k</w:t>
      </w:r>
      <w:r w:rsidRPr="00783332">
        <w:rPr>
          <w:color w:val="000000"/>
          <w:spacing w:val="-1"/>
        </w:rPr>
        <w:t>omisyonumuzca uygun görülmüştür.</w:t>
      </w:r>
      <w:proofErr w:type="gramEnd"/>
    </w:p>
    <w:p w:rsidR="001D0E98" w:rsidRPr="00C04945" w:rsidRDefault="001D0E98" w:rsidP="001D0E98">
      <w:pPr>
        <w:tabs>
          <w:tab w:val="left" w:pos="0"/>
        </w:tabs>
        <w:ind w:firstLine="709"/>
        <w:contextualSpacing/>
        <w:jc w:val="both"/>
      </w:pPr>
    </w:p>
    <w:p w:rsidR="001D0E98" w:rsidRDefault="001D0E98" w:rsidP="001D0E98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C04945">
        <w:tab/>
        <w:t>Raporumuz Büyükşehir Belediye Meclisinin onayına arz olunur.</w:t>
      </w:r>
    </w:p>
    <w:p w:rsidR="001D0E98" w:rsidRDefault="001D0E98" w:rsidP="001D0E98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1D0E98" w:rsidRDefault="001D0E98" w:rsidP="001D0E98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1D0E98" w:rsidRDefault="001D0E98" w:rsidP="001D0E98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429" w:type="dxa"/>
        <w:shd w:val="clear" w:color="auto" w:fill="FFFFFF" w:themeFill="background1"/>
        <w:tblLook w:val="04A0"/>
      </w:tblPr>
      <w:tblGrid>
        <w:gridCol w:w="3142"/>
        <w:gridCol w:w="3142"/>
        <w:gridCol w:w="3145"/>
      </w:tblGrid>
      <w:tr w:rsidR="001D0E98" w:rsidRPr="00151DBB" w:rsidTr="00817117">
        <w:trPr>
          <w:trHeight w:val="1464"/>
        </w:trPr>
        <w:tc>
          <w:tcPr>
            <w:tcW w:w="3142" w:type="dxa"/>
            <w:shd w:val="clear" w:color="auto" w:fill="FFFFFF" w:themeFill="background1"/>
          </w:tcPr>
          <w:p w:rsidR="001D0E98" w:rsidRDefault="001D0E98" w:rsidP="00A86794">
            <w:pPr>
              <w:jc w:val="center"/>
            </w:pPr>
            <w:r w:rsidRPr="00151DBB">
              <w:t>Ercan KINACI</w:t>
            </w:r>
          </w:p>
          <w:p w:rsidR="001D0E98" w:rsidRPr="00151DBB" w:rsidRDefault="001D0E98" w:rsidP="00A86794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142" w:type="dxa"/>
            <w:shd w:val="clear" w:color="auto" w:fill="FFFFFF" w:themeFill="background1"/>
          </w:tcPr>
          <w:p w:rsidR="001D0E98" w:rsidRDefault="001D0E98" w:rsidP="00A86794">
            <w:pPr>
              <w:jc w:val="center"/>
            </w:pPr>
            <w:r w:rsidRPr="00151DBB">
              <w:t>Abdullah Emin TEKİN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Başkan Vekili</w:t>
            </w:r>
          </w:p>
        </w:tc>
        <w:tc>
          <w:tcPr>
            <w:tcW w:w="3145" w:type="dxa"/>
            <w:shd w:val="clear" w:color="auto" w:fill="FFFFFF" w:themeFill="background1"/>
          </w:tcPr>
          <w:p w:rsidR="001D0E98" w:rsidRDefault="001D0E98" w:rsidP="00A86794">
            <w:pPr>
              <w:jc w:val="center"/>
            </w:pPr>
            <w:r w:rsidRPr="00151DBB">
              <w:t>Baki DEMİRBAŞ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</w:tr>
      <w:tr w:rsidR="001D0E98" w:rsidRPr="00151DBB" w:rsidTr="00817117">
        <w:trPr>
          <w:trHeight w:val="1464"/>
        </w:trPr>
        <w:tc>
          <w:tcPr>
            <w:tcW w:w="3142" w:type="dxa"/>
            <w:shd w:val="clear" w:color="auto" w:fill="FFFFFF" w:themeFill="background1"/>
            <w:vAlign w:val="center"/>
          </w:tcPr>
          <w:p w:rsidR="001D0E98" w:rsidRDefault="001D0E98" w:rsidP="00A86794">
            <w:pPr>
              <w:jc w:val="center"/>
            </w:pPr>
            <w:proofErr w:type="spellStart"/>
            <w:r w:rsidRPr="00151DBB">
              <w:t>Duhan</w:t>
            </w:r>
            <w:proofErr w:type="spellEnd"/>
            <w:r w:rsidRPr="00151DBB">
              <w:t xml:space="preserve"> KALKAN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  <w:tc>
          <w:tcPr>
            <w:tcW w:w="3142" w:type="dxa"/>
            <w:shd w:val="clear" w:color="auto" w:fill="FFFFFF" w:themeFill="background1"/>
            <w:vAlign w:val="center"/>
          </w:tcPr>
          <w:p w:rsidR="001D0E98" w:rsidRDefault="001D0E98" w:rsidP="00A86794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:rsidR="001D0E98" w:rsidRDefault="001D0E98" w:rsidP="00A86794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</w:tr>
      <w:tr w:rsidR="001D0E98" w:rsidRPr="00151DBB" w:rsidTr="00817117">
        <w:trPr>
          <w:trHeight w:val="1464"/>
        </w:trPr>
        <w:tc>
          <w:tcPr>
            <w:tcW w:w="3142" w:type="dxa"/>
            <w:shd w:val="clear" w:color="auto" w:fill="FFFFFF" w:themeFill="background1"/>
            <w:vAlign w:val="bottom"/>
          </w:tcPr>
          <w:p w:rsidR="001D0E98" w:rsidRDefault="001D0E98" w:rsidP="00A86794">
            <w:pPr>
              <w:jc w:val="center"/>
            </w:pPr>
            <w:r w:rsidRPr="00151DBB">
              <w:t>Ömer KOÇAK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  <w:tc>
          <w:tcPr>
            <w:tcW w:w="3142" w:type="dxa"/>
            <w:shd w:val="clear" w:color="auto" w:fill="FFFFFF" w:themeFill="background1"/>
            <w:vAlign w:val="bottom"/>
          </w:tcPr>
          <w:p w:rsidR="001D0E98" w:rsidRDefault="001D0E98" w:rsidP="00A86794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  <w:tc>
          <w:tcPr>
            <w:tcW w:w="3145" w:type="dxa"/>
            <w:shd w:val="clear" w:color="auto" w:fill="FFFFFF" w:themeFill="background1"/>
            <w:vAlign w:val="bottom"/>
          </w:tcPr>
          <w:p w:rsidR="001D0E98" w:rsidRDefault="001D0E98" w:rsidP="00A86794">
            <w:pPr>
              <w:jc w:val="center"/>
            </w:pPr>
            <w:r w:rsidRPr="00151DBB">
              <w:t>Selim ÇIRPANOĞLU</w:t>
            </w:r>
          </w:p>
          <w:p w:rsidR="001D0E98" w:rsidRPr="00151DBB" w:rsidRDefault="001D0E98" w:rsidP="00A86794">
            <w:pPr>
              <w:jc w:val="center"/>
            </w:pPr>
            <w:r w:rsidRPr="00151DBB">
              <w:t>Üye</w:t>
            </w:r>
          </w:p>
        </w:tc>
      </w:tr>
    </w:tbl>
    <w:p w:rsidR="001D0E98" w:rsidRDefault="001D0E98" w:rsidP="001D0E98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1D0E98" w:rsidRDefault="001D0E98" w:rsidP="004C1C22">
      <w:pPr>
        <w:ind w:left="20" w:right="20" w:firstLine="688"/>
        <w:jc w:val="both"/>
      </w:pPr>
    </w:p>
    <w:sectPr w:rsidR="001D0E9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1ED9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4E4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E98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0B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659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13D8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213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8A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4D7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3881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117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8C1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29F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4540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8F3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68A5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C0E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5CD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753881"/>
    <w:pPr>
      <w:shd w:val="clear" w:color="auto" w:fill="FFFFFF"/>
      <w:spacing w:line="283" w:lineRule="exact"/>
      <w:jc w:val="center"/>
    </w:pPr>
    <w:rPr>
      <w:rFonts w:eastAsia="Arial Unicode MS"/>
      <w:sz w:val="20"/>
      <w:szCs w:val="20"/>
    </w:rPr>
  </w:style>
  <w:style w:type="character" w:customStyle="1" w:styleId="Gvdemetni11pt0ptbolukbraklyor">
    <w:name w:val="Gövde metni + 11 pt;0 pt boşluk bırakılıyor"/>
    <w:basedOn w:val="Gvdemetni0"/>
    <w:rsid w:val="00753881"/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2020-07-16T07:16:00Z</cp:lastPrinted>
  <dcterms:created xsi:type="dcterms:W3CDTF">2020-07-16T07:19:00Z</dcterms:created>
  <dcterms:modified xsi:type="dcterms:W3CDTF">2020-07-23T09:13:00Z</dcterms:modified>
</cp:coreProperties>
</file>