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FE3DB9"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E3DB9" w:rsidTr="00C57958">
        <w:trPr>
          <w:trHeight w:val="1000"/>
        </w:trPr>
        <w:tc>
          <w:tcPr>
            <w:tcW w:w="3085" w:type="dxa"/>
            <w:vAlign w:val="center"/>
          </w:tcPr>
          <w:p w:rsidR="00DC725A" w:rsidRPr="00FE3DB9" w:rsidRDefault="00DC725A" w:rsidP="00C57958">
            <w:pPr>
              <w:jc w:val="center"/>
            </w:pPr>
            <w:r w:rsidRPr="00FE3DB9">
              <w:t xml:space="preserve">  </w:t>
            </w:r>
            <w:r w:rsidR="00C56209" w:rsidRPr="00FE3DB9">
              <w:t xml:space="preserve">  </w:t>
            </w:r>
            <w:r w:rsidR="004D5C4F" w:rsidRPr="00FE3DB9">
              <w:t xml:space="preserve"> </w:t>
            </w:r>
            <w:r w:rsidRPr="00FE3DB9">
              <w:t>T.C.</w:t>
            </w:r>
          </w:p>
          <w:p w:rsidR="00DC725A" w:rsidRPr="00FE3DB9" w:rsidRDefault="00DC725A" w:rsidP="00C57958">
            <w:pPr>
              <w:jc w:val="center"/>
            </w:pPr>
            <w:r w:rsidRPr="00FE3DB9">
              <w:t>ANKARA BÜYÜKŞEHİR</w:t>
            </w:r>
          </w:p>
          <w:p w:rsidR="00DC725A" w:rsidRPr="00FE3DB9" w:rsidRDefault="00DC725A" w:rsidP="00C57958">
            <w:pPr>
              <w:jc w:val="center"/>
            </w:pPr>
            <w:r w:rsidRPr="00FE3DB9">
              <w:t>BELEDİYE MECLİSİ</w:t>
            </w:r>
          </w:p>
          <w:p w:rsidR="00DC725A" w:rsidRPr="00FE3DB9" w:rsidRDefault="00DC725A" w:rsidP="00C57958">
            <w:pPr>
              <w:jc w:val="center"/>
            </w:pPr>
          </w:p>
        </w:tc>
      </w:tr>
    </w:tbl>
    <w:p w:rsidR="00C7588B" w:rsidRPr="00FE3DB9" w:rsidRDefault="00C7588B" w:rsidP="00DC725A">
      <w:pPr>
        <w:tabs>
          <w:tab w:val="left" w:pos="1935"/>
        </w:tabs>
        <w:jc w:val="both"/>
      </w:pPr>
    </w:p>
    <w:p w:rsidR="00DC725A" w:rsidRPr="00FE3DB9" w:rsidRDefault="002856BD" w:rsidP="002F33D3">
      <w:pPr>
        <w:ind w:right="-1"/>
        <w:jc w:val="both"/>
      </w:pPr>
      <w:r w:rsidRPr="00FE3DB9">
        <w:t>Karar No:</w:t>
      </w:r>
      <w:r w:rsidR="003228AC" w:rsidRPr="00FE3DB9">
        <w:t xml:space="preserve"> </w:t>
      </w:r>
      <w:r w:rsidR="007E481C" w:rsidRPr="00FE3DB9">
        <w:t>496</w:t>
      </w:r>
      <w:r w:rsidRPr="00FE3DB9">
        <w:t xml:space="preserve"> </w:t>
      </w:r>
      <w:r w:rsidRPr="00FE3DB9">
        <w:tab/>
      </w:r>
      <w:r w:rsidR="008F24B3" w:rsidRPr="00FE3DB9">
        <w:t xml:space="preserve"> </w:t>
      </w:r>
      <w:r w:rsidR="008F24B3" w:rsidRPr="00FE3DB9">
        <w:tab/>
      </w:r>
      <w:r w:rsidRPr="00FE3DB9">
        <w:tab/>
        <w:t xml:space="preserve">     </w:t>
      </w:r>
      <w:r w:rsidR="00106A13" w:rsidRPr="00FE3DB9">
        <w:tab/>
      </w:r>
      <w:r w:rsidR="00106A13" w:rsidRPr="00FE3DB9">
        <w:tab/>
      </w:r>
      <w:r w:rsidR="00EB0EEC" w:rsidRPr="00FE3DB9">
        <w:tab/>
      </w:r>
      <w:r w:rsidR="00EA7EF5" w:rsidRPr="00FE3DB9">
        <w:t xml:space="preserve">        </w:t>
      </w:r>
      <w:r w:rsidR="00F02854" w:rsidRPr="00FE3DB9">
        <w:t xml:space="preserve"> </w:t>
      </w:r>
      <w:r w:rsidR="00DA29AD" w:rsidRPr="00FE3DB9">
        <w:t xml:space="preserve">         </w:t>
      </w:r>
      <w:r w:rsidR="003155C1" w:rsidRPr="00FE3DB9">
        <w:t xml:space="preserve">       </w:t>
      </w:r>
      <w:r w:rsidR="00C56209" w:rsidRPr="00FE3DB9">
        <w:t xml:space="preserve">          </w:t>
      </w:r>
      <w:r w:rsidR="007E481C" w:rsidRPr="00FE3DB9">
        <w:t xml:space="preserve">    </w:t>
      </w:r>
      <w:r w:rsidR="00C56209" w:rsidRPr="00FE3DB9">
        <w:t xml:space="preserve"> </w:t>
      </w:r>
      <w:r w:rsidR="008F24B3" w:rsidRPr="00FE3DB9">
        <w:t xml:space="preserve"> </w:t>
      </w:r>
      <w:r w:rsidR="007E481C" w:rsidRPr="00FE3DB9">
        <w:t>10</w:t>
      </w:r>
      <w:r w:rsidRPr="00FE3DB9">
        <w:t>.</w:t>
      </w:r>
      <w:r w:rsidR="003228AC" w:rsidRPr="00FE3DB9">
        <w:t>0</w:t>
      </w:r>
      <w:r w:rsidR="005439E3" w:rsidRPr="00FE3DB9">
        <w:t>3</w:t>
      </w:r>
      <w:r w:rsidRPr="00FE3DB9">
        <w:t>.20</w:t>
      </w:r>
      <w:r w:rsidR="003228AC" w:rsidRPr="00FE3DB9">
        <w:t>21</w:t>
      </w:r>
    </w:p>
    <w:p w:rsidR="000E33A0" w:rsidRPr="00FE3DB9" w:rsidRDefault="000E33A0" w:rsidP="002F33D3">
      <w:pPr>
        <w:ind w:right="543"/>
        <w:jc w:val="both"/>
      </w:pPr>
    </w:p>
    <w:p w:rsidR="002856BD" w:rsidRPr="00FE3DB9" w:rsidRDefault="002856BD" w:rsidP="002F33D3">
      <w:pPr>
        <w:ind w:right="543"/>
        <w:jc w:val="center"/>
      </w:pPr>
      <w:r w:rsidRPr="00FE3DB9">
        <w:t>K A R A R</w:t>
      </w:r>
    </w:p>
    <w:p w:rsidR="000E33A0" w:rsidRPr="00FE3DB9" w:rsidRDefault="000E33A0" w:rsidP="002F33D3">
      <w:pPr>
        <w:jc w:val="both"/>
      </w:pPr>
    </w:p>
    <w:p w:rsidR="0057182F" w:rsidRPr="00FE3DB9" w:rsidRDefault="0057182F" w:rsidP="00DC725A">
      <w:pPr>
        <w:ind w:firstLine="708"/>
        <w:jc w:val="both"/>
      </w:pPr>
    </w:p>
    <w:p w:rsidR="003178B8" w:rsidRPr="00FE3DB9" w:rsidRDefault="007E481C" w:rsidP="00DC725A">
      <w:pPr>
        <w:ind w:firstLine="708"/>
        <w:jc w:val="both"/>
      </w:pPr>
      <w:r w:rsidRPr="00FE3DB9">
        <w:t xml:space="preserve">1 Nisan 2019 – 1 Şubat 2021 tarihleri arasında İlçe Belediyelerinin yaptığı iş ve işlemlerin araştırılmasına </w:t>
      </w:r>
      <w:r w:rsidR="003178B8" w:rsidRPr="00FE3DB9">
        <w:t xml:space="preserve">ilişkin </w:t>
      </w:r>
      <w:r w:rsidRPr="00FE3DB9">
        <w:t>Plan ve Bütçe</w:t>
      </w:r>
      <w:r w:rsidR="003178B8" w:rsidRPr="00FE3DB9">
        <w:t xml:space="preserve"> Komisyonunun </w:t>
      </w:r>
      <w:r w:rsidRPr="00FE3DB9">
        <w:t>19</w:t>
      </w:r>
      <w:r w:rsidR="003178B8" w:rsidRPr="00FE3DB9">
        <w:t>.0</w:t>
      </w:r>
      <w:r w:rsidR="005439E3" w:rsidRPr="00FE3DB9">
        <w:t>2</w:t>
      </w:r>
      <w:r w:rsidR="003178B8" w:rsidRPr="00FE3DB9">
        <w:t xml:space="preserve">.2021 gün ve </w:t>
      </w:r>
      <w:r w:rsidR="0023583B" w:rsidRPr="00FE3DB9">
        <w:t>7</w:t>
      </w:r>
      <w:r w:rsidRPr="00FE3DB9">
        <w:t>9</w:t>
      </w:r>
      <w:r w:rsidR="003178B8" w:rsidRPr="00FE3DB9">
        <w:t xml:space="preserve"> sayılı raporu Büy</w:t>
      </w:r>
      <w:r w:rsidR="005439E3" w:rsidRPr="00FE3DB9">
        <w:t xml:space="preserve">ükşehir Belediye Meclisimizin </w:t>
      </w:r>
      <w:r w:rsidRPr="00FE3DB9">
        <w:t>10</w:t>
      </w:r>
      <w:r w:rsidR="005439E3" w:rsidRPr="00FE3DB9">
        <w:t>.03</w:t>
      </w:r>
      <w:r w:rsidR="003178B8" w:rsidRPr="00FE3DB9">
        <w:t>.2021 tarihli toplantısında okundu.</w:t>
      </w:r>
    </w:p>
    <w:p w:rsidR="003178B8" w:rsidRPr="00FE3DB9" w:rsidRDefault="003178B8" w:rsidP="00DC725A">
      <w:pPr>
        <w:ind w:firstLine="708"/>
        <w:jc w:val="both"/>
      </w:pPr>
    </w:p>
    <w:p w:rsidR="007E481C" w:rsidRPr="00FE3DB9" w:rsidRDefault="003178B8" w:rsidP="007E481C">
      <w:pPr>
        <w:ind w:firstLine="708"/>
        <w:jc w:val="both"/>
      </w:pPr>
      <w:proofErr w:type="gramStart"/>
      <w:r w:rsidRPr="00FE3DB9">
        <w:t>Konu üzerinde yapılan görüşmelerden sonra;</w:t>
      </w:r>
      <w:r w:rsidR="00C57958" w:rsidRPr="00FE3DB9">
        <w:t xml:space="preserve"> </w:t>
      </w:r>
      <w:r w:rsidR="007E481C" w:rsidRPr="00FE3DB9">
        <w:t xml:space="preserve">Meclis üyeleri Murat Köse ve </w:t>
      </w:r>
      <w:proofErr w:type="spellStart"/>
      <w:r w:rsidR="007E481C" w:rsidRPr="00FE3DB9">
        <w:t>Ebubekir</w:t>
      </w:r>
      <w:proofErr w:type="spellEnd"/>
      <w:r w:rsidR="007E481C" w:rsidRPr="00FE3DB9">
        <w:t xml:space="preserve"> </w:t>
      </w:r>
      <w:proofErr w:type="spellStart"/>
      <w:r w:rsidR="007E481C" w:rsidRPr="00FE3DB9">
        <w:t>Kipel</w:t>
      </w:r>
      <w:proofErr w:type="spellEnd"/>
      <w:r w:rsidR="007E481C" w:rsidRPr="00FE3DB9">
        <w:t xml:space="preserve"> tarafından verilen 08.02.2021 tarihli önergede </w:t>
      </w:r>
      <w:r w:rsidR="007E481C" w:rsidRPr="00FE3DB9">
        <w:rPr>
          <w:b/>
          <w:i/>
        </w:rPr>
        <w:t xml:space="preserve">“1 Nisan 2019 tarihinden itibaren 1 Şubat 2021 tarihine kadar, Ankara Büyükşehir Belediyesinin yetki ve sorumluluğunda olmasına rağmen İlçe Belediyelerinin yaptığı iş ve hizmetleri ve bu yapılan iş ve hizmetlerin maddi karşılığının ilçe bazında tespit </w:t>
      </w:r>
      <w:proofErr w:type="spellStart"/>
      <w:r w:rsidR="007E481C" w:rsidRPr="00FE3DB9">
        <w:rPr>
          <w:b/>
          <w:i/>
        </w:rPr>
        <w:t>edilmesi”</w:t>
      </w:r>
      <w:r w:rsidR="007E481C" w:rsidRPr="00FE3DB9">
        <w:t>nin</w:t>
      </w:r>
      <w:proofErr w:type="spellEnd"/>
      <w:r w:rsidR="007E481C" w:rsidRPr="00FE3DB9">
        <w:t xml:space="preserve"> istendiği,5216 sayılı Büyükşehir Belediyesi Kanununun 7.</w:t>
      </w:r>
      <w:proofErr w:type="spellStart"/>
      <w:r w:rsidR="007E481C" w:rsidRPr="00FE3DB9">
        <w:t>nci</w:t>
      </w:r>
      <w:proofErr w:type="spellEnd"/>
      <w:r w:rsidR="007E481C" w:rsidRPr="00FE3DB9">
        <w:t xml:space="preserve"> maddesinde ve 5393 sayılı Belediye Kanununun 14.</w:t>
      </w:r>
      <w:proofErr w:type="spellStart"/>
      <w:r w:rsidR="007E481C" w:rsidRPr="00FE3DB9">
        <w:t>ncü</w:t>
      </w:r>
      <w:proofErr w:type="spellEnd"/>
      <w:r w:rsidR="007E481C" w:rsidRPr="00FE3DB9">
        <w:t xml:space="preserve"> maddesinde İlçe Belediyesi ve Büyükşehir Belediyesinin görev, yetki ve sorumluluklarının sayıldığı, 5216 sayılı Büyükşehir Belediye Kanununun 27.</w:t>
      </w:r>
      <w:proofErr w:type="spellStart"/>
      <w:r w:rsidR="007E481C" w:rsidRPr="00FE3DB9">
        <w:t>nci</w:t>
      </w:r>
      <w:proofErr w:type="spellEnd"/>
      <w:r w:rsidR="007E481C" w:rsidRPr="00FE3DB9">
        <w:t xml:space="preserve"> maddesinde “</w:t>
      </w:r>
      <w:r w:rsidR="007E481C" w:rsidRPr="00FE3DB9">
        <w:rPr>
          <w:color w:val="000000"/>
        </w:rPr>
        <w:t> </w:t>
      </w:r>
      <w:r w:rsidR="007E481C" w:rsidRPr="00FE3DB9">
        <w:rPr>
          <w:b/>
          <w:i/>
        </w:rPr>
        <w:t xml:space="preserve">Büyükşehir belediyesi, 7 </w:t>
      </w:r>
      <w:proofErr w:type="spellStart"/>
      <w:r w:rsidR="007E481C" w:rsidRPr="00FE3DB9">
        <w:rPr>
          <w:b/>
          <w:i/>
        </w:rPr>
        <w:t>nci</w:t>
      </w:r>
      <w:proofErr w:type="spellEnd"/>
      <w:r w:rsidR="007E481C" w:rsidRPr="00FE3DB9">
        <w:rPr>
          <w:b/>
          <w:i/>
        </w:rPr>
        <w:t xml:space="preserve"> maddede sayılan hizmetleri, malî ve teknik imkânları çerçevesinde, nüfus ve hizmet alanlarını dikkate alarak, bu hizmetlerden yararlanacak büyükşehir kapsamındaki diğer belediyeler arasında dengeli olarak yürütmek zorundadır. </w:t>
      </w:r>
      <w:proofErr w:type="gramEnd"/>
      <w:r w:rsidR="007E481C" w:rsidRPr="00FE3DB9">
        <w:rPr>
          <w:b/>
          <w:i/>
        </w:rPr>
        <w:t>İlçe belediyelerine ait görevlerden bir veya birkaçı, bedeli kendileri tarafından karşılanmak ve istekte bulunmak kaydıyla, büyükşehir belediye meclisinin kararına dayanarak, ortaklaşa veya bizzat büyükşehir belediyesi tarafından yapılabilir. Büyükşehir belediyesi, ilçe belediyeleri ile ortak projeler geliştirebilir ve yatırım yapabilir. Büyükşehir belediyesi, kesinleşmiş en son yıl bütçe gelirinin % 10’unu aşmamak ve bütçede ödeneği ayrılmış olmak şartıyla, ilgili belediyenin yatırım programında yer alan projelerin finansmanı için büyükşehir belediye başkanının teklifi  ve meclisin kararıyla ilçe belediyelerine malî ve aynî yardım yapabilir.</w:t>
      </w:r>
      <w:r w:rsidR="007E481C" w:rsidRPr="00FE3DB9">
        <w:t>” denildiği,</w:t>
      </w:r>
    </w:p>
    <w:p w:rsidR="007E481C" w:rsidRPr="00FE3DB9" w:rsidRDefault="007E481C" w:rsidP="007E481C">
      <w:pPr>
        <w:ind w:firstLine="708"/>
        <w:jc w:val="both"/>
      </w:pPr>
    </w:p>
    <w:p w:rsidR="00304FEB" w:rsidRPr="00FE3DB9" w:rsidRDefault="007E481C" w:rsidP="007E481C">
      <w:pPr>
        <w:ind w:left="40" w:right="20" w:firstLine="669"/>
        <w:jc w:val="both"/>
      </w:pPr>
      <w:proofErr w:type="gramStart"/>
      <w:r w:rsidRPr="00FE3DB9">
        <w:t xml:space="preserve">Buna göre; yukarıda bahsi geçen kanun maddeleri ve </w:t>
      </w:r>
      <w:proofErr w:type="spellStart"/>
      <w:r w:rsidRPr="00FE3DB9">
        <w:t>merii</w:t>
      </w:r>
      <w:proofErr w:type="spellEnd"/>
      <w:r w:rsidRPr="00FE3DB9">
        <w:t xml:space="preserve"> mevzuat göz önüne alındığında </w:t>
      </w:r>
      <w:proofErr w:type="spellStart"/>
      <w:r w:rsidRPr="00FE3DB9">
        <w:t>ABB’nin</w:t>
      </w:r>
      <w:proofErr w:type="spellEnd"/>
      <w:r w:rsidRPr="00FE3DB9">
        <w:t xml:space="preserve"> İlçe belediyeleri sınırları içinde yapması gereken işleri, ilçe belediyelerinin ve önergeye konu olan işleri nedeniyle İlçe Belediyelerinin </w:t>
      </w:r>
      <w:proofErr w:type="spellStart"/>
      <w:r w:rsidRPr="00FE3DB9">
        <w:t>ABB’den</w:t>
      </w:r>
      <w:proofErr w:type="spellEnd"/>
      <w:r w:rsidRPr="00FE3DB9">
        <w:t xml:space="preserve"> vaki alacaklarının tespiti için </w:t>
      </w:r>
      <w:proofErr w:type="spellStart"/>
      <w:r w:rsidRPr="00FE3DB9">
        <w:t>ABB’nin</w:t>
      </w:r>
      <w:proofErr w:type="spellEnd"/>
      <w:r w:rsidRPr="00FE3DB9">
        <w:t xml:space="preserve"> birimleri ile önergede belirtilen bahse konu ve </w:t>
      </w:r>
      <w:proofErr w:type="spellStart"/>
      <w:r w:rsidRPr="00FE3DB9">
        <w:t>ABB’nin</w:t>
      </w:r>
      <w:proofErr w:type="spellEnd"/>
      <w:r w:rsidRPr="00FE3DB9">
        <w:t xml:space="preserve"> yapması gereken ve/fakat İlçe Belediyelerince yapılan/yapılacak olan işlerle/vatandaşa sunulan hizmetlerle ilgili olarak İlçe Belediyelerinin </w:t>
      </w:r>
      <w:proofErr w:type="spellStart"/>
      <w:r w:rsidRPr="00FE3DB9">
        <w:t>ABB’den</w:t>
      </w:r>
      <w:proofErr w:type="spellEnd"/>
      <w:r w:rsidRPr="00FE3DB9">
        <w:t xml:space="preserve"> yaptığı hizmet karşılığına gelen parasal talepleri olan İlçe Belediyelerinin temsilcilerinin ve </w:t>
      </w:r>
      <w:proofErr w:type="spellStart"/>
      <w:r w:rsidRPr="00FE3DB9">
        <w:t>ABB’nin</w:t>
      </w:r>
      <w:proofErr w:type="spellEnd"/>
      <w:r w:rsidRPr="00FE3DB9">
        <w:t xml:space="preserve"> ilgili birimlerinden görevli personellerin oluşturacağı bir komisyon kurulması ve </w:t>
      </w:r>
      <w:proofErr w:type="spellStart"/>
      <w:r w:rsidRPr="00FE3DB9">
        <w:t>ABB’nin</w:t>
      </w:r>
      <w:proofErr w:type="spellEnd"/>
      <w:r w:rsidRPr="00FE3DB9">
        <w:t xml:space="preserve"> yetki ve sorumluluk alanına giren yerler için İlçe Belediyelerinin yaptığı iş ve hizmetin bedellerini yukarıda bahsedilen ödenekten ödenmesi için konunun Ankara Büyükşehir Belediyemizin ilgili birimlerince </w:t>
      </w:r>
      <w:proofErr w:type="spellStart"/>
      <w:r w:rsidRPr="00FE3DB9">
        <w:t>merii</w:t>
      </w:r>
      <w:proofErr w:type="spellEnd"/>
      <w:r w:rsidRPr="00FE3DB9">
        <w:t xml:space="preserve"> mevzuat çerçevesinde değerlendirilmesine ve bu konuda İlçe Belediyelerine yazı ile bilgi verilmesine müteakip gereğinin yapılmasına</w:t>
      </w:r>
      <w:r w:rsidR="008F24B3" w:rsidRPr="00FE3DB9">
        <w:rPr>
          <w:color w:val="000000"/>
        </w:rPr>
        <w:t xml:space="preserve"> </w:t>
      </w:r>
      <w:r w:rsidR="003178B8" w:rsidRPr="00FE3DB9">
        <w:rPr>
          <w:rStyle w:val="FontStyle18"/>
          <w:sz w:val="24"/>
          <w:szCs w:val="24"/>
        </w:rPr>
        <w:t xml:space="preserve">ilişkin </w:t>
      </w:r>
      <w:r w:rsidR="00D864D5" w:rsidRPr="00FE3DB9">
        <w:t>Plan ve Bütçe</w:t>
      </w:r>
      <w:r w:rsidR="00C57958" w:rsidRPr="00FE3DB9">
        <w:t xml:space="preserve"> </w:t>
      </w:r>
      <w:r w:rsidR="003178B8" w:rsidRPr="00FE3DB9">
        <w:t>Komisyon Raporu oylanarak</w:t>
      </w:r>
      <w:r w:rsidR="002F33D3" w:rsidRPr="00FE3DB9">
        <w:t xml:space="preserve"> oybirliği</w:t>
      </w:r>
      <w:r w:rsidR="003178B8" w:rsidRPr="00FE3DB9">
        <w:t xml:space="preserve"> ile kabul edildi.</w:t>
      </w:r>
      <w:proofErr w:type="gramEnd"/>
    </w:p>
    <w:p w:rsidR="002F33D3" w:rsidRPr="00FE3DB9" w:rsidRDefault="002F33D3" w:rsidP="00DC725A">
      <w:pPr>
        <w:ind w:firstLine="708"/>
        <w:jc w:val="both"/>
      </w:pPr>
    </w:p>
    <w:p w:rsidR="007E481C" w:rsidRPr="00FE3DB9" w:rsidRDefault="007E481C" w:rsidP="00DC725A">
      <w:pPr>
        <w:ind w:firstLine="708"/>
        <w:jc w:val="both"/>
      </w:pPr>
    </w:p>
    <w:p w:rsidR="00F45719" w:rsidRPr="00FE3DB9" w:rsidRDefault="00F45719" w:rsidP="007E481C">
      <w:pPr>
        <w:jc w:val="both"/>
      </w:pPr>
    </w:p>
    <w:p w:rsidR="007E481C" w:rsidRPr="00FE3DB9"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9128"/>
        <w:gridCol w:w="222"/>
      </w:tblGrid>
      <w:tr w:rsidR="00D864D5" w:rsidRPr="00FE3DB9" w:rsidTr="000076A2">
        <w:trPr>
          <w:trHeight w:val="594"/>
          <w:jc w:val="center"/>
        </w:trPr>
        <w:tc>
          <w:tcPr>
            <w:tcW w:w="3147" w:type="dxa"/>
          </w:tcPr>
          <w:p w:rsidR="00D864D5" w:rsidRPr="00FE3DB9" w:rsidRDefault="00D864D5" w:rsidP="00E036EB">
            <w:pPr>
              <w:jc w:val="center"/>
            </w:pPr>
          </w:p>
        </w:tc>
        <w:tc>
          <w:tcPr>
            <w:tcW w:w="3147"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864D5" w:rsidRPr="00FE3DB9" w:rsidTr="00E036EB">
              <w:trPr>
                <w:trHeight w:val="594"/>
                <w:jc w:val="center"/>
              </w:trPr>
              <w:tc>
                <w:tcPr>
                  <w:tcW w:w="3147" w:type="dxa"/>
                </w:tcPr>
                <w:p w:rsidR="00D864D5" w:rsidRPr="00FE3DB9" w:rsidRDefault="00D864D5" w:rsidP="00E036EB">
                  <w:pPr>
                    <w:autoSpaceDE w:val="0"/>
                    <w:autoSpaceDN w:val="0"/>
                    <w:adjustRightInd w:val="0"/>
                    <w:jc w:val="center"/>
                    <w:rPr>
                      <w:color w:val="000000"/>
                    </w:rPr>
                  </w:pPr>
                  <w:r w:rsidRPr="00FE3DB9">
                    <w:rPr>
                      <w:color w:val="000000"/>
                    </w:rPr>
                    <w:t>Fatih ÜNAL</w:t>
                  </w:r>
                </w:p>
                <w:p w:rsidR="00D864D5" w:rsidRPr="00FE3DB9" w:rsidRDefault="00D864D5" w:rsidP="00E036EB">
                  <w:pPr>
                    <w:autoSpaceDE w:val="0"/>
                    <w:autoSpaceDN w:val="0"/>
                    <w:adjustRightInd w:val="0"/>
                    <w:jc w:val="center"/>
                    <w:rPr>
                      <w:color w:val="000000"/>
                    </w:rPr>
                  </w:pPr>
                  <w:r w:rsidRPr="00FE3DB9">
                    <w:rPr>
                      <w:color w:val="000000"/>
                    </w:rPr>
                    <w:t>Meclis 1.Başkan V.</w:t>
                  </w:r>
                </w:p>
              </w:tc>
              <w:tc>
                <w:tcPr>
                  <w:tcW w:w="3147" w:type="dxa"/>
                  <w:vAlign w:val="center"/>
                </w:tcPr>
                <w:p w:rsidR="00D864D5" w:rsidRPr="00FE3DB9" w:rsidRDefault="00D864D5" w:rsidP="00E036EB">
                  <w:pPr>
                    <w:autoSpaceDE w:val="0"/>
                    <w:autoSpaceDN w:val="0"/>
                    <w:adjustRightInd w:val="0"/>
                    <w:jc w:val="center"/>
                    <w:rPr>
                      <w:color w:val="000000"/>
                    </w:rPr>
                  </w:pPr>
                  <w:r w:rsidRPr="00FE3DB9">
                    <w:rPr>
                      <w:color w:val="000000"/>
                    </w:rPr>
                    <w:t>Selim ÇIRPANOĞLU</w:t>
                  </w:r>
                </w:p>
                <w:p w:rsidR="00D864D5" w:rsidRPr="00FE3DB9" w:rsidRDefault="00D864D5" w:rsidP="00E036EB">
                  <w:pPr>
                    <w:tabs>
                      <w:tab w:val="left" w:pos="3268"/>
                    </w:tabs>
                    <w:jc w:val="center"/>
                    <w:rPr>
                      <w:color w:val="000000"/>
                    </w:rPr>
                  </w:pPr>
                  <w:proofErr w:type="spellStart"/>
                  <w:r w:rsidRPr="00FE3DB9">
                    <w:rPr>
                      <w:color w:val="000000"/>
                    </w:rPr>
                    <w:t>G.Divan</w:t>
                  </w:r>
                  <w:proofErr w:type="spellEnd"/>
                  <w:r w:rsidRPr="00FE3DB9">
                    <w:rPr>
                      <w:color w:val="000000"/>
                    </w:rPr>
                    <w:t xml:space="preserve"> </w:t>
                  </w:r>
                  <w:proofErr w:type="gramStart"/>
                  <w:r w:rsidRPr="00FE3DB9">
                    <w:rPr>
                      <w:color w:val="000000"/>
                    </w:rPr>
                    <w:t>Katibi</w:t>
                  </w:r>
                  <w:proofErr w:type="gramEnd"/>
                </w:p>
              </w:tc>
              <w:tc>
                <w:tcPr>
                  <w:tcW w:w="3062" w:type="dxa"/>
                  <w:vAlign w:val="center"/>
                </w:tcPr>
                <w:p w:rsidR="00D864D5" w:rsidRPr="00FE3DB9" w:rsidRDefault="00D864D5" w:rsidP="00E036EB">
                  <w:pPr>
                    <w:autoSpaceDE w:val="0"/>
                    <w:autoSpaceDN w:val="0"/>
                    <w:adjustRightInd w:val="0"/>
                    <w:jc w:val="center"/>
                    <w:rPr>
                      <w:color w:val="000000"/>
                    </w:rPr>
                  </w:pPr>
                  <w:r w:rsidRPr="00FE3DB9">
                    <w:rPr>
                      <w:color w:val="000000"/>
                    </w:rPr>
                    <w:t>Recep TAŞ</w:t>
                  </w:r>
                </w:p>
                <w:p w:rsidR="00D864D5" w:rsidRPr="00FE3DB9" w:rsidRDefault="00D864D5" w:rsidP="00E036EB">
                  <w:pPr>
                    <w:autoSpaceDE w:val="0"/>
                    <w:autoSpaceDN w:val="0"/>
                    <w:adjustRightInd w:val="0"/>
                    <w:jc w:val="center"/>
                    <w:rPr>
                      <w:color w:val="000000"/>
                    </w:rPr>
                  </w:pPr>
                  <w:proofErr w:type="spellStart"/>
                  <w:r w:rsidRPr="00FE3DB9">
                    <w:rPr>
                      <w:color w:val="000000"/>
                    </w:rPr>
                    <w:t>G.Divan</w:t>
                  </w:r>
                  <w:proofErr w:type="spellEnd"/>
                  <w:r w:rsidRPr="00FE3DB9">
                    <w:rPr>
                      <w:color w:val="000000"/>
                    </w:rPr>
                    <w:t xml:space="preserve"> </w:t>
                  </w:r>
                  <w:proofErr w:type="gramStart"/>
                  <w:r w:rsidRPr="00FE3DB9">
                    <w:rPr>
                      <w:color w:val="000000"/>
                    </w:rPr>
                    <w:t>Katibi</w:t>
                  </w:r>
                  <w:proofErr w:type="gramEnd"/>
                </w:p>
              </w:tc>
            </w:tr>
          </w:tbl>
          <w:p w:rsidR="00D864D5" w:rsidRPr="00FE3DB9" w:rsidRDefault="00D864D5"/>
        </w:tc>
        <w:tc>
          <w:tcPr>
            <w:tcW w:w="3062" w:type="dxa"/>
          </w:tcPr>
          <w:p w:rsidR="00D864D5" w:rsidRPr="00FE3DB9" w:rsidRDefault="00D864D5"/>
        </w:tc>
      </w:tr>
    </w:tbl>
    <w:p w:rsidR="00FE3DB9" w:rsidRPr="00FE3DB9" w:rsidRDefault="00FE3DB9" w:rsidP="00FE3DB9">
      <w:pPr>
        <w:jc w:val="center"/>
      </w:pPr>
      <w:r w:rsidRPr="00FE3DB9">
        <w:lastRenderedPageBreak/>
        <w:t>T.C.</w:t>
      </w:r>
      <w:r w:rsidRPr="00FE3DB9">
        <w:br/>
        <w:t>ANKARA BÜYÜKŞEHİR BELEDİYE MECLİSİ</w:t>
      </w:r>
      <w:r w:rsidRPr="00FE3DB9">
        <w:br/>
        <w:t>Plan ve Bütçe Komisyon Raporu</w:t>
      </w:r>
    </w:p>
    <w:p w:rsidR="00FE3DB9" w:rsidRPr="00FE3DB9" w:rsidRDefault="00FE3DB9" w:rsidP="00FE3DB9">
      <w:pPr>
        <w:spacing w:line="257" w:lineRule="auto"/>
      </w:pPr>
      <w:r w:rsidRPr="00FE3DB9">
        <w:t>Rapor No:79                                                                                                                     19.02.2021</w:t>
      </w:r>
    </w:p>
    <w:p w:rsidR="00FE3DB9" w:rsidRPr="00FE3DB9" w:rsidRDefault="00FE3DB9" w:rsidP="00FE3DB9">
      <w:pPr>
        <w:jc w:val="center"/>
      </w:pPr>
      <w:r w:rsidRPr="00FE3DB9">
        <w:t>BÜYÜKŞEHİR BELEDİYE MECLİSİ BAŞKANLIĞINA</w:t>
      </w:r>
    </w:p>
    <w:p w:rsidR="00FE3DB9" w:rsidRPr="00FE3DB9" w:rsidRDefault="00FE3DB9" w:rsidP="00FE3DB9"/>
    <w:p w:rsidR="00FE3DB9" w:rsidRPr="00FE3DB9" w:rsidRDefault="00FE3DB9" w:rsidP="00FE3DB9">
      <w:pPr>
        <w:ind w:firstLine="708"/>
        <w:jc w:val="both"/>
      </w:pPr>
      <w:proofErr w:type="gramStart"/>
      <w:r w:rsidRPr="00FE3DB9">
        <w:t>1 Nisan 2019 tarihinden itibaren 1 Şubat 2021 tarihine kadar, Ankara Büyükşehir Belediyesinin yetki ve sorumluluğunda olmasına rağmen İlçe Belediyelerinin yaptığı iş ve hizmetleri ve bu yapılan iş ve hizmetlerin maddi karşılığının ilçe bazında tespit edilmesine ilişkin Büyükşehir Belediye Meclisimizin 08.02.2021 tarih ve 28.</w:t>
      </w:r>
      <w:proofErr w:type="spellStart"/>
      <w:r w:rsidRPr="00FE3DB9">
        <w:t>nci</w:t>
      </w:r>
      <w:proofErr w:type="spellEnd"/>
      <w:r w:rsidRPr="00FE3DB9">
        <w:t xml:space="preserve"> gündem maddesi olarak komisyonumuza havale edilen konu hakkında komisyon başkanı ve üyeleri görüş ve düşüncelerini belirttiler.</w:t>
      </w:r>
      <w:proofErr w:type="gramEnd"/>
    </w:p>
    <w:p w:rsidR="00FE3DB9" w:rsidRPr="00FE3DB9" w:rsidRDefault="00FE3DB9" w:rsidP="00FE3DB9">
      <w:pPr>
        <w:ind w:firstLine="708"/>
        <w:jc w:val="both"/>
      </w:pPr>
    </w:p>
    <w:p w:rsidR="00FE3DB9" w:rsidRPr="00FE3DB9" w:rsidRDefault="00FE3DB9" w:rsidP="00FE3DB9">
      <w:pPr>
        <w:ind w:firstLine="708"/>
        <w:jc w:val="both"/>
      </w:pPr>
      <w:proofErr w:type="gramStart"/>
      <w:r w:rsidRPr="00FE3DB9">
        <w:t xml:space="preserve">Komisyonumuzca yapılan değerlendirmede; Meclis üyeleri Murat Köse ve </w:t>
      </w:r>
      <w:proofErr w:type="spellStart"/>
      <w:r w:rsidRPr="00FE3DB9">
        <w:t>Ebubekir</w:t>
      </w:r>
      <w:proofErr w:type="spellEnd"/>
      <w:r w:rsidRPr="00FE3DB9">
        <w:t xml:space="preserve"> </w:t>
      </w:r>
      <w:proofErr w:type="spellStart"/>
      <w:r w:rsidRPr="00FE3DB9">
        <w:t>Kipel</w:t>
      </w:r>
      <w:proofErr w:type="spellEnd"/>
      <w:r w:rsidRPr="00FE3DB9">
        <w:t xml:space="preserve"> tarafından verilen 08.02.2021 tarihli önergede </w:t>
      </w:r>
      <w:r w:rsidRPr="00FE3DB9">
        <w:rPr>
          <w:b/>
          <w:i/>
        </w:rPr>
        <w:t xml:space="preserve">“1 Nisan 2019 tarihinden itibaren 1 Şubat 2021 tarihine kadar, Ankara Büyükşehir Belediyesinin yetki ve sorumluluğunda olmasına rağmen İlçe Belediyelerinin yaptığı iş ve hizmetleri ve bu yapılan iş ve hizmetlerin maddi karşılığının ilçe bazında tespit </w:t>
      </w:r>
      <w:proofErr w:type="spellStart"/>
      <w:r w:rsidRPr="00FE3DB9">
        <w:rPr>
          <w:b/>
          <w:i/>
        </w:rPr>
        <w:t>edilmesi”</w:t>
      </w:r>
      <w:r w:rsidRPr="00FE3DB9">
        <w:t>nin</w:t>
      </w:r>
      <w:proofErr w:type="spellEnd"/>
      <w:r w:rsidRPr="00FE3DB9">
        <w:t xml:space="preserve"> istendiği,5216 sayılı Büyükşehir Belediyesi Kanununun 7.</w:t>
      </w:r>
      <w:proofErr w:type="spellStart"/>
      <w:r w:rsidRPr="00FE3DB9">
        <w:t>nci</w:t>
      </w:r>
      <w:proofErr w:type="spellEnd"/>
      <w:r w:rsidRPr="00FE3DB9">
        <w:t xml:space="preserve"> maddesinde ve 5393 sayılı Belediye Kanununun 14.</w:t>
      </w:r>
      <w:proofErr w:type="spellStart"/>
      <w:r w:rsidRPr="00FE3DB9">
        <w:t>ncü</w:t>
      </w:r>
      <w:proofErr w:type="spellEnd"/>
      <w:r w:rsidRPr="00FE3DB9">
        <w:t xml:space="preserve"> maddesinde İlçe Belediyesi ve Büyükşehir Belediyesinin görev, yetki ve sorumluluklarının sayıldığı, 5216 sayılı Büyükşehir Belediye Kanununun 27.</w:t>
      </w:r>
      <w:proofErr w:type="spellStart"/>
      <w:r w:rsidRPr="00FE3DB9">
        <w:t>nci</w:t>
      </w:r>
      <w:proofErr w:type="spellEnd"/>
      <w:r w:rsidRPr="00FE3DB9">
        <w:t xml:space="preserve"> maddesinde “</w:t>
      </w:r>
      <w:r w:rsidRPr="00FE3DB9">
        <w:rPr>
          <w:color w:val="000000"/>
        </w:rPr>
        <w:t> </w:t>
      </w:r>
      <w:r w:rsidRPr="00FE3DB9">
        <w:rPr>
          <w:b/>
          <w:i/>
        </w:rPr>
        <w:t xml:space="preserve">Büyükşehir belediyesi, 7 </w:t>
      </w:r>
      <w:proofErr w:type="spellStart"/>
      <w:r w:rsidRPr="00FE3DB9">
        <w:rPr>
          <w:b/>
          <w:i/>
        </w:rPr>
        <w:t>nci</w:t>
      </w:r>
      <w:proofErr w:type="spellEnd"/>
      <w:r w:rsidRPr="00FE3DB9">
        <w:rPr>
          <w:b/>
          <w:i/>
        </w:rPr>
        <w:t xml:space="preserve"> maddede sayılan hizmetleri, malî ve teknik imkânları çerçevesinde, nüfus ve hizmet alanlarını dikkate alarak, bu hizmetlerden yararlanacak büyükşehir kapsamındaki diğer belediyeler arasında dengeli olarak yürütmek zorundadır. </w:t>
      </w:r>
      <w:proofErr w:type="gramEnd"/>
      <w:r w:rsidRPr="00FE3DB9">
        <w:rPr>
          <w:b/>
          <w:i/>
        </w:rPr>
        <w:t>İlçe belediyelerine ait görevlerden bir veya birkaçı, bedeli kendileri tarafından karşılanmak ve istekte bulunmak kaydıyla, büyükşehir belediye meclisinin kararına dayanarak, ortaklaşa veya bizzat büyükşehir belediyesi tarafından yapılabilir. Büyükşehir belediyesi, ilçe belediyeleri ile ortak projeler geliştirebilir ve yatırım yapabilir. Büyükşehir belediyesi, kesinleşmiş en son yıl bütçe gelirinin % 10’unu aşmamak ve bütçede ödeneği ayrılmış olmak şartıyla, ilgili belediyenin yatırım programında yer alan projelerin finansmanı için büyükşehir belediye başkanının teklifi  ve meclisin kararıyla ilçe belediyelerine malî ve aynî yardım yapabilir.</w:t>
      </w:r>
      <w:r w:rsidRPr="00FE3DB9">
        <w:t>” denildiği,</w:t>
      </w:r>
    </w:p>
    <w:p w:rsidR="00FE3DB9" w:rsidRPr="00FE3DB9" w:rsidRDefault="00FE3DB9" w:rsidP="00FE3DB9">
      <w:pPr>
        <w:ind w:firstLine="708"/>
        <w:jc w:val="both"/>
      </w:pPr>
      <w:proofErr w:type="gramStart"/>
      <w:r w:rsidRPr="00FE3DB9">
        <w:t xml:space="preserve">Buna göre; yukarıda bahsi geçen kanun maddeleri ve </w:t>
      </w:r>
      <w:proofErr w:type="spellStart"/>
      <w:r w:rsidRPr="00FE3DB9">
        <w:t>merii</w:t>
      </w:r>
      <w:proofErr w:type="spellEnd"/>
      <w:r w:rsidRPr="00FE3DB9">
        <w:t xml:space="preserve"> mevzuat göz önüne alındığında </w:t>
      </w:r>
      <w:proofErr w:type="spellStart"/>
      <w:r w:rsidRPr="00FE3DB9">
        <w:t>ABB’nin</w:t>
      </w:r>
      <w:proofErr w:type="spellEnd"/>
      <w:r w:rsidRPr="00FE3DB9">
        <w:t xml:space="preserve"> İlçe belediyeleri sınırları içinde yapması gereken işleri, ilçe belediyelerinin ve önergeye konu olan işleri nedeniyle İlçe Belediyelerinin </w:t>
      </w:r>
      <w:proofErr w:type="spellStart"/>
      <w:r w:rsidRPr="00FE3DB9">
        <w:t>ABB’den</w:t>
      </w:r>
      <w:proofErr w:type="spellEnd"/>
      <w:r w:rsidRPr="00FE3DB9">
        <w:t xml:space="preserve"> vaki alacaklarının tespiti için </w:t>
      </w:r>
      <w:proofErr w:type="spellStart"/>
      <w:r w:rsidRPr="00FE3DB9">
        <w:t>ABB’nin</w:t>
      </w:r>
      <w:proofErr w:type="spellEnd"/>
      <w:r w:rsidRPr="00FE3DB9">
        <w:t xml:space="preserve"> birimleri ile önergede belirtilen bahse konu ve </w:t>
      </w:r>
      <w:proofErr w:type="spellStart"/>
      <w:r w:rsidRPr="00FE3DB9">
        <w:t>ABB’nin</w:t>
      </w:r>
      <w:proofErr w:type="spellEnd"/>
      <w:r w:rsidRPr="00FE3DB9">
        <w:t xml:space="preserve"> yapması gereken ve/fakat İlçe Belediyelerince yapılan/yapılacak olan işlerle/vatandaşa sunulan hizmetlerle ilgili olarak İlçe Belediyelerinin </w:t>
      </w:r>
      <w:proofErr w:type="spellStart"/>
      <w:r w:rsidRPr="00FE3DB9">
        <w:t>ABB’den</w:t>
      </w:r>
      <w:proofErr w:type="spellEnd"/>
      <w:r w:rsidRPr="00FE3DB9">
        <w:t xml:space="preserve"> yaptığı hizmet karşılığına gelen parasal talepleri olan İlçe Belediyelerinin temsilcilerinin ve </w:t>
      </w:r>
      <w:proofErr w:type="spellStart"/>
      <w:r w:rsidRPr="00FE3DB9">
        <w:t>ABB’nin</w:t>
      </w:r>
      <w:proofErr w:type="spellEnd"/>
      <w:r w:rsidRPr="00FE3DB9">
        <w:t xml:space="preserve"> ilgili birimlerinden görevli personellerin oluşturacağı bir komisyon kurulması ve </w:t>
      </w:r>
      <w:proofErr w:type="spellStart"/>
      <w:r w:rsidRPr="00FE3DB9">
        <w:t>ABB’nin</w:t>
      </w:r>
      <w:proofErr w:type="spellEnd"/>
      <w:r w:rsidRPr="00FE3DB9">
        <w:t xml:space="preserve"> yetki ve sorumluluk alanına giren yerler için İlçe Belediyelerinin yaptığı iş ve hizmetin bedellerini yukarıda bahsedilen ödenekten ödenmesi için konunun Ankara Büyükşehir Belediyemizin ilgili birimlerince </w:t>
      </w:r>
      <w:proofErr w:type="spellStart"/>
      <w:r w:rsidRPr="00FE3DB9">
        <w:t>merii</w:t>
      </w:r>
      <w:proofErr w:type="spellEnd"/>
      <w:r w:rsidRPr="00FE3DB9">
        <w:t xml:space="preserve"> mevzuat çerçevesinde değerlendirilmesine ve bu konuda İlçe Belediyelerine yazı ile bilgi verilmesine müteakip gereğinin yapılması komisyonumuzca uygun görülmüştür.</w:t>
      </w:r>
      <w:proofErr w:type="gramEnd"/>
    </w:p>
    <w:p w:rsidR="00FE3DB9" w:rsidRPr="00FE3DB9" w:rsidRDefault="00FE3DB9" w:rsidP="00FE3DB9">
      <w:pPr>
        <w:ind w:firstLine="708"/>
        <w:jc w:val="both"/>
      </w:pPr>
      <w:r w:rsidRPr="00FE3DB9">
        <w:t>Raporumuzun Takdir ve Tensibi Meclisimizde olmak üzere, Büyükşehir Belediye Meclisinin onayına saygıyla arz olunur.</w:t>
      </w:r>
      <w:bookmarkStart w:id="0" w:name="_GoBack"/>
      <w:bookmarkEnd w:id="0"/>
    </w:p>
    <w:tbl>
      <w:tblPr>
        <w:tblW w:w="9595" w:type="dxa"/>
        <w:tblLook w:val="04A0"/>
      </w:tblPr>
      <w:tblGrid>
        <w:gridCol w:w="3199"/>
        <w:gridCol w:w="3201"/>
        <w:gridCol w:w="3195"/>
      </w:tblGrid>
      <w:tr w:rsidR="00FE3DB9" w:rsidRPr="00FE3DB9" w:rsidTr="00FE3DB9">
        <w:trPr>
          <w:trHeight w:val="829"/>
        </w:trPr>
        <w:tc>
          <w:tcPr>
            <w:tcW w:w="3199" w:type="dxa"/>
            <w:vAlign w:val="center"/>
            <w:hideMark/>
          </w:tcPr>
          <w:p w:rsidR="00FE3DB9" w:rsidRPr="00FE3DB9" w:rsidRDefault="00FE3DB9" w:rsidP="00862ABE">
            <w:pPr>
              <w:jc w:val="center"/>
            </w:pPr>
            <w:r w:rsidRPr="00FE3DB9">
              <w:t>Metin AKDEMİR</w:t>
            </w:r>
          </w:p>
          <w:p w:rsidR="00FE3DB9" w:rsidRPr="00FE3DB9" w:rsidRDefault="00FE3DB9" w:rsidP="00862ABE">
            <w:pPr>
              <w:spacing w:line="252" w:lineRule="auto"/>
              <w:jc w:val="center"/>
            </w:pPr>
            <w:r w:rsidRPr="00FE3DB9">
              <w:t>Komisyon Başkanı</w:t>
            </w:r>
          </w:p>
        </w:tc>
        <w:tc>
          <w:tcPr>
            <w:tcW w:w="3201" w:type="dxa"/>
            <w:vAlign w:val="center"/>
            <w:hideMark/>
          </w:tcPr>
          <w:p w:rsidR="00FE3DB9" w:rsidRPr="00FE3DB9" w:rsidRDefault="00FE3DB9" w:rsidP="00862ABE">
            <w:pPr>
              <w:jc w:val="center"/>
            </w:pPr>
            <w:r w:rsidRPr="00FE3DB9">
              <w:t>Osman KARAASLAN</w:t>
            </w:r>
          </w:p>
          <w:p w:rsidR="00FE3DB9" w:rsidRPr="00FE3DB9" w:rsidRDefault="00FE3DB9" w:rsidP="00862ABE">
            <w:pPr>
              <w:spacing w:line="252" w:lineRule="auto"/>
              <w:jc w:val="center"/>
            </w:pPr>
            <w:r w:rsidRPr="00FE3DB9">
              <w:t>Başkan Vekili</w:t>
            </w:r>
          </w:p>
        </w:tc>
        <w:tc>
          <w:tcPr>
            <w:tcW w:w="3195" w:type="dxa"/>
            <w:vAlign w:val="center"/>
            <w:hideMark/>
          </w:tcPr>
          <w:p w:rsidR="00FE3DB9" w:rsidRPr="00FE3DB9" w:rsidRDefault="00FE3DB9" w:rsidP="00862ABE">
            <w:pPr>
              <w:jc w:val="center"/>
            </w:pPr>
            <w:r w:rsidRPr="00FE3DB9">
              <w:t>Muzaffer YALÇIN</w:t>
            </w:r>
          </w:p>
          <w:p w:rsidR="00FE3DB9" w:rsidRPr="00FE3DB9" w:rsidRDefault="00FE3DB9" w:rsidP="00862ABE">
            <w:pPr>
              <w:spacing w:line="252" w:lineRule="auto"/>
              <w:jc w:val="center"/>
            </w:pPr>
            <w:r w:rsidRPr="00FE3DB9">
              <w:t>Üye</w:t>
            </w:r>
          </w:p>
        </w:tc>
      </w:tr>
      <w:tr w:rsidR="00FE3DB9" w:rsidRPr="00FE3DB9" w:rsidTr="00FE3DB9">
        <w:trPr>
          <w:trHeight w:val="829"/>
        </w:trPr>
        <w:tc>
          <w:tcPr>
            <w:tcW w:w="3199" w:type="dxa"/>
            <w:vAlign w:val="center"/>
            <w:hideMark/>
          </w:tcPr>
          <w:p w:rsidR="00FE3DB9" w:rsidRPr="00FE3DB9" w:rsidRDefault="00FE3DB9" w:rsidP="00862ABE">
            <w:pPr>
              <w:jc w:val="center"/>
            </w:pPr>
            <w:r w:rsidRPr="00FE3DB9">
              <w:t xml:space="preserve">Ali İhsan ÖLMEZ </w:t>
            </w:r>
          </w:p>
          <w:p w:rsidR="00FE3DB9" w:rsidRPr="00FE3DB9" w:rsidRDefault="00FE3DB9" w:rsidP="00862ABE">
            <w:pPr>
              <w:spacing w:line="252" w:lineRule="auto"/>
              <w:jc w:val="center"/>
            </w:pPr>
            <w:r w:rsidRPr="00FE3DB9">
              <w:t>Üye</w:t>
            </w:r>
          </w:p>
        </w:tc>
        <w:tc>
          <w:tcPr>
            <w:tcW w:w="3201" w:type="dxa"/>
            <w:vAlign w:val="center"/>
            <w:hideMark/>
          </w:tcPr>
          <w:p w:rsidR="00FE3DB9" w:rsidRPr="00FE3DB9" w:rsidRDefault="00FE3DB9" w:rsidP="00862ABE">
            <w:pPr>
              <w:jc w:val="center"/>
            </w:pPr>
            <w:r w:rsidRPr="00FE3DB9">
              <w:t xml:space="preserve">Aydın GÖKMEN </w:t>
            </w:r>
          </w:p>
          <w:p w:rsidR="00FE3DB9" w:rsidRPr="00FE3DB9" w:rsidRDefault="00FE3DB9" w:rsidP="00862ABE">
            <w:pPr>
              <w:spacing w:line="252" w:lineRule="auto"/>
              <w:jc w:val="center"/>
            </w:pPr>
            <w:r w:rsidRPr="00FE3DB9">
              <w:t>Üye</w:t>
            </w:r>
          </w:p>
        </w:tc>
        <w:tc>
          <w:tcPr>
            <w:tcW w:w="3195" w:type="dxa"/>
            <w:vAlign w:val="center"/>
            <w:hideMark/>
          </w:tcPr>
          <w:p w:rsidR="00FE3DB9" w:rsidRPr="00FE3DB9" w:rsidRDefault="00FE3DB9" w:rsidP="00862ABE">
            <w:pPr>
              <w:jc w:val="center"/>
            </w:pPr>
            <w:r w:rsidRPr="00FE3DB9">
              <w:t xml:space="preserve">Rüştü BİÇER </w:t>
            </w:r>
          </w:p>
          <w:p w:rsidR="00FE3DB9" w:rsidRPr="00FE3DB9" w:rsidRDefault="00FE3DB9" w:rsidP="00862ABE">
            <w:pPr>
              <w:spacing w:line="252" w:lineRule="auto"/>
              <w:jc w:val="center"/>
            </w:pPr>
            <w:r w:rsidRPr="00FE3DB9">
              <w:t>Üye</w:t>
            </w:r>
          </w:p>
        </w:tc>
      </w:tr>
      <w:tr w:rsidR="00FE3DB9" w:rsidRPr="00FE3DB9" w:rsidTr="00FE3DB9">
        <w:trPr>
          <w:trHeight w:val="829"/>
        </w:trPr>
        <w:tc>
          <w:tcPr>
            <w:tcW w:w="3199" w:type="dxa"/>
            <w:vAlign w:val="center"/>
            <w:hideMark/>
          </w:tcPr>
          <w:p w:rsidR="00FE3DB9" w:rsidRPr="00FE3DB9" w:rsidRDefault="00FE3DB9" w:rsidP="00862ABE">
            <w:pPr>
              <w:jc w:val="center"/>
            </w:pPr>
            <w:r w:rsidRPr="00FE3DB9">
              <w:t xml:space="preserve">Berkay GÖKÇINAR </w:t>
            </w:r>
          </w:p>
          <w:p w:rsidR="00FE3DB9" w:rsidRPr="00FE3DB9" w:rsidRDefault="00FE3DB9" w:rsidP="00862ABE">
            <w:pPr>
              <w:spacing w:line="252" w:lineRule="auto"/>
              <w:jc w:val="center"/>
            </w:pPr>
            <w:r w:rsidRPr="00FE3DB9">
              <w:t>Üye</w:t>
            </w:r>
          </w:p>
        </w:tc>
        <w:tc>
          <w:tcPr>
            <w:tcW w:w="3201" w:type="dxa"/>
            <w:vAlign w:val="center"/>
            <w:hideMark/>
          </w:tcPr>
          <w:p w:rsidR="00FE3DB9" w:rsidRPr="00FE3DB9" w:rsidRDefault="00FE3DB9" w:rsidP="00862ABE">
            <w:pPr>
              <w:jc w:val="center"/>
            </w:pPr>
            <w:r w:rsidRPr="00FE3DB9">
              <w:t xml:space="preserve">Ali ÜNAL </w:t>
            </w:r>
          </w:p>
          <w:p w:rsidR="00FE3DB9" w:rsidRPr="00FE3DB9" w:rsidRDefault="00FE3DB9" w:rsidP="00862ABE">
            <w:pPr>
              <w:spacing w:line="252" w:lineRule="auto"/>
              <w:jc w:val="center"/>
            </w:pPr>
            <w:r w:rsidRPr="00FE3DB9">
              <w:t>Üye</w:t>
            </w:r>
          </w:p>
        </w:tc>
        <w:tc>
          <w:tcPr>
            <w:tcW w:w="3195" w:type="dxa"/>
            <w:vAlign w:val="center"/>
            <w:hideMark/>
          </w:tcPr>
          <w:p w:rsidR="00FE3DB9" w:rsidRPr="00FE3DB9" w:rsidRDefault="00FE3DB9" w:rsidP="00862ABE">
            <w:pPr>
              <w:jc w:val="center"/>
            </w:pPr>
            <w:r w:rsidRPr="00FE3DB9">
              <w:t xml:space="preserve">Serdar KENDİR </w:t>
            </w:r>
          </w:p>
          <w:p w:rsidR="00FE3DB9" w:rsidRPr="00FE3DB9" w:rsidRDefault="00FE3DB9" w:rsidP="00862ABE">
            <w:pPr>
              <w:spacing w:line="252" w:lineRule="auto"/>
              <w:jc w:val="center"/>
            </w:pPr>
            <w:r w:rsidRPr="00FE3DB9">
              <w:t>Üye</w:t>
            </w:r>
          </w:p>
        </w:tc>
      </w:tr>
    </w:tbl>
    <w:p w:rsidR="00FE3DB9" w:rsidRPr="00FE3DB9" w:rsidRDefault="00FE3DB9" w:rsidP="00FE3DB9">
      <w:pPr>
        <w:autoSpaceDE w:val="0"/>
        <w:autoSpaceDN w:val="0"/>
        <w:adjustRightInd w:val="0"/>
        <w:jc w:val="both"/>
      </w:pPr>
    </w:p>
    <w:sectPr w:rsidR="00FE3DB9" w:rsidRPr="00FE3DB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28"/>
  </w:num>
  <w:num w:numId="4">
    <w:abstractNumId w:val="10"/>
  </w:num>
  <w:num w:numId="5">
    <w:abstractNumId w:val="25"/>
  </w:num>
  <w:num w:numId="6">
    <w:abstractNumId w:val="27"/>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3"/>
  </w:num>
  <w:num w:numId="17">
    <w:abstractNumId w:val="3"/>
  </w:num>
  <w:num w:numId="18">
    <w:abstractNumId w:val="30"/>
  </w:num>
  <w:num w:numId="19">
    <w:abstractNumId w:val="34"/>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2"/>
  </w:num>
  <w:num w:numId="29">
    <w:abstractNumId w:val="22"/>
  </w:num>
  <w:num w:numId="30">
    <w:abstractNumId w:val="14"/>
  </w:num>
  <w:num w:numId="31">
    <w:abstractNumId w:val="41"/>
  </w:num>
  <w:num w:numId="32">
    <w:abstractNumId w:val="16"/>
  </w:num>
  <w:num w:numId="33">
    <w:abstractNumId w:val="9"/>
  </w:num>
  <w:num w:numId="34">
    <w:abstractNumId w:val="29"/>
  </w:num>
  <w:num w:numId="35">
    <w:abstractNumId w:val="31"/>
  </w:num>
  <w:num w:numId="36">
    <w:abstractNumId w:val="0"/>
  </w:num>
  <w:num w:numId="37">
    <w:abstractNumId w:val="24"/>
  </w:num>
  <w:num w:numId="38">
    <w:abstractNumId w:val="11"/>
  </w:num>
  <w:num w:numId="39">
    <w:abstractNumId w:val="4"/>
  </w:num>
  <w:num w:numId="40">
    <w:abstractNumId w:val="26"/>
  </w:num>
  <w:num w:numId="41">
    <w:abstractNumId w:val="6"/>
  </w:num>
  <w:num w:numId="42">
    <w:abstractNumId w:val="32"/>
  </w:num>
  <w:num w:numId="43">
    <w:abstractNumId w:val="1"/>
  </w:num>
  <w:num w:numId="44">
    <w:abstractNumId w:val="5"/>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2A0"/>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DC1"/>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4D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3DB9"/>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3F59-6784-4243-9FB0-B3316FA6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6026</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2021-03-11T06:36:00Z</dcterms:created>
  <dcterms:modified xsi:type="dcterms:W3CDTF">2021-03-12T11:55:00Z</dcterms:modified>
</cp:coreProperties>
</file>