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392D66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392D66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392D66" w:rsidRDefault="00DC725A" w:rsidP="00AB074A">
            <w:pPr>
              <w:jc w:val="center"/>
            </w:pPr>
            <w:r w:rsidRPr="00392D66">
              <w:t>T.C.</w:t>
            </w:r>
          </w:p>
          <w:p w:rsidR="00DC725A" w:rsidRPr="00392D66" w:rsidRDefault="00DC725A" w:rsidP="00AB074A">
            <w:pPr>
              <w:jc w:val="center"/>
            </w:pPr>
            <w:r w:rsidRPr="00392D66">
              <w:t>ANKARA BÜYÜKŞEHİR</w:t>
            </w:r>
          </w:p>
          <w:p w:rsidR="00DC725A" w:rsidRPr="00392D66" w:rsidRDefault="00DC725A" w:rsidP="00AB074A">
            <w:pPr>
              <w:jc w:val="center"/>
            </w:pPr>
            <w:r w:rsidRPr="00392D66">
              <w:t>BELEDİYE MECLİSİ</w:t>
            </w:r>
          </w:p>
          <w:p w:rsidR="00DC725A" w:rsidRPr="00392D66" w:rsidRDefault="00DC725A" w:rsidP="00AB074A">
            <w:pPr>
              <w:jc w:val="center"/>
            </w:pPr>
          </w:p>
        </w:tc>
      </w:tr>
    </w:tbl>
    <w:p w:rsidR="00C7588B" w:rsidRPr="00392D66" w:rsidRDefault="00C7588B" w:rsidP="00DC725A">
      <w:pPr>
        <w:tabs>
          <w:tab w:val="left" w:pos="1935"/>
        </w:tabs>
        <w:jc w:val="both"/>
      </w:pPr>
    </w:p>
    <w:p w:rsidR="00243250" w:rsidRPr="00392D66" w:rsidRDefault="00243250" w:rsidP="002F33D3">
      <w:pPr>
        <w:ind w:right="-1"/>
        <w:jc w:val="both"/>
      </w:pPr>
    </w:p>
    <w:p w:rsidR="00DC725A" w:rsidRPr="00392D66" w:rsidRDefault="002856BD" w:rsidP="002F33D3">
      <w:pPr>
        <w:ind w:right="-1"/>
        <w:jc w:val="both"/>
      </w:pPr>
      <w:r w:rsidRPr="00392D66">
        <w:t>Karar No:</w:t>
      </w:r>
      <w:r w:rsidR="003228AC" w:rsidRPr="00392D66">
        <w:t xml:space="preserve"> </w:t>
      </w:r>
      <w:r w:rsidR="004C2B9F" w:rsidRPr="00392D66">
        <w:t>60</w:t>
      </w:r>
      <w:r w:rsidR="004E5ABB" w:rsidRPr="00392D66">
        <w:t>1</w:t>
      </w:r>
      <w:r w:rsidRPr="00392D66">
        <w:tab/>
      </w:r>
      <w:r w:rsidR="008F24B3" w:rsidRPr="00392D66">
        <w:t xml:space="preserve"> </w:t>
      </w:r>
      <w:r w:rsidR="008F24B3" w:rsidRPr="00392D66">
        <w:tab/>
      </w:r>
      <w:r w:rsidRPr="00392D66">
        <w:tab/>
        <w:t xml:space="preserve">     </w:t>
      </w:r>
      <w:r w:rsidR="00106A13" w:rsidRPr="00392D66">
        <w:tab/>
      </w:r>
      <w:r w:rsidR="00106A13" w:rsidRPr="00392D66">
        <w:tab/>
      </w:r>
      <w:r w:rsidR="00EB0EEC" w:rsidRPr="00392D66">
        <w:tab/>
      </w:r>
      <w:r w:rsidR="00EA7EF5" w:rsidRPr="00392D66">
        <w:t xml:space="preserve">        </w:t>
      </w:r>
      <w:r w:rsidR="00F02854" w:rsidRPr="00392D66">
        <w:t xml:space="preserve"> </w:t>
      </w:r>
      <w:r w:rsidR="00DA29AD" w:rsidRPr="00392D66">
        <w:t xml:space="preserve">         </w:t>
      </w:r>
      <w:r w:rsidR="003155C1" w:rsidRPr="00392D66">
        <w:t xml:space="preserve">       </w:t>
      </w:r>
      <w:r w:rsidR="00C56209" w:rsidRPr="00392D66">
        <w:t xml:space="preserve">          </w:t>
      </w:r>
      <w:r w:rsidR="007E481C" w:rsidRPr="00392D66">
        <w:t xml:space="preserve">    </w:t>
      </w:r>
      <w:r w:rsidR="00C56209" w:rsidRPr="00392D66">
        <w:t xml:space="preserve"> </w:t>
      </w:r>
      <w:r w:rsidR="008F24B3" w:rsidRPr="00392D66">
        <w:t xml:space="preserve"> </w:t>
      </w:r>
      <w:r w:rsidR="00347C34" w:rsidRPr="00392D66">
        <w:t xml:space="preserve">              </w:t>
      </w:r>
      <w:r w:rsidR="007E481C" w:rsidRPr="00392D66">
        <w:t>1</w:t>
      </w:r>
      <w:r w:rsidR="00FC6F3F" w:rsidRPr="00392D66">
        <w:t>2</w:t>
      </w:r>
      <w:r w:rsidRPr="00392D66">
        <w:t>.</w:t>
      </w:r>
      <w:r w:rsidR="003228AC" w:rsidRPr="00392D66">
        <w:t>0</w:t>
      </w:r>
      <w:r w:rsidR="005439E3" w:rsidRPr="00392D66">
        <w:t>3</w:t>
      </w:r>
      <w:r w:rsidRPr="00392D66">
        <w:t>.20</w:t>
      </w:r>
      <w:r w:rsidR="003228AC" w:rsidRPr="00392D66">
        <w:t>21</w:t>
      </w:r>
    </w:p>
    <w:p w:rsidR="00243250" w:rsidRPr="00392D66" w:rsidRDefault="00243250" w:rsidP="002F33D3">
      <w:pPr>
        <w:ind w:right="-1"/>
        <w:jc w:val="both"/>
      </w:pPr>
    </w:p>
    <w:p w:rsidR="000E33A0" w:rsidRPr="00392D66" w:rsidRDefault="000E33A0" w:rsidP="002F33D3">
      <w:pPr>
        <w:ind w:right="543"/>
        <w:jc w:val="both"/>
      </w:pPr>
    </w:p>
    <w:p w:rsidR="002856BD" w:rsidRPr="00392D66" w:rsidRDefault="002856BD" w:rsidP="002F33D3">
      <w:pPr>
        <w:ind w:right="543"/>
        <w:jc w:val="center"/>
      </w:pPr>
      <w:r w:rsidRPr="00392D66">
        <w:t>K A R A R</w:t>
      </w:r>
    </w:p>
    <w:p w:rsidR="00AB074A" w:rsidRPr="00392D66" w:rsidRDefault="00AB074A" w:rsidP="002F33D3">
      <w:pPr>
        <w:ind w:right="543"/>
        <w:jc w:val="center"/>
      </w:pPr>
    </w:p>
    <w:p w:rsidR="00AB074A" w:rsidRPr="00392D66" w:rsidRDefault="00AB074A" w:rsidP="002F33D3">
      <w:pPr>
        <w:ind w:right="543"/>
        <w:jc w:val="center"/>
      </w:pPr>
    </w:p>
    <w:p w:rsidR="00AB074A" w:rsidRPr="00392D66" w:rsidRDefault="00AB074A" w:rsidP="002F33D3">
      <w:pPr>
        <w:ind w:right="543"/>
        <w:jc w:val="center"/>
      </w:pPr>
    </w:p>
    <w:p w:rsidR="003178B8" w:rsidRPr="00392D66" w:rsidRDefault="004C2B9F" w:rsidP="00014037">
      <w:pPr>
        <w:ind w:firstLine="708"/>
        <w:jc w:val="both"/>
      </w:pPr>
      <w:r w:rsidRPr="00392D66">
        <w:t>Sosyal Hizmetler Dairesi Başkanlığı bünyesinde açılan Çocuk Gündüz Bakımevi 2021 Mali Yılı Ücret Tarifesinde yer alan 3 numaralı notta yeniden düzenleme yapılmasına</w:t>
      </w:r>
      <w:r w:rsidR="00DB1729" w:rsidRPr="00392D66">
        <w:t xml:space="preserve"> </w:t>
      </w:r>
      <w:r w:rsidR="003178B8" w:rsidRPr="00392D66">
        <w:t xml:space="preserve">ilişkin </w:t>
      </w:r>
      <w:r w:rsidRPr="00392D66">
        <w:t>Hukuk ve Tarifeler</w:t>
      </w:r>
      <w:r w:rsidR="00347C34" w:rsidRPr="00392D66">
        <w:t xml:space="preserve"> </w:t>
      </w:r>
      <w:r w:rsidR="003178B8" w:rsidRPr="00392D66">
        <w:t xml:space="preserve">Komisyonunun </w:t>
      </w:r>
      <w:r w:rsidR="00FC6F3F" w:rsidRPr="00392D66">
        <w:t>19</w:t>
      </w:r>
      <w:r w:rsidR="003178B8" w:rsidRPr="00392D66">
        <w:t>.0</w:t>
      </w:r>
      <w:r w:rsidR="005439E3" w:rsidRPr="00392D66">
        <w:t>2</w:t>
      </w:r>
      <w:r w:rsidR="003178B8" w:rsidRPr="00392D66">
        <w:t xml:space="preserve">.2021 gün ve </w:t>
      </w:r>
      <w:r w:rsidR="00FA7FC0" w:rsidRPr="00392D66">
        <w:t>1</w:t>
      </w:r>
      <w:r w:rsidRPr="00392D66">
        <w:t>52</w:t>
      </w:r>
      <w:r w:rsidR="00112746" w:rsidRPr="00392D66">
        <w:t xml:space="preserve"> </w:t>
      </w:r>
      <w:r w:rsidR="003178B8" w:rsidRPr="00392D66">
        <w:t>sayılı raporu Büy</w:t>
      </w:r>
      <w:r w:rsidR="005439E3" w:rsidRPr="00392D66">
        <w:t xml:space="preserve">ükşehir Belediye Meclisimizin </w:t>
      </w:r>
      <w:r w:rsidR="007E481C" w:rsidRPr="00392D66">
        <w:t>1</w:t>
      </w:r>
      <w:r w:rsidR="00880926" w:rsidRPr="00392D66">
        <w:t>2</w:t>
      </w:r>
      <w:r w:rsidR="005439E3" w:rsidRPr="00392D66">
        <w:t>.03</w:t>
      </w:r>
      <w:r w:rsidR="003178B8" w:rsidRPr="00392D66">
        <w:t>.2021 tarihli toplantısında okundu.</w:t>
      </w:r>
    </w:p>
    <w:p w:rsidR="00AB074A" w:rsidRPr="00392D66" w:rsidRDefault="00AB074A" w:rsidP="00014037">
      <w:pPr>
        <w:jc w:val="both"/>
      </w:pPr>
    </w:p>
    <w:p w:rsidR="004C2B9F" w:rsidRPr="00392D66" w:rsidRDefault="003178B8" w:rsidP="0001403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D66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392D66">
        <w:rPr>
          <w:rFonts w:ascii="Times New Roman" w:hAnsi="Times New Roman" w:cs="Times New Roman"/>
          <w:sz w:val="24"/>
          <w:szCs w:val="24"/>
        </w:rPr>
        <w:t xml:space="preserve"> </w:t>
      </w:r>
      <w:r w:rsidR="004C2B9F" w:rsidRPr="00392D66">
        <w:rPr>
          <w:rFonts w:ascii="Times New Roman" w:hAnsi="Times New Roman" w:cs="Times New Roman"/>
          <w:sz w:val="24"/>
          <w:szCs w:val="24"/>
        </w:rPr>
        <w:t xml:space="preserve">2464 sayılı Belediye Gelirleri Kanununun 97 </w:t>
      </w:r>
      <w:proofErr w:type="spellStart"/>
      <w:r w:rsidR="004C2B9F" w:rsidRPr="00392D66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4C2B9F" w:rsidRPr="00392D66">
        <w:rPr>
          <w:rFonts w:ascii="Times New Roman" w:hAnsi="Times New Roman" w:cs="Times New Roman"/>
          <w:sz w:val="24"/>
          <w:szCs w:val="24"/>
        </w:rPr>
        <w:t xml:space="preserve"> maddesi ile 5393 sayılı Belediye Kanununun 18 inci maddesi uyarınca 01.01.2021 tarihinden itibaren uygulanacak gelir ücret tarifeleri 17.12.2020 tarih ve 1826 sayılı Belediye Meclis kararı ile uygun görülmüş olup;</w:t>
      </w:r>
    </w:p>
    <w:p w:rsidR="004C2B9F" w:rsidRPr="00392D66" w:rsidRDefault="004C2B9F" w:rsidP="00014037">
      <w:pPr>
        <w:pStyle w:val="Gvdemetni1"/>
        <w:shd w:val="clear" w:color="auto" w:fill="auto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392D66" w:rsidRDefault="004C2B9F" w:rsidP="00014037">
      <w:pPr>
        <w:pStyle w:val="Style6"/>
        <w:widowControl/>
        <w:spacing w:before="14"/>
        <w:ind w:right="142" w:firstLine="648"/>
      </w:pPr>
      <w:proofErr w:type="gramStart"/>
      <w:r w:rsidRPr="00392D66">
        <w:rPr>
          <w:rStyle w:val="Gvdemetni2KalnDeil"/>
          <w:b w:val="0"/>
          <w:sz w:val="24"/>
          <w:szCs w:val="24"/>
        </w:rPr>
        <w:t xml:space="preserve">Sosyal Hizmetler Dairesi Başkanlığı Çocuk Hizmetleri Şube Müdürlüğünün bünyesinde açılan Çocuk Gündüz Bakımevi 2021 Ücret Tarifesinde belirlenen tarifenin açıklama kısmında yer alan 3 numaralı notun </w:t>
      </w:r>
      <w:r w:rsidRPr="00392D66">
        <w:t>Ankara Büyükşehir Belediyesi'nden sosyal yardım alan ailelerin 3-6 yaş çocuklarının toplam kapasitesinin %70'sini açmayacak şekilde çocuk gündüz bakımevi hizmetinden faydalanması halinde çocuk gündüz bakımevi ücretinin %90'nı belediye meclisi tarafından belirlenen fiyat tarife kararınca Sosyal Hizmetler Daire Başkanlığı bütçesinden karşılanmasına</w:t>
      </w:r>
      <w:r w:rsidR="00FA7FC0" w:rsidRPr="00392D66">
        <w:rPr>
          <w:rStyle w:val="FontStyle11"/>
          <w:sz w:val="24"/>
          <w:szCs w:val="24"/>
        </w:rPr>
        <w:t xml:space="preserve"> </w:t>
      </w:r>
      <w:r w:rsidR="003178B8" w:rsidRPr="00392D66">
        <w:rPr>
          <w:rStyle w:val="FontStyle18"/>
          <w:sz w:val="24"/>
          <w:szCs w:val="24"/>
        </w:rPr>
        <w:t xml:space="preserve">ilişkin </w:t>
      </w:r>
      <w:r w:rsidRPr="00392D66">
        <w:t>Hukuk ve Tarifeler</w:t>
      </w:r>
      <w:r w:rsidR="00FE2DA0" w:rsidRPr="00392D66">
        <w:t xml:space="preserve"> </w:t>
      </w:r>
      <w:r w:rsidR="003178B8" w:rsidRPr="00392D66">
        <w:t xml:space="preserve">Komisyon </w:t>
      </w:r>
      <w:r w:rsidR="001D00FE" w:rsidRPr="00392D66">
        <w:t>Raporu</w:t>
      </w:r>
      <w:r w:rsidR="00362E0B" w:rsidRPr="00392D66">
        <w:t xml:space="preserve"> </w:t>
      </w:r>
      <w:r w:rsidR="003178B8" w:rsidRPr="00392D66">
        <w:t>oylanarak</w:t>
      </w:r>
      <w:r w:rsidR="002F33D3" w:rsidRPr="00392D66">
        <w:t xml:space="preserve"> oybirliği</w:t>
      </w:r>
      <w:r w:rsidR="003178B8" w:rsidRPr="00392D66">
        <w:t xml:space="preserve"> ile kabul edildi.</w:t>
      </w:r>
      <w:proofErr w:type="gramEnd"/>
    </w:p>
    <w:p w:rsidR="00243250" w:rsidRPr="00392D66" w:rsidRDefault="00243250" w:rsidP="00014037">
      <w:pPr>
        <w:ind w:firstLine="708"/>
        <w:jc w:val="both"/>
      </w:pPr>
    </w:p>
    <w:p w:rsidR="00811753" w:rsidRPr="00392D66" w:rsidRDefault="00811753" w:rsidP="00014037">
      <w:pPr>
        <w:ind w:firstLine="708"/>
        <w:jc w:val="both"/>
      </w:pPr>
    </w:p>
    <w:p w:rsidR="00014037" w:rsidRPr="00392D66" w:rsidRDefault="00014037" w:rsidP="00014037">
      <w:pPr>
        <w:jc w:val="both"/>
      </w:pPr>
    </w:p>
    <w:p w:rsidR="00014037" w:rsidRPr="00392D66" w:rsidRDefault="00014037" w:rsidP="00014037">
      <w:pPr>
        <w:jc w:val="both"/>
      </w:pPr>
    </w:p>
    <w:p w:rsidR="004C2B9F" w:rsidRPr="00392D66" w:rsidRDefault="004C2B9F" w:rsidP="007E481C">
      <w:pPr>
        <w:jc w:val="both"/>
      </w:pPr>
    </w:p>
    <w:p w:rsidR="00AC0BE3" w:rsidRPr="00392D66" w:rsidRDefault="00AC0BE3" w:rsidP="007E481C">
      <w:pPr>
        <w:jc w:val="both"/>
      </w:pPr>
    </w:p>
    <w:p w:rsidR="007E481C" w:rsidRPr="00392D66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392D66" w:rsidTr="00C56209">
        <w:trPr>
          <w:trHeight w:val="594"/>
          <w:jc w:val="center"/>
        </w:trPr>
        <w:tc>
          <w:tcPr>
            <w:tcW w:w="3147" w:type="dxa"/>
          </w:tcPr>
          <w:p w:rsidR="002F33D3" w:rsidRPr="00392D66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2D66">
              <w:rPr>
                <w:color w:val="000000"/>
              </w:rPr>
              <w:t xml:space="preserve">Fatih ÜNAL </w:t>
            </w:r>
          </w:p>
          <w:p w:rsidR="002F33D3" w:rsidRPr="00392D66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2D6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392D66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2D66">
              <w:rPr>
                <w:color w:val="000000"/>
              </w:rPr>
              <w:t>Osman KARAASLAN</w:t>
            </w:r>
          </w:p>
          <w:p w:rsidR="002F33D3" w:rsidRPr="00392D66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92D66">
              <w:rPr>
                <w:color w:val="000000"/>
              </w:rPr>
              <w:t xml:space="preserve">Divan </w:t>
            </w:r>
            <w:proofErr w:type="gramStart"/>
            <w:r w:rsidRPr="00392D6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392D66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392D66">
              <w:rPr>
                <w:color w:val="000000"/>
              </w:rPr>
              <w:t>Aydoğan</w:t>
            </w:r>
            <w:proofErr w:type="spellEnd"/>
            <w:r w:rsidRPr="00392D66">
              <w:rPr>
                <w:color w:val="000000"/>
              </w:rPr>
              <w:t xml:space="preserve"> CAN</w:t>
            </w:r>
          </w:p>
          <w:p w:rsidR="002F33D3" w:rsidRPr="00392D66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2D66">
              <w:rPr>
                <w:color w:val="000000"/>
              </w:rPr>
              <w:t>Y.</w:t>
            </w:r>
            <w:r w:rsidR="002F33D3" w:rsidRPr="00392D66">
              <w:rPr>
                <w:color w:val="000000"/>
              </w:rPr>
              <w:t xml:space="preserve">Divan </w:t>
            </w:r>
            <w:proofErr w:type="gramStart"/>
            <w:r w:rsidR="002F33D3" w:rsidRPr="00392D66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392D66" w:rsidRDefault="00F45719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p w:rsidR="00392D66" w:rsidRPr="00392D66" w:rsidRDefault="00392D66" w:rsidP="00392D66">
      <w:pPr>
        <w:jc w:val="center"/>
      </w:pPr>
      <w:r w:rsidRPr="00392D66">
        <w:t>T.C.</w:t>
      </w:r>
    </w:p>
    <w:p w:rsidR="00392D66" w:rsidRPr="00392D66" w:rsidRDefault="00392D66" w:rsidP="00392D66">
      <w:pPr>
        <w:jc w:val="center"/>
      </w:pPr>
      <w:r w:rsidRPr="00392D66">
        <w:t>ANKARA BÜYÜKŞEHİR BELEDİYE MECLİSİ</w:t>
      </w:r>
    </w:p>
    <w:p w:rsidR="00392D66" w:rsidRPr="00392D66" w:rsidRDefault="00392D66" w:rsidP="00392D66">
      <w:pPr>
        <w:jc w:val="center"/>
      </w:pPr>
      <w:r w:rsidRPr="00392D66">
        <w:t>Hukuk ve Tarifeler Komisyonu Raporu</w:t>
      </w:r>
    </w:p>
    <w:p w:rsidR="00392D66" w:rsidRPr="00392D66" w:rsidRDefault="00392D66" w:rsidP="00392D66">
      <w:pPr>
        <w:jc w:val="center"/>
      </w:pPr>
    </w:p>
    <w:p w:rsidR="00392D66" w:rsidRPr="00392D66" w:rsidRDefault="00392D66" w:rsidP="00392D66">
      <w:pPr>
        <w:jc w:val="both"/>
      </w:pPr>
      <w:r w:rsidRPr="00392D66">
        <w:t>Rapor No:152</w:t>
      </w:r>
      <w:r w:rsidRPr="00392D66">
        <w:tab/>
      </w:r>
      <w:r w:rsidRPr="00392D66">
        <w:tab/>
      </w:r>
      <w:r w:rsidRPr="00392D66">
        <w:tab/>
      </w:r>
      <w:r w:rsidRPr="00392D66">
        <w:tab/>
      </w:r>
      <w:r w:rsidRPr="00392D66">
        <w:tab/>
      </w:r>
      <w:r w:rsidRPr="00392D66">
        <w:tab/>
      </w:r>
      <w:r w:rsidRPr="00392D66">
        <w:tab/>
        <w:t xml:space="preserve">                                   19.02.2021</w:t>
      </w:r>
    </w:p>
    <w:p w:rsidR="00392D66" w:rsidRPr="00392D66" w:rsidRDefault="00392D66" w:rsidP="00392D66">
      <w:pPr>
        <w:jc w:val="both"/>
      </w:pPr>
    </w:p>
    <w:p w:rsidR="00392D66" w:rsidRPr="00392D66" w:rsidRDefault="00392D66" w:rsidP="00392D66">
      <w:pPr>
        <w:jc w:val="both"/>
      </w:pPr>
    </w:p>
    <w:p w:rsidR="00392D66" w:rsidRPr="00392D66" w:rsidRDefault="00392D66" w:rsidP="00392D66">
      <w:pPr>
        <w:jc w:val="center"/>
      </w:pPr>
      <w:r w:rsidRPr="00392D66">
        <w:t>BÜYÜKŞEHİR BELEDİYE MECLİSİ BAŞKANLIĞINA</w:t>
      </w:r>
    </w:p>
    <w:p w:rsidR="00392D66" w:rsidRPr="00392D66" w:rsidRDefault="00392D66" w:rsidP="00392D66">
      <w:pPr>
        <w:jc w:val="center"/>
      </w:pPr>
    </w:p>
    <w:p w:rsidR="00392D66" w:rsidRPr="00392D66" w:rsidRDefault="00392D66" w:rsidP="00392D66">
      <w:pPr>
        <w:jc w:val="both"/>
      </w:pPr>
    </w:p>
    <w:p w:rsidR="00392D66" w:rsidRPr="00392D66" w:rsidRDefault="00392D66" w:rsidP="00392D66">
      <w:pPr>
        <w:jc w:val="both"/>
      </w:pPr>
    </w:p>
    <w:p w:rsidR="00392D66" w:rsidRPr="00392D66" w:rsidRDefault="00392D66" w:rsidP="00392D66">
      <w:pPr>
        <w:ind w:firstLine="708"/>
        <w:jc w:val="both"/>
      </w:pPr>
      <w:r w:rsidRPr="00392D66">
        <w:t>Sosyal Hizmetler Dairesi Başkanlığı bünyesinde açılan Çocuk Gündüz Bakımevi 2021 Mali Yılı Ücret Tarifesinde yer alan 3 numaralı notta yeniden düzenleme yapılmasına ilişkin Büyükşehir Belediyesinin12.</w:t>
      </w:r>
      <w:proofErr w:type="gramStart"/>
      <w:r w:rsidRPr="00392D66">
        <w:t>02.2021</w:t>
      </w:r>
      <w:proofErr w:type="gramEnd"/>
      <w:r w:rsidRPr="00392D66">
        <w:t xml:space="preserve"> tarihli ve 04. gündem maddesi olarak komisyonumuza havale edilen dosya incelendi.</w:t>
      </w:r>
    </w:p>
    <w:p w:rsidR="00392D66" w:rsidRPr="00392D66" w:rsidRDefault="00392D66" w:rsidP="00392D66">
      <w:pPr>
        <w:pStyle w:val="GvdeMetni"/>
        <w:tabs>
          <w:tab w:val="left" w:pos="9356"/>
        </w:tabs>
        <w:ind w:left="57" w:firstLine="709"/>
        <w:contextualSpacing/>
      </w:pPr>
    </w:p>
    <w:p w:rsidR="00392D66" w:rsidRPr="00392D66" w:rsidRDefault="00392D66" w:rsidP="00392D66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D66">
        <w:rPr>
          <w:rFonts w:ascii="Times New Roman" w:hAnsi="Times New Roman" w:cs="Times New Roman"/>
          <w:sz w:val="24"/>
          <w:szCs w:val="24"/>
        </w:rPr>
        <w:t xml:space="preserve">Komisyonumuzca yapılan incelemeler neticesinde; 2464 sayılı Belediye Gelirleri Kanununun 97 </w:t>
      </w:r>
      <w:proofErr w:type="spellStart"/>
      <w:r w:rsidRPr="00392D66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392D66">
        <w:rPr>
          <w:rFonts w:ascii="Times New Roman" w:hAnsi="Times New Roman" w:cs="Times New Roman"/>
          <w:sz w:val="24"/>
          <w:szCs w:val="24"/>
        </w:rPr>
        <w:t xml:space="preserve"> maddesi ile 5393 sayılı Belediye Kanununun 18 inci maddesi uyarınca 01.01.2021 tarihinden itibaren uygulanacak gelir ücret tarifeleri 17.12.2020 tarih ve 1826 sayılı Belediye Meclis kararı ile uygun görülmüştür.</w:t>
      </w:r>
    </w:p>
    <w:p w:rsidR="00392D66" w:rsidRPr="00392D66" w:rsidRDefault="00392D66" w:rsidP="00392D66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D66" w:rsidRPr="00392D66" w:rsidRDefault="00392D66" w:rsidP="00392D66">
      <w:pPr>
        <w:pStyle w:val="GvdeMetni"/>
        <w:tabs>
          <w:tab w:val="left" w:pos="9356"/>
        </w:tabs>
        <w:ind w:firstLine="709"/>
      </w:pPr>
      <w:proofErr w:type="gramStart"/>
      <w:r w:rsidRPr="00392D66">
        <w:rPr>
          <w:rStyle w:val="Gvdemetni2KalnDeil"/>
          <w:b w:val="0"/>
          <w:sz w:val="24"/>
          <w:szCs w:val="24"/>
        </w:rPr>
        <w:t>Sosyal Hizmetler Dairesi Başkanlığı Çocuk Hizmetleri Şube Müdürlüğünün bünyesinde açılan Çocuk Gündüz Bakımevi 2021 Ücret Tarifesinde belirlenen tarifenin açıklama kısmında yer alan 3 numaralı notun</w:t>
      </w:r>
      <w:r>
        <w:rPr>
          <w:rStyle w:val="Gvdemetni2KalnDeil"/>
          <w:b w:val="0"/>
          <w:sz w:val="24"/>
          <w:szCs w:val="24"/>
        </w:rPr>
        <w:t xml:space="preserve"> </w:t>
      </w:r>
      <w:r w:rsidRPr="00392D66">
        <w:rPr>
          <w:i/>
        </w:rPr>
        <w:t>Ankara Büyükşehir Belediyesi'nden sosyal yardım alan ailelerin 3-6 yaş çocuklarının toplam kapasitesinin %70'sini açmayacak şekilde çocuk gündüz bakımevi hizmetinden faydalanması halinde çocuk gündüz bakımevi ücretinin %90'nı belediye meclisi tarafından belirlenen fiyat tarife kararınca Sosyal Hizmetler Daire Başkanlığı bütçesinden karşılanması</w:t>
      </w:r>
      <w:bookmarkStart w:id="0" w:name="_GoBack"/>
      <w:bookmarkEnd w:id="0"/>
      <w:r w:rsidRPr="00392D66">
        <w:rPr>
          <w:i/>
        </w:rPr>
        <w:t xml:space="preserve"> </w:t>
      </w:r>
      <w:r w:rsidRPr="00392D66">
        <w:t>komisyonumuzca uygun görülmüştür.</w:t>
      </w:r>
      <w:proofErr w:type="gramEnd"/>
    </w:p>
    <w:p w:rsidR="00392D66" w:rsidRPr="00392D66" w:rsidRDefault="00392D66" w:rsidP="00392D66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D66" w:rsidRPr="00392D66" w:rsidRDefault="00392D66" w:rsidP="00392D66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D66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392D66" w:rsidRPr="00392D66" w:rsidRDefault="00392D66" w:rsidP="00392D66">
      <w:pPr>
        <w:pStyle w:val="Gvdemetni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D66" w:rsidRPr="00392D66" w:rsidRDefault="00392D66" w:rsidP="00392D66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-74"/>
        <w:tblW w:w="9072" w:type="dxa"/>
        <w:shd w:val="clear" w:color="auto" w:fill="FFFFFF" w:themeFill="background1"/>
        <w:tblLook w:val="04A0"/>
      </w:tblPr>
      <w:tblGrid>
        <w:gridCol w:w="3024"/>
        <w:gridCol w:w="3024"/>
        <w:gridCol w:w="3024"/>
      </w:tblGrid>
      <w:tr w:rsidR="00392D66" w:rsidRPr="00392D66" w:rsidTr="00821FD6">
        <w:trPr>
          <w:trHeight w:val="1134"/>
        </w:trPr>
        <w:tc>
          <w:tcPr>
            <w:tcW w:w="3024" w:type="dxa"/>
            <w:shd w:val="clear" w:color="auto" w:fill="FFFFFF" w:themeFill="background1"/>
          </w:tcPr>
          <w:p w:rsidR="00392D66" w:rsidRPr="00392D66" w:rsidRDefault="00392D66" w:rsidP="00821FD6">
            <w:pPr>
              <w:jc w:val="center"/>
            </w:pPr>
            <w:r w:rsidRPr="00392D66">
              <w:t>Ercan KINACI</w:t>
            </w:r>
          </w:p>
          <w:p w:rsidR="00392D66" w:rsidRPr="00392D66" w:rsidRDefault="00392D66" w:rsidP="00821FD6">
            <w:pPr>
              <w:jc w:val="center"/>
            </w:pPr>
            <w:r w:rsidRPr="00392D66">
              <w:t xml:space="preserve">Hukuk ve Tarifeler </w:t>
            </w:r>
            <w:proofErr w:type="spellStart"/>
            <w:r w:rsidRPr="00392D66">
              <w:t>Koms</w:t>
            </w:r>
            <w:proofErr w:type="spellEnd"/>
            <w:r w:rsidRPr="00392D66">
              <w:t xml:space="preserve">. </w:t>
            </w:r>
            <w:proofErr w:type="spellStart"/>
            <w:r w:rsidRPr="00392D66">
              <w:t>Başk</w:t>
            </w:r>
            <w:proofErr w:type="spellEnd"/>
            <w:r w:rsidRPr="00392D66">
              <w:t>.</w:t>
            </w:r>
          </w:p>
        </w:tc>
        <w:tc>
          <w:tcPr>
            <w:tcW w:w="3024" w:type="dxa"/>
            <w:shd w:val="clear" w:color="auto" w:fill="FFFFFF" w:themeFill="background1"/>
          </w:tcPr>
          <w:p w:rsidR="00392D66" w:rsidRPr="00392D66" w:rsidRDefault="00392D66" w:rsidP="00821FD6">
            <w:pPr>
              <w:jc w:val="center"/>
            </w:pPr>
            <w:r w:rsidRPr="00392D66">
              <w:t>Abdullah Emin TEKİN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Başkan Vekili</w:t>
            </w:r>
          </w:p>
        </w:tc>
        <w:tc>
          <w:tcPr>
            <w:tcW w:w="3024" w:type="dxa"/>
            <w:shd w:val="clear" w:color="auto" w:fill="FFFFFF" w:themeFill="background1"/>
          </w:tcPr>
          <w:p w:rsidR="00392D66" w:rsidRPr="00392D66" w:rsidRDefault="00392D66" w:rsidP="00821FD6">
            <w:pPr>
              <w:jc w:val="center"/>
            </w:pPr>
            <w:proofErr w:type="spellStart"/>
            <w:r w:rsidRPr="00392D66">
              <w:t>Aysun</w:t>
            </w:r>
            <w:proofErr w:type="spellEnd"/>
            <w:r w:rsidRPr="00392D66">
              <w:t xml:space="preserve"> Liman YAŞACAN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</w:tr>
      <w:tr w:rsidR="00392D66" w:rsidRPr="00392D66" w:rsidTr="00821FD6">
        <w:trPr>
          <w:trHeight w:val="1134"/>
        </w:trPr>
        <w:tc>
          <w:tcPr>
            <w:tcW w:w="3024" w:type="dxa"/>
            <w:shd w:val="clear" w:color="auto" w:fill="FFFFFF" w:themeFill="background1"/>
            <w:vAlign w:val="center"/>
          </w:tcPr>
          <w:p w:rsidR="00392D66" w:rsidRPr="00392D66" w:rsidRDefault="00392D66" w:rsidP="00821FD6">
            <w:pPr>
              <w:jc w:val="center"/>
            </w:pPr>
            <w:r w:rsidRPr="00392D66">
              <w:t>Burak KOCA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392D66" w:rsidRPr="00392D66" w:rsidRDefault="00392D66" w:rsidP="00821FD6">
            <w:pPr>
              <w:jc w:val="center"/>
            </w:pPr>
            <w:r w:rsidRPr="00392D66">
              <w:t>Edip BALCI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392D66" w:rsidRPr="00392D66" w:rsidRDefault="00392D66" w:rsidP="00821FD6">
            <w:pPr>
              <w:jc w:val="center"/>
            </w:pPr>
            <w:r w:rsidRPr="00392D66">
              <w:t>Mehmet ÜÇÖZ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</w:tr>
      <w:tr w:rsidR="00392D66" w:rsidRPr="00392D66" w:rsidTr="00821FD6">
        <w:trPr>
          <w:trHeight w:val="1134"/>
        </w:trPr>
        <w:tc>
          <w:tcPr>
            <w:tcW w:w="3024" w:type="dxa"/>
            <w:shd w:val="clear" w:color="auto" w:fill="FFFFFF" w:themeFill="background1"/>
            <w:vAlign w:val="bottom"/>
          </w:tcPr>
          <w:p w:rsidR="00392D66" w:rsidRPr="00392D66" w:rsidRDefault="00392D66" w:rsidP="00821FD6">
            <w:pPr>
              <w:jc w:val="center"/>
            </w:pPr>
            <w:r w:rsidRPr="00392D66">
              <w:t>Ömer KOÇAK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:rsidR="00392D66" w:rsidRPr="00392D66" w:rsidRDefault="00392D66" w:rsidP="00821FD6">
            <w:pPr>
              <w:jc w:val="center"/>
            </w:pPr>
            <w:r w:rsidRPr="00392D66">
              <w:t>Haydar DEMİR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:rsidR="00392D66" w:rsidRPr="00392D66" w:rsidRDefault="00392D66" w:rsidP="00821FD6">
            <w:pPr>
              <w:jc w:val="center"/>
            </w:pPr>
            <w:r w:rsidRPr="00392D66">
              <w:t>Selim ÇIRPANOĞLU</w:t>
            </w:r>
          </w:p>
          <w:p w:rsidR="00392D66" w:rsidRPr="00392D66" w:rsidRDefault="00392D66" w:rsidP="00821FD6">
            <w:pPr>
              <w:jc w:val="center"/>
            </w:pPr>
            <w:r w:rsidRPr="00392D66">
              <w:t>Üye</w:t>
            </w:r>
          </w:p>
        </w:tc>
      </w:tr>
    </w:tbl>
    <w:p w:rsidR="00392D66" w:rsidRPr="00392D66" w:rsidRDefault="00392D66" w:rsidP="00392D6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92D66" w:rsidRPr="00392D66" w:rsidRDefault="00392D66" w:rsidP="00DC725A">
      <w:pPr>
        <w:autoSpaceDE w:val="0"/>
        <w:autoSpaceDN w:val="0"/>
        <w:adjustRightInd w:val="0"/>
        <w:jc w:val="both"/>
      </w:pPr>
    </w:p>
    <w:sectPr w:rsidR="00392D66" w:rsidRPr="00392D6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037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6FC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D66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B9F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5ABB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04F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26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7AD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244E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Gvdemetni2KalnDeil">
    <w:name w:val="Gövde metni (2) + Kalın Değil"/>
    <w:basedOn w:val="Gvdemetni20"/>
    <w:rsid w:val="004C2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10B5-9353-4D52-B338-69894225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2021-03-15T10:23:00Z</cp:lastPrinted>
  <dcterms:created xsi:type="dcterms:W3CDTF">2021-03-15T10:54:00Z</dcterms:created>
  <dcterms:modified xsi:type="dcterms:W3CDTF">2021-03-17T11:06:00Z</dcterms:modified>
</cp:coreProperties>
</file>