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61" w:rsidRDefault="00401E09" w:rsidP="002856BD">
      <w:pPr>
        <w:jc w:val="both"/>
      </w:pPr>
      <w:r>
        <w:t xml:space="preserve"> </w:t>
      </w:r>
      <w:r w:rsidR="0094450D">
        <w:tab/>
      </w:r>
      <w:r w:rsidR="003D7483">
        <w:t xml:space="preserve">  </w:t>
      </w:r>
      <w:r w:rsidR="00145688">
        <w:t xml:space="preserve">  </w:t>
      </w:r>
    </w:p>
    <w:p w:rsidR="002856BD" w:rsidRDefault="00DF4761" w:rsidP="002856BD">
      <w:pPr>
        <w:jc w:val="both"/>
      </w:pPr>
      <w:r>
        <w:tab/>
      </w:r>
      <w:r w:rsidR="00145688">
        <w:t xml:space="preserve">  </w:t>
      </w:r>
      <w:r w:rsidR="00926767">
        <w:t xml:space="preserve">  </w:t>
      </w:r>
      <w:r w:rsidR="00B13F60">
        <w:t xml:space="preserve">         </w:t>
      </w:r>
      <w:r w:rsidR="00EF1BBF">
        <w:t xml:space="preserve">     </w:t>
      </w:r>
      <w:r w:rsidR="002856BD">
        <w:t>T.C.</w:t>
      </w:r>
    </w:p>
    <w:p w:rsidR="002856BD" w:rsidRDefault="002856BD" w:rsidP="002856BD">
      <w:pPr>
        <w:jc w:val="both"/>
      </w:pPr>
      <w:r>
        <w:t>ANKARA BÜYÜKŞEHİR BELEDİYESİ</w:t>
      </w:r>
    </w:p>
    <w:p w:rsidR="00EF1BBF" w:rsidRDefault="002856BD" w:rsidP="00EF1BBF">
      <w:pPr>
        <w:jc w:val="both"/>
      </w:pPr>
      <w:r>
        <w:t xml:space="preserve">                BELEDİYE MECLİSİ</w:t>
      </w:r>
    </w:p>
    <w:p w:rsidR="00DC32E6" w:rsidRDefault="00DC32E6" w:rsidP="00EF1BBF">
      <w:pPr>
        <w:jc w:val="both"/>
      </w:pPr>
    </w:p>
    <w:p w:rsidR="00EF1BBF" w:rsidRDefault="00EF1BBF" w:rsidP="00EF1BBF">
      <w:pPr>
        <w:jc w:val="both"/>
      </w:pPr>
    </w:p>
    <w:p w:rsidR="007002F4" w:rsidRDefault="007002F4" w:rsidP="002856BD">
      <w:pPr>
        <w:tabs>
          <w:tab w:val="left" w:pos="1935"/>
        </w:tabs>
        <w:jc w:val="both"/>
      </w:pPr>
    </w:p>
    <w:p w:rsidR="00DC32E6" w:rsidRDefault="002856BD" w:rsidP="00DC32E6">
      <w:pPr>
        <w:jc w:val="both"/>
      </w:pPr>
      <w:r>
        <w:t>Karar No:</w:t>
      </w:r>
      <w:r w:rsidR="004D7779">
        <w:t xml:space="preserve"> </w:t>
      </w:r>
      <w:r w:rsidR="00CD0401">
        <w:t>1</w:t>
      </w:r>
      <w:r w:rsidR="00DC32E6">
        <w:t xml:space="preserve">43 </w:t>
      </w:r>
      <w:r w:rsidR="006B2136">
        <w:t xml:space="preserve">     </w:t>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6B2136">
        <w:t xml:space="preserve">                 </w:t>
      </w:r>
      <w:r w:rsidR="00C51E41">
        <w:t>11</w:t>
      </w:r>
      <w:r w:rsidR="00F73CDF">
        <w:t>.0</w:t>
      </w:r>
      <w:r w:rsidR="00200B5E">
        <w:t>2</w:t>
      </w:r>
      <w:r w:rsidR="00F73CDF">
        <w:t>.2019</w:t>
      </w:r>
    </w:p>
    <w:p w:rsidR="00DC32E6" w:rsidRDefault="00DC32E6" w:rsidP="00DC32E6">
      <w:pPr>
        <w:jc w:val="both"/>
      </w:pPr>
    </w:p>
    <w:p w:rsidR="00DF4761" w:rsidRDefault="002856BD" w:rsidP="00DC32E6">
      <w:pPr>
        <w:jc w:val="both"/>
      </w:pPr>
      <w:r>
        <w:t xml:space="preserve">   </w:t>
      </w:r>
    </w:p>
    <w:p w:rsidR="00DC32E6" w:rsidRDefault="002856BD" w:rsidP="00B75177">
      <w:pPr>
        <w:ind w:left="2844" w:right="543" w:firstLine="696"/>
        <w:rPr>
          <w:color w:val="000000"/>
        </w:rPr>
      </w:pPr>
      <w:r>
        <w:t xml:space="preserve">     K A R A R</w:t>
      </w:r>
    </w:p>
    <w:p w:rsidR="005A134D" w:rsidRDefault="005A134D" w:rsidP="00061175">
      <w:pPr>
        <w:shd w:val="clear" w:color="auto" w:fill="FFFFFF"/>
        <w:autoSpaceDE w:val="0"/>
        <w:autoSpaceDN w:val="0"/>
        <w:adjustRightInd w:val="0"/>
        <w:jc w:val="both"/>
        <w:rPr>
          <w:color w:val="000000"/>
        </w:rPr>
      </w:pPr>
    </w:p>
    <w:p w:rsidR="007002F4" w:rsidRDefault="007002F4" w:rsidP="00061175">
      <w:pPr>
        <w:shd w:val="clear" w:color="auto" w:fill="FFFFFF"/>
        <w:autoSpaceDE w:val="0"/>
        <w:autoSpaceDN w:val="0"/>
        <w:adjustRightInd w:val="0"/>
        <w:jc w:val="both"/>
        <w:rPr>
          <w:color w:val="000000"/>
        </w:rPr>
      </w:pPr>
    </w:p>
    <w:p w:rsidR="00104052" w:rsidRPr="00CD0401" w:rsidRDefault="00DC32E6" w:rsidP="00CD0401">
      <w:pPr>
        <w:shd w:val="clear" w:color="auto" w:fill="FFFFFF"/>
        <w:autoSpaceDE w:val="0"/>
        <w:autoSpaceDN w:val="0"/>
        <w:adjustRightInd w:val="0"/>
        <w:ind w:firstLine="706"/>
        <w:jc w:val="both"/>
        <w:rPr>
          <w:color w:val="000000"/>
        </w:rPr>
      </w:pPr>
      <w:r w:rsidRPr="009A05BA">
        <w:t>Çankaya İlçesi Gaziosmanpaşa Mahallesi 2549 ada 13 parselde 1/5000 ölçekli nazım imar plan değişikliğine</w:t>
      </w:r>
      <w:r w:rsidR="00DF4761">
        <w:t xml:space="preserve"> ilişkin </w:t>
      </w:r>
      <w:r w:rsidR="00C51E41">
        <w:t xml:space="preserve">İmar ve Bayındırlık </w:t>
      </w:r>
      <w:r w:rsidR="00C51E41" w:rsidRPr="00C04909">
        <w:t>Komisyon</w:t>
      </w:r>
      <w:r w:rsidR="006B2136">
        <w:t>unun 16</w:t>
      </w:r>
      <w:r w:rsidR="002C3E80">
        <w:t>.01.2019 gün ve 81</w:t>
      </w:r>
      <w:r>
        <w:t>6</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11</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E63812">
      <w:pPr>
        <w:shd w:val="clear" w:color="auto" w:fill="FFFFFF"/>
        <w:tabs>
          <w:tab w:val="left" w:pos="1214"/>
        </w:tabs>
        <w:autoSpaceDE w:val="0"/>
        <w:autoSpaceDN w:val="0"/>
        <w:adjustRightInd w:val="0"/>
        <w:jc w:val="both"/>
        <w:rPr>
          <w:color w:val="000000"/>
        </w:rPr>
      </w:pPr>
      <w:r w:rsidRPr="00CD0401">
        <w:rPr>
          <w:color w:val="000000"/>
        </w:rPr>
        <w:tab/>
      </w:r>
    </w:p>
    <w:p w:rsidR="00DC32E6" w:rsidRDefault="005A134D" w:rsidP="00DC32E6">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r w:rsidR="00DC32E6" w:rsidRPr="0032552B">
        <w:rPr>
          <w:color w:val="000000"/>
        </w:rPr>
        <w:t xml:space="preserve">İlyas </w:t>
      </w:r>
      <w:proofErr w:type="spellStart"/>
      <w:r w:rsidR="00DC32E6" w:rsidRPr="0032552B">
        <w:rPr>
          <w:color w:val="000000"/>
        </w:rPr>
        <w:t>Tokur</w:t>
      </w:r>
      <w:proofErr w:type="spellEnd"/>
      <w:r w:rsidR="00DC32E6" w:rsidRPr="0032552B">
        <w:rPr>
          <w:color w:val="000000"/>
        </w:rPr>
        <w:t xml:space="preserve"> tarafından 29.08.2018 tarihli dilekçe ile "Çankaya İlçesi, Gaziosmanpaşa Mah</w:t>
      </w:r>
      <w:r w:rsidR="00DC32E6">
        <w:rPr>
          <w:color w:val="000000"/>
        </w:rPr>
        <w:t xml:space="preserve">allesi, 2549 ada 13 </w:t>
      </w:r>
      <w:proofErr w:type="spellStart"/>
      <w:r w:rsidR="00DC32E6">
        <w:rPr>
          <w:color w:val="000000"/>
        </w:rPr>
        <w:t>nolu</w:t>
      </w:r>
      <w:proofErr w:type="spellEnd"/>
      <w:r w:rsidR="00DC32E6">
        <w:rPr>
          <w:color w:val="000000"/>
        </w:rPr>
        <w:t xml:space="preserve"> parsel</w:t>
      </w:r>
      <w:r w:rsidR="00DC32E6" w:rsidRPr="0032552B">
        <w:rPr>
          <w:color w:val="000000"/>
        </w:rPr>
        <w:t>e ilişkin hazırlanan 1/5000 ölçekli nazım imar planı değişikliği teklifi</w:t>
      </w:r>
      <w:r w:rsidR="00DC32E6">
        <w:rPr>
          <w:color w:val="000000"/>
        </w:rPr>
        <w:t>nin İmar ve Şehircilik Dairesi Başkanlığına sunulduğu,</w:t>
      </w:r>
    </w:p>
    <w:p w:rsidR="00DC32E6" w:rsidRPr="0032552B" w:rsidRDefault="00DC32E6" w:rsidP="00DC32E6">
      <w:pPr>
        <w:shd w:val="clear" w:color="auto" w:fill="FFFFFF"/>
        <w:autoSpaceDE w:val="0"/>
        <w:autoSpaceDN w:val="0"/>
        <w:adjustRightInd w:val="0"/>
        <w:jc w:val="both"/>
      </w:pPr>
    </w:p>
    <w:p w:rsidR="00DC32E6" w:rsidRDefault="00DC32E6" w:rsidP="00DC32E6">
      <w:pPr>
        <w:shd w:val="clear" w:color="auto" w:fill="FFFFFF"/>
        <w:autoSpaceDE w:val="0"/>
        <w:autoSpaceDN w:val="0"/>
        <w:adjustRightInd w:val="0"/>
        <w:jc w:val="both"/>
        <w:rPr>
          <w:color w:val="000000"/>
        </w:rPr>
      </w:pPr>
      <w:r>
        <w:rPr>
          <w:color w:val="000000"/>
        </w:rPr>
        <w:tab/>
      </w:r>
      <w:r w:rsidRPr="0032552B">
        <w:rPr>
          <w:color w:val="000000"/>
        </w:rPr>
        <w:t xml:space="preserve">-Plan değişikliği teklifi sunulan 2549 ada 13 </w:t>
      </w:r>
      <w:proofErr w:type="spellStart"/>
      <w:r w:rsidRPr="0032552B">
        <w:rPr>
          <w:color w:val="000000"/>
        </w:rPr>
        <w:t>nolu</w:t>
      </w:r>
      <w:proofErr w:type="spellEnd"/>
      <w:r w:rsidRPr="0032552B">
        <w:rPr>
          <w:color w:val="000000"/>
        </w:rPr>
        <w:t xml:space="preserve"> parselin 853 m</w:t>
      </w:r>
      <w:r w:rsidRPr="00FC4FB9">
        <w:rPr>
          <w:color w:val="000000"/>
          <w:vertAlign w:val="superscript"/>
        </w:rPr>
        <w:t xml:space="preserve">2 </w:t>
      </w:r>
      <w:r w:rsidRPr="0032552B">
        <w:rPr>
          <w:color w:val="000000"/>
        </w:rPr>
        <w:t xml:space="preserve">ve 2549 ada 13/A </w:t>
      </w:r>
      <w:proofErr w:type="spellStart"/>
      <w:r w:rsidRPr="0032552B">
        <w:rPr>
          <w:color w:val="000000"/>
        </w:rPr>
        <w:t>nolu</w:t>
      </w:r>
      <w:proofErr w:type="spellEnd"/>
      <w:r w:rsidRPr="0032552B">
        <w:rPr>
          <w:color w:val="000000"/>
        </w:rPr>
        <w:t xml:space="preserve"> parselin ise 223 m</w:t>
      </w:r>
      <w:r w:rsidRPr="0032552B">
        <w:rPr>
          <w:color w:val="000000"/>
          <w:vertAlign w:val="superscript"/>
        </w:rPr>
        <w:t>2</w:t>
      </w:r>
      <w:r w:rsidRPr="0032552B">
        <w:rPr>
          <w:color w:val="000000"/>
        </w:rPr>
        <w:t xml:space="preserve"> olup toplamda 1076 m</w:t>
      </w:r>
      <w:r w:rsidRPr="0032552B">
        <w:rPr>
          <w:color w:val="000000"/>
          <w:vertAlign w:val="superscript"/>
        </w:rPr>
        <w:t>2</w:t>
      </w:r>
      <w:r w:rsidRPr="0032552B">
        <w:rPr>
          <w:color w:val="000000"/>
        </w:rPr>
        <w:t xml:space="preserve"> ve İlyas </w:t>
      </w:r>
      <w:proofErr w:type="spellStart"/>
      <w:r w:rsidRPr="0032552B">
        <w:rPr>
          <w:color w:val="000000"/>
        </w:rPr>
        <w:t>Tokur</w:t>
      </w:r>
      <w:proofErr w:type="spellEnd"/>
      <w:r w:rsidRPr="0032552B">
        <w:rPr>
          <w:color w:val="000000"/>
        </w:rPr>
        <w:t xml:space="preserve"> adına kayıtlı olduğu,</w:t>
      </w:r>
    </w:p>
    <w:p w:rsidR="00DC32E6" w:rsidRPr="0032552B" w:rsidRDefault="00DC32E6" w:rsidP="00DC32E6">
      <w:pPr>
        <w:shd w:val="clear" w:color="auto" w:fill="FFFFFF"/>
        <w:autoSpaceDE w:val="0"/>
        <w:autoSpaceDN w:val="0"/>
        <w:adjustRightInd w:val="0"/>
        <w:jc w:val="both"/>
      </w:pP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-Bölge Kat Rejimi Planında 5 katlı konut alanı kullanımında kaldığı,</w:t>
      </w:r>
    </w:p>
    <w:p w:rsidR="00DC32E6" w:rsidRDefault="00DC32E6" w:rsidP="00DC32E6">
      <w:pPr>
        <w:shd w:val="clear" w:color="auto" w:fill="FFFFFF"/>
        <w:autoSpaceDE w:val="0"/>
        <w:autoSpaceDN w:val="0"/>
        <w:adjustRightInd w:val="0"/>
        <w:jc w:val="both"/>
        <w:rPr>
          <w:color w:val="000000"/>
        </w:rPr>
      </w:pPr>
      <w:r>
        <w:rPr>
          <w:color w:val="000000"/>
        </w:rPr>
        <w:tab/>
      </w: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 xml:space="preserve">-Emlak ve İstimlak Dairesi Başkanlığının E.91711 sayılı yazısı </w:t>
      </w:r>
      <w:proofErr w:type="gramStart"/>
      <w:r w:rsidRPr="0032552B">
        <w:rPr>
          <w:color w:val="000000"/>
        </w:rPr>
        <w:t>ile;</w:t>
      </w:r>
      <w:proofErr w:type="gramEnd"/>
      <w:r w:rsidRPr="0032552B">
        <w:rPr>
          <w:color w:val="000000"/>
        </w:rPr>
        <w:t xml:space="preserve"> 2549 ada 13/A parselin 6600/B parselasyon planı ile yol genişletme çalışması kapsamında kaldığı, yol genişletme çalışmasının yapılmaması nedeniyle 2549 ada 13/A parsele herhangi bir fiili el atma olmadığı ve 2549 ada 13 parsel malikleri tarafından kullanıldığı, 2549 ada 13/A parselin cephe aldığı Tahran Caddesinin imar planında 17 metre olarak oluşturulduğu ancak 2549 ada 13 parselin kuzey doğusundaki kısmının 17 metre, güney batısındaki kısmının da 12 metre olarak zeminde açık olduğu, 2549 ada 13/A parselin bedelsiz terkini halinde parsele cepheli kısmın da 17 metre olarak oluşacağı, caddenin plan doğrultusunda açılacak ise İdaremize kamulaştırma külfeti çıkarılmaması ve 2549 ada 13/A parselin bedelsiz terkin edilmesi şartıyla plan tadilatına ilişkin tadilatın tarafımızca değerlendirilmesi şeklinde görüş verildiği,</w:t>
      </w:r>
    </w:p>
    <w:p w:rsidR="00DC32E6" w:rsidRDefault="00DC32E6" w:rsidP="00DC32E6">
      <w:pPr>
        <w:shd w:val="clear" w:color="auto" w:fill="FFFFFF"/>
        <w:autoSpaceDE w:val="0"/>
        <w:autoSpaceDN w:val="0"/>
        <w:adjustRightInd w:val="0"/>
        <w:jc w:val="both"/>
        <w:rPr>
          <w:color w:val="000000"/>
        </w:rPr>
      </w:pP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 xml:space="preserve">Yeni sunulan plan değişikliği teklifi </w:t>
      </w:r>
      <w:proofErr w:type="gramStart"/>
      <w:r w:rsidRPr="0032552B">
        <w:rPr>
          <w:color w:val="000000"/>
        </w:rPr>
        <w:t>ile;</w:t>
      </w:r>
      <w:proofErr w:type="gramEnd"/>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-13 parsel içerisinde yer alan "konut alanı" kullanımının "turizm alanı (otel)" olarak önerildiği, 223 m</w:t>
      </w:r>
      <w:r w:rsidRPr="0032552B">
        <w:rPr>
          <w:color w:val="000000"/>
          <w:vertAlign w:val="superscript"/>
        </w:rPr>
        <w:t>2</w:t>
      </w:r>
      <w:r w:rsidRPr="0032552B">
        <w:rPr>
          <w:color w:val="000000"/>
        </w:rPr>
        <w:t xml:space="preserve"> büyüklüğündeki 13/A parselin ise plan notları ile yola terk edileceğinin belirtildiği, yapılaşma koşullarının 5 kat (</w:t>
      </w:r>
      <w:proofErr w:type="spellStart"/>
      <w:r w:rsidRPr="0032552B">
        <w:rPr>
          <w:color w:val="000000"/>
        </w:rPr>
        <w:t>Yençok</w:t>
      </w:r>
      <w:proofErr w:type="spellEnd"/>
      <w:r w:rsidRPr="0032552B">
        <w:rPr>
          <w:color w:val="000000"/>
        </w:rPr>
        <w:t>:21.50), TAKS: 0,50 ve toplam inşaat alanının 2554,29 m</w:t>
      </w:r>
      <w:r w:rsidRPr="0032552B">
        <w:rPr>
          <w:color w:val="000000"/>
          <w:vertAlign w:val="superscript"/>
        </w:rPr>
        <w:t>2</w:t>
      </w:r>
      <w:r w:rsidRPr="0032552B">
        <w:rPr>
          <w:color w:val="000000"/>
        </w:rPr>
        <w:t>'yi geçmeyecek şekilde belirlendiği,</w:t>
      </w:r>
    </w:p>
    <w:p w:rsidR="00DC32E6" w:rsidRDefault="00DC32E6" w:rsidP="00DC32E6">
      <w:pPr>
        <w:shd w:val="clear" w:color="auto" w:fill="FFFFFF"/>
        <w:autoSpaceDE w:val="0"/>
        <w:autoSpaceDN w:val="0"/>
        <w:adjustRightInd w:val="0"/>
        <w:jc w:val="both"/>
        <w:rPr>
          <w:color w:val="000000"/>
        </w:rPr>
      </w:pP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Sunulan nazım imar planı değişikliği teklifi ile plan notlarının;</w:t>
      </w: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1. "Parselde ki toplam inşaat alanı muadil inşaat alanını (2554,29 m</w:t>
      </w:r>
      <w:r w:rsidRPr="0032552B">
        <w:rPr>
          <w:color w:val="000000"/>
          <w:vertAlign w:val="superscript"/>
        </w:rPr>
        <w:t>2</w:t>
      </w:r>
      <w:r w:rsidRPr="0032552B">
        <w:rPr>
          <w:color w:val="000000"/>
        </w:rPr>
        <w:t>) geçemez.</w:t>
      </w: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 xml:space="preserve">2. Parseldeki yapı yüksekliği </w:t>
      </w:r>
      <w:proofErr w:type="spellStart"/>
      <w:r w:rsidRPr="0032552B">
        <w:rPr>
          <w:color w:val="000000"/>
        </w:rPr>
        <w:t>Yençok</w:t>
      </w:r>
      <w:proofErr w:type="spellEnd"/>
      <w:r w:rsidRPr="0032552B">
        <w:rPr>
          <w:color w:val="000000"/>
        </w:rPr>
        <w:t xml:space="preserve">:21,50 metre (5 Kat) olarak belirlenmiştir. </w:t>
      </w:r>
      <w:proofErr w:type="spellStart"/>
      <w:r w:rsidRPr="0032552B">
        <w:rPr>
          <w:color w:val="000000"/>
        </w:rPr>
        <w:t>Taks</w:t>
      </w:r>
      <w:proofErr w:type="spellEnd"/>
      <w:r w:rsidRPr="0032552B">
        <w:rPr>
          <w:color w:val="000000"/>
        </w:rPr>
        <w:t>:0,50 '</w:t>
      </w:r>
      <w:proofErr w:type="spellStart"/>
      <w:r w:rsidRPr="0032552B">
        <w:rPr>
          <w:color w:val="000000"/>
        </w:rPr>
        <w:t>dir</w:t>
      </w:r>
      <w:proofErr w:type="spellEnd"/>
      <w:r w:rsidRPr="0032552B">
        <w:rPr>
          <w:color w:val="000000"/>
        </w:rPr>
        <w:t>.</w:t>
      </w:r>
    </w:p>
    <w:p w:rsidR="00DC32E6" w:rsidRPr="0032552B" w:rsidRDefault="00DC32E6" w:rsidP="00DC32E6">
      <w:pPr>
        <w:shd w:val="clear" w:color="auto" w:fill="FFFFFF"/>
        <w:autoSpaceDE w:val="0"/>
        <w:autoSpaceDN w:val="0"/>
        <w:adjustRightInd w:val="0"/>
        <w:jc w:val="both"/>
      </w:pPr>
      <w:r>
        <w:rPr>
          <w:color w:val="000000"/>
        </w:rPr>
        <w:tab/>
      </w:r>
      <w:r w:rsidRPr="0032552B">
        <w:rPr>
          <w:color w:val="000000"/>
        </w:rPr>
        <w:t>3. 2549 ada 13/A parseli yola bedelsiz olarak terk edilmeden parselasyon planı tescil edilemez.</w:t>
      </w:r>
    </w:p>
    <w:p w:rsidR="00DC32E6" w:rsidRDefault="00DC32E6" w:rsidP="00DC32E6">
      <w:pPr>
        <w:shd w:val="clear" w:color="auto" w:fill="FFFFFF"/>
        <w:autoSpaceDE w:val="0"/>
        <w:autoSpaceDN w:val="0"/>
        <w:adjustRightInd w:val="0"/>
        <w:jc w:val="both"/>
        <w:rPr>
          <w:color w:val="000000"/>
        </w:rPr>
      </w:pPr>
      <w:r>
        <w:rPr>
          <w:color w:val="000000"/>
        </w:rPr>
        <w:tab/>
      </w:r>
      <w:r w:rsidRPr="0032552B">
        <w:rPr>
          <w:color w:val="000000"/>
        </w:rPr>
        <w:t xml:space="preserve">4.  Planda belirtilmeyen diğer hususlarda 3194 sayılı İmar Kanunu ve ilgili yönetmelikler </w:t>
      </w:r>
      <w:proofErr w:type="gramStart"/>
      <w:r w:rsidRPr="0032552B">
        <w:rPr>
          <w:color w:val="000000"/>
        </w:rPr>
        <w:t>ve   hükümleri</w:t>
      </w:r>
      <w:proofErr w:type="gramEnd"/>
      <w:r w:rsidRPr="0032552B">
        <w:rPr>
          <w:color w:val="000000"/>
        </w:rPr>
        <w:t xml:space="preserve"> geçerlidir." Şeklinde düzenlendiği,</w:t>
      </w:r>
    </w:p>
    <w:p w:rsidR="00DC32E6" w:rsidRDefault="00DC32E6" w:rsidP="00DC32E6">
      <w:pPr>
        <w:shd w:val="clear" w:color="auto" w:fill="FFFFFF"/>
        <w:autoSpaceDE w:val="0"/>
        <w:autoSpaceDN w:val="0"/>
        <w:adjustRightInd w:val="0"/>
        <w:jc w:val="both"/>
        <w:rPr>
          <w:color w:val="000000"/>
        </w:rPr>
      </w:pPr>
    </w:p>
    <w:p w:rsidR="00DC32E6" w:rsidRDefault="00DC32E6" w:rsidP="00DC32E6">
      <w:pPr>
        <w:shd w:val="clear" w:color="auto" w:fill="FFFFFF"/>
        <w:autoSpaceDE w:val="0"/>
        <w:autoSpaceDN w:val="0"/>
        <w:adjustRightInd w:val="0"/>
        <w:jc w:val="both"/>
        <w:rPr>
          <w:color w:val="000000"/>
        </w:rPr>
      </w:pPr>
    </w:p>
    <w:p w:rsidR="00DC32E6" w:rsidRDefault="00DC32E6" w:rsidP="00DC32E6">
      <w:pPr>
        <w:shd w:val="clear" w:color="auto" w:fill="FFFFFF"/>
        <w:autoSpaceDE w:val="0"/>
        <w:autoSpaceDN w:val="0"/>
        <w:adjustRightInd w:val="0"/>
        <w:jc w:val="both"/>
        <w:rPr>
          <w:color w:val="000000"/>
        </w:rPr>
      </w:pPr>
    </w:p>
    <w:p w:rsidR="00407A0A" w:rsidRDefault="00DC32E6" w:rsidP="00DC32E6">
      <w:pPr>
        <w:jc w:val="both"/>
      </w:pPr>
      <w:r>
        <w:lastRenderedPageBreak/>
        <w:t xml:space="preserve">                       </w:t>
      </w:r>
    </w:p>
    <w:p w:rsidR="00DC32E6" w:rsidRDefault="00407A0A" w:rsidP="00DC32E6">
      <w:pPr>
        <w:jc w:val="both"/>
      </w:pPr>
      <w:r>
        <w:t xml:space="preserve">             </w:t>
      </w:r>
      <w:r w:rsidR="00DC32E6">
        <w:t xml:space="preserve">       T.C.</w:t>
      </w:r>
    </w:p>
    <w:p w:rsidR="00DC32E6" w:rsidRDefault="00DC32E6" w:rsidP="00DC32E6">
      <w:pPr>
        <w:jc w:val="both"/>
      </w:pPr>
      <w:r>
        <w:t>ANKARA BÜYÜKŞEHİR BELEDİYESİ</w:t>
      </w:r>
    </w:p>
    <w:p w:rsidR="00DC32E6" w:rsidRDefault="00DC32E6" w:rsidP="00DC32E6">
      <w:pPr>
        <w:jc w:val="both"/>
      </w:pPr>
      <w:r>
        <w:t xml:space="preserve">                BELEDİYE MECLİSİ</w:t>
      </w:r>
    </w:p>
    <w:p w:rsidR="00DC32E6" w:rsidRDefault="00DC32E6" w:rsidP="00DC32E6">
      <w:pPr>
        <w:jc w:val="both"/>
      </w:pPr>
    </w:p>
    <w:p w:rsidR="00407A0A" w:rsidRDefault="00407A0A" w:rsidP="00DC32E6">
      <w:pPr>
        <w:jc w:val="both"/>
      </w:pPr>
    </w:p>
    <w:p w:rsidR="00DC32E6" w:rsidRDefault="00DC32E6" w:rsidP="00DC32E6">
      <w:pPr>
        <w:tabs>
          <w:tab w:val="left" w:pos="1935"/>
        </w:tabs>
        <w:jc w:val="both"/>
      </w:pPr>
    </w:p>
    <w:p w:rsidR="00DC32E6" w:rsidRDefault="00DC32E6" w:rsidP="00DC32E6">
      <w:pPr>
        <w:jc w:val="both"/>
      </w:pPr>
      <w:r>
        <w:t xml:space="preserve">Karar No: 143      </w:t>
      </w:r>
      <w:r>
        <w:tab/>
        <w:t xml:space="preserve"> </w:t>
      </w:r>
      <w:r>
        <w:tab/>
      </w:r>
      <w:r>
        <w:tab/>
        <w:t xml:space="preserve">     </w:t>
      </w:r>
      <w:r>
        <w:tab/>
      </w:r>
      <w:r>
        <w:tab/>
      </w:r>
      <w:r>
        <w:tab/>
        <w:t xml:space="preserve">   </w:t>
      </w:r>
      <w:r>
        <w:tab/>
        <w:t xml:space="preserve">                               11.02.2019</w:t>
      </w:r>
    </w:p>
    <w:p w:rsidR="00DC32E6" w:rsidRDefault="00DC32E6" w:rsidP="00DC32E6">
      <w:pPr>
        <w:jc w:val="both"/>
      </w:pPr>
    </w:p>
    <w:p w:rsidR="00DC32E6" w:rsidRDefault="00DC32E6" w:rsidP="00DC32E6">
      <w:pPr>
        <w:tabs>
          <w:tab w:val="left" w:pos="3497"/>
        </w:tabs>
      </w:pPr>
      <w:r>
        <w:tab/>
      </w:r>
    </w:p>
    <w:p w:rsidR="00407A0A" w:rsidRDefault="00407A0A" w:rsidP="00DC32E6">
      <w:pPr>
        <w:tabs>
          <w:tab w:val="left" w:pos="3497"/>
        </w:tabs>
      </w:pPr>
    </w:p>
    <w:p w:rsidR="00DC32E6" w:rsidRDefault="00DC32E6" w:rsidP="00DC32E6">
      <w:pPr>
        <w:shd w:val="clear" w:color="auto" w:fill="FFFFFF"/>
        <w:autoSpaceDE w:val="0"/>
        <w:autoSpaceDN w:val="0"/>
        <w:adjustRightInd w:val="0"/>
        <w:jc w:val="center"/>
        <w:rPr>
          <w:color w:val="000000"/>
        </w:rPr>
      </w:pPr>
      <w:r>
        <w:rPr>
          <w:color w:val="000000"/>
        </w:rPr>
        <w:t>-2-</w:t>
      </w:r>
    </w:p>
    <w:p w:rsidR="00DC32E6" w:rsidRDefault="00DC32E6" w:rsidP="00DC32E6">
      <w:pPr>
        <w:shd w:val="clear" w:color="auto" w:fill="FFFFFF"/>
        <w:autoSpaceDE w:val="0"/>
        <w:autoSpaceDN w:val="0"/>
        <w:adjustRightInd w:val="0"/>
        <w:jc w:val="center"/>
        <w:rPr>
          <w:color w:val="000000"/>
        </w:rPr>
      </w:pPr>
    </w:p>
    <w:p w:rsidR="00407A0A" w:rsidRDefault="00407A0A" w:rsidP="00DC32E6">
      <w:pPr>
        <w:shd w:val="clear" w:color="auto" w:fill="FFFFFF"/>
        <w:autoSpaceDE w:val="0"/>
        <w:autoSpaceDN w:val="0"/>
        <w:adjustRightInd w:val="0"/>
        <w:jc w:val="center"/>
        <w:rPr>
          <w:color w:val="000000"/>
        </w:rPr>
      </w:pPr>
    </w:p>
    <w:p w:rsidR="00407A0A" w:rsidRDefault="00407A0A" w:rsidP="00DC32E6">
      <w:pPr>
        <w:shd w:val="clear" w:color="auto" w:fill="FFFFFF"/>
        <w:autoSpaceDE w:val="0"/>
        <w:autoSpaceDN w:val="0"/>
        <w:adjustRightInd w:val="0"/>
        <w:jc w:val="center"/>
        <w:rPr>
          <w:color w:val="000000"/>
        </w:rPr>
      </w:pPr>
    </w:p>
    <w:p w:rsidR="00DC32E6" w:rsidRDefault="00DC32E6" w:rsidP="00DC32E6">
      <w:pPr>
        <w:shd w:val="clear" w:color="auto" w:fill="FFFFFF"/>
        <w:autoSpaceDE w:val="0"/>
        <w:autoSpaceDN w:val="0"/>
        <w:adjustRightInd w:val="0"/>
        <w:jc w:val="both"/>
        <w:rPr>
          <w:color w:val="000000"/>
        </w:rPr>
      </w:pPr>
    </w:p>
    <w:p w:rsidR="00DC32E6" w:rsidRDefault="00DC32E6" w:rsidP="00DC32E6">
      <w:pPr>
        <w:shd w:val="clear" w:color="auto" w:fill="FFFFFF"/>
        <w:autoSpaceDE w:val="0"/>
        <w:autoSpaceDN w:val="0"/>
        <w:adjustRightInd w:val="0"/>
        <w:jc w:val="both"/>
        <w:rPr>
          <w:color w:val="000000"/>
        </w:rPr>
      </w:pPr>
      <w:r w:rsidRPr="0032552B">
        <w:rPr>
          <w:color w:val="000000"/>
        </w:rPr>
        <w:tab/>
        <w:t xml:space="preserve">Sunulan plan değişikliği teklifi </w:t>
      </w:r>
      <w:proofErr w:type="gramStart"/>
      <w:r w:rsidRPr="0032552B">
        <w:rPr>
          <w:color w:val="000000"/>
        </w:rPr>
        <w:t>ile;</w:t>
      </w:r>
      <w:proofErr w:type="gramEnd"/>
      <w:r w:rsidRPr="0032552B">
        <w:rPr>
          <w:color w:val="000000"/>
        </w:rPr>
        <w:t xml:space="preserve"> Konut alanlarının içinde </w:t>
      </w:r>
      <w:r>
        <w:rPr>
          <w:color w:val="000000"/>
        </w:rPr>
        <w:t xml:space="preserve"> </w:t>
      </w:r>
      <w:r w:rsidRPr="0032552B">
        <w:rPr>
          <w:color w:val="000000"/>
        </w:rPr>
        <w:t xml:space="preserve">"turizm alanı" şeklinde yapılan kullanım değişikliğinin ada bütünlüğünü bozacağı ve diğer parsellere de emsal teşkil edeceği, Mekânsal Planlar Yapım Yönetmeliğinin 26.maddesinin 1.bendinde belirtilen </w:t>
      </w:r>
      <w:r w:rsidRPr="0032552B">
        <w:rPr>
          <w:iCs/>
          <w:color w:val="000000"/>
        </w:rPr>
        <w:t>"</w:t>
      </w:r>
      <w:r w:rsidRPr="0032552B">
        <w:rPr>
          <w:iCs/>
          <w:color w:val="000000"/>
          <w:u w:val="single"/>
        </w:rPr>
        <w:t>İmar planı değişikliği; plan ana kararları</w:t>
      </w:r>
      <w:r>
        <w:rPr>
          <w:iCs/>
          <w:color w:val="000000"/>
          <w:u w:val="single"/>
        </w:rPr>
        <w:t>nı</w:t>
      </w:r>
      <w:r w:rsidRPr="0032552B">
        <w:rPr>
          <w:iCs/>
          <w:color w:val="000000"/>
          <w:u w:val="single"/>
        </w:rPr>
        <w:t>, sürekliliğini, bütünlüğünü, sosyal ve teknik altyapı dengesini bozmayacak nitelikte, kamu yararı amaçlı, teknik ve nesnel gerekçelere dayanılarak yapılır</w:t>
      </w:r>
      <w:r w:rsidRPr="0032552B">
        <w:rPr>
          <w:iCs/>
          <w:color w:val="000000"/>
        </w:rPr>
        <w:t xml:space="preserve">. " </w:t>
      </w:r>
      <w:r w:rsidRPr="0032552B">
        <w:rPr>
          <w:color w:val="000000"/>
        </w:rPr>
        <w:t xml:space="preserve">hükmü ile bağdaşmadığı, 1 </w:t>
      </w:r>
      <w:proofErr w:type="spellStart"/>
      <w:r w:rsidRPr="0032552B">
        <w:rPr>
          <w:color w:val="000000"/>
        </w:rPr>
        <w:t>nolu</w:t>
      </w:r>
      <w:proofErr w:type="spellEnd"/>
      <w:r w:rsidRPr="0032552B">
        <w:rPr>
          <w:color w:val="000000"/>
        </w:rPr>
        <w:t xml:space="preserve"> plan notunda muadil inşaat alanının 2554,29 m</w:t>
      </w:r>
      <w:r w:rsidRPr="0032552B">
        <w:rPr>
          <w:color w:val="000000"/>
          <w:vertAlign w:val="superscript"/>
        </w:rPr>
        <w:t>2</w:t>
      </w:r>
      <w:r w:rsidRPr="0032552B">
        <w:rPr>
          <w:color w:val="000000"/>
        </w:rPr>
        <w:t xml:space="preserve"> olarak belirtildiği, bu değerin Çankaya Belediye Başkanlığı tarafından belirlenmesi uygun olduğundan 1/1000 ölçekli uygulama imar planında gösterilmesi, 2 </w:t>
      </w:r>
      <w:proofErr w:type="spellStart"/>
      <w:r w:rsidRPr="0032552B">
        <w:rPr>
          <w:color w:val="000000"/>
        </w:rPr>
        <w:t>nolu</w:t>
      </w:r>
      <w:proofErr w:type="spellEnd"/>
      <w:r w:rsidRPr="0032552B">
        <w:rPr>
          <w:color w:val="000000"/>
        </w:rPr>
        <w:t xml:space="preserve"> plan notunda 21.50 </w:t>
      </w:r>
      <w:proofErr w:type="spellStart"/>
      <w:r w:rsidRPr="0032552B">
        <w:rPr>
          <w:color w:val="000000"/>
        </w:rPr>
        <w:t>m'nin</w:t>
      </w:r>
      <w:proofErr w:type="spellEnd"/>
      <w:r w:rsidRPr="0032552B">
        <w:rPr>
          <w:color w:val="000000"/>
        </w:rPr>
        <w:t xml:space="preserve"> ve </w:t>
      </w:r>
      <w:proofErr w:type="spellStart"/>
      <w:r w:rsidRPr="0032552B">
        <w:rPr>
          <w:color w:val="000000"/>
        </w:rPr>
        <w:t>taks</w:t>
      </w:r>
      <w:proofErr w:type="spellEnd"/>
      <w:r w:rsidRPr="0032552B">
        <w:rPr>
          <w:color w:val="000000"/>
        </w:rPr>
        <w:t xml:space="preserve">:0,50'nin uyumsuzluk oluşturmaması için silinmesi, 3 </w:t>
      </w:r>
      <w:proofErr w:type="spellStart"/>
      <w:r w:rsidRPr="0032552B">
        <w:rPr>
          <w:color w:val="000000"/>
        </w:rPr>
        <w:t>nolu</w:t>
      </w:r>
      <w:proofErr w:type="spellEnd"/>
      <w:r w:rsidRPr="0032552B">
        <w:rPr>
          <w:color w:val="000000"/>
        </w:rPr>
        <w:t xml:space="preserve"> plan notunda da "</w:t>
      </w:r>
      <w:proofErr w:type="gramStart"/>
      <w:r w:rsidRPr="0032552B">
        <w:rPr>
          <w:color w:val="000000"/>
        </w:rPr>
        <w:t>....</w:t>
      </w:r>
      <w:proofErr w:type="gramEnd"/>
      <w:r w:rsidRPr="0032552B">
        <w:rPr>
          <w:color w:val="000000"/>
        </w:rPr>
        <w:t>parselasyon planı tescil edilemez"</w:t>
      </w:r>
      <w:r w:rsidRPr="0032552B">
        <w:rPr>
          <w:rFonts w:ascii="Arial" w:cs="Arial"/>
          <w:color w:val="000000"/>
        </w:rPr>
        <w:t xml:space="preserve"> </w:t>
      </w:r>
      <w:r w:rsidRPr="0032552B">
        <w:rPr>
          <w:color w:val="000000"/>
        </w:rPr>
        <w:t>"yapı kullanma izin belgesi verilemez" şeklinde düzenleme yapılması</w:t>
      </w:r>
      <w:r>
        <w:rPr>
          <w:color w:val="000000"/>
        </w:rPr>
        <w:t xml:space="preserve"> </w:t>
      </w:r>
      <w:r w:rsidRPr="0032552B">
        <w:rPr>
          <w:color w:val="000000"/>
        </w:rPr>
        <w:t xml:space="preserve">gerektiği, </w:t>
      </w:r>
    </w:p>
    <w:p w:rsidR="00DC32E6" w:rsidRPr="0032552B" w:rsidRDefault="00DC32E6" w:rsidP="00DC32E6">
      <w:pPr>
        <w:shd w:val="clear" w:color="auto" w:fill="FFFFFF"/>
        <w:autoSpaceDE w:val="0"/>
        <w:autoSpaceDN w:val="0"/>
        <w:adjustRightInd w:val="0"/>
        <w:jc w:val="both"/>
        <w:rPr>
          <w:color w:val="000000"/>
        </w:rPr>
      </w:pPr>
    </w:p>
    <w:p w:rsidR="007A142D" w:rsidRDefault="00DC32E6" w:rsidP="00DC32E6">
      <w:pPr>
        <w:shd w:val="clear" w:color="auto" w:fill="FFFFFF"/>
        <w:autoSpaceDE w:val="0"/>
        <w:autoSpaceDN w:val="0"/>
        <w:adjustRightInd w:val="0"/>
        <w:jc w:val="both"/>
        <w:rPr>
          <w:rStyle w:val="FontStyle15"/>
          <w:b w:val="0"/>
          <w:sz w:val="24"/>
          <w:szCs w:val="24"/>
        </w:rPr>
      </w:pPr>
      <w:r w:rsidRPr="0032552B">
        <w:rPr>
          <w:color w:val="000000"/>
        </w:rPr>
        <w:tab/>
        <w:t xml:space="preserve">Hususları </w:t>
      </w:r>
      <w:r>
        <w:rPr>
          <w:color w:val="000000"/>
        </w:rPr>
        <w:t>tespit edilmiş</w:t>
      </w:r>
      <w:r w:rsidRPr="0032552B">
        <w:rPr>
          <w:color w:val="000000"/>
        </w:rPr>
        <w:t xml:space="preserve"> olup, 1/5000 ölçekli nazım imar </w:t>
      </w:r>
      <w:r>
        <w:rPr>
          <w:color w:val="000000"/>
        </w:rPr>
        <w:t xml:space="preserve">planı değişikliğinin “onayı” </w:t>
      </w:r>
      <w:proofErr w:type="spellStart"/>
      <w:r w:rsidR="005B5A3B" w:rsidRPr="006B2136">
        <w:t>na</w:t>
      </w:r>
      <w:proofErr w:type="spellEnd"/>
      <w:r w:rsidR="00DF4761" w:rsidRPr="006B2136">
        <w:rPr>
          <w:color w:val="000000"/>
        </w:rPr>
        <w:t xml:space="preserve"> ilişkin </w:t>
      </w:r>
      <w:r w:rsidR="00407A0A">
        <w:rPr>
          <w:color w:val="000000"/>
        </w:rPr>
        <w:t xml:space="preserve">İmar ve Bayındırlık Komisyonu </w:t>
      </w:r>
      <w:proofErr w:type="gramStart"/>
      <w:r w:rsidR="00407A0A">
        <w:rPr>
          <w:color w:val="000000"/>
        </w:rPr>
        <w:t xml:space="preserve">Raporu </w:t>
      </w:r>
      <w:r w:rsidR="00281CD0" w:rsidRPr="006B2136">
        <w:rPr>
          <w:color w:val="000000"/>
        </w:rPr>
        <w:t xml:space="preserve"> oylanarak</w:t>
      </w:r>
      <w:proofErr w:type="gramEnd"/>
      <w:r w:rsidR="00281CD0" w:rsidRPr="006B2136">
        <w:rPr>
          <w:color w:val="000000"/>
        </w:rPr>
        <w:t xml:space="preserve"> </w:t>
      </w:r>
      <w:r w:rsidR="005B5A3B" w:rsidRPr="006B2136">
        <w:rPr>
          <w:color w:val="000000"/>
        </w:rPr>
        <w:t>oy</w:t>
      </w:r>
      <w:r>
        <w:rPr>
          <w:color w:val="000000"/>
        </w:rPr>
        <w:t>çokluğu</w:t>
      </w:r>
      <w:r w:rsidR="00281CD0" w:rsidRPr="006B2136">
        <w:rPr>
          <w:color w:val="000000"/>
        </w:rPr>
        <w:t xml:space="preserve"> ile kabul edildi.</w:t>
      </w:r>
      <w:r w:rsidR="0006220F">
        <w:rPr>
          <w:rStyle w:val="FontStyle15"/>
          <w:b w:val="0"/>
          <w:sz w:val="24"/>
          <w:szCs w:val="24"/>
        </w:rPr>
        <w:t xml:space="preserve"> </w:t>
      </w: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A34D5E" w:rsidRPr="00FB2448" w:rsidRDefault="00A34D5E" w:rsidP="00A34D5E">
      <w:pPr>
        <w:shd w:val="clear" w:color="auto" w:fill="FFFFFF"/>
        <w:autoSpaceDE w:val="0"/>
        <w:autoSpaceDN w:val="0"/>
        <w:adjustRightInd w:val="0"/>
        <w:ind w:firstLine="708"/>
        <w:jc w:val="both"/>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w:t>
            </w:r>
            <w:proofErr w:type="gramStart"/>
            <w:r>
              <w:t>Katibi</w:t>
            </w:r>
            <w:proofErr w:type="gramEnd"/>
          </w:p>
        </w:tc>
        <w:tc>
          <w:tcPr>
            <w:tcW w:w="2977" w:type="dxa"/>
            <w:hideMark/>
          </w:tcPr>
          <w:p w:rsidR="007931F9" w:rsidRDefault="00B75177">
            <w:pPr>
              <w:autoSpaceDE w:val="0"/>
              <w:autoSpaceDN w:val="0"/>
              <w:adjustRightInd w:val="0"/>
              <w:ind w:left="1168" w:hanging="1451"/>
              <w:jc w:val="center"/>
            </w:pPr>
            <w:r>
              <w:t>Ahmet ÖZTÜRK</w:t>
            </w:r>
          </w:p>
          <w:p w:rsidR="007931F9" w:rsidRDefault="00B75177">
            <w:pPr>
              <w:autoSpaceDE w:val="0"/>
              <w:autoSpaceDN w:val="0"/>
              <w:adjustRightInd w:val="0"/>
              <w:ind w:left="1168" w:hanging="1451"/>
            </w:pPr>
            <w:r>
              <w:t xml:space="preserve">           </w:t>
            </w:r>
            <w:r w:rsidR="007931F9">
              <w:t xml:space="preserve">Divan </w:t>
            </w:r>
            <w:proofErr w:type="gramStart"/>
            <w:r w:rsidR="007931F9">
              <w:t>Katibi</w:t>
            </w:r>
            <w:proofErr w:type="gramEnd"/>
          </w:p>
        </w:tc>
      </w:tr>
    </w:tbl>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1" w:rsidRDefault="00C51E41" w:rsidP="007A5AB5">
      <w:r>
        <w:separator/>
      </w:r>
    </w:p>
  </w:endnote>
  <w:endnote w:type="continuationSeparator" w:id="0">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1" w:rsidRDefault="00C51E41" w:rsidP="007A5AB5">
      <w:r>
        <w:separator/>
      </w:r>
    </w:p>
  </w:footnote>
  <w:footnote w:type="continuationSeparator" w:id="0">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6D7"/>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07A0A"/>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136"/>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4D5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2E6"/>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1BB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0DF0-F5E2-482B-A3BB-A683DE86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3659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2019-02-13T08:51:00Z</cp:lastPrinted>
  <dcterms:created xsi:type="dcterms:W3CDTF">2019-02-12T07:15:00Z</dcterms:created>
  <dcterms:modified xsi:type="dcterms:W3CDTF">2019-02-13T08:51:00Z</dcterms:modified>
</cp:coreProperties>
</file>