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BF7B5A" w:rsidRDefault="00BF7B5A" w:rsidP="007F1B72">
      <w:pPr>
        <w:ind w:right="-1"/>
      </w:pPr>
    </w:p>
    <w:p w:rsidR="003F468A" w:rsidRDefault="003F468A" w:rsidP="007F1B72">
      <w:pPr>
        <w:ind w:right="-1"/>
      </w:pPr>
    </w:p>
    <w:p w:rsidR="002C5242" w:rsidRDefault="002856BD" w:rsidP="003E28AC">
      <w:pPr>
        <w:ind w:right="-1"/>
      </w:pPr>
      <w:r>
        <w:t>Karar No:</w:t>
      </w:r>
      <w:r w:rsidR="001C62FC">
        <w:t xml:space="preserve"> </w:t>
      </w:r>
      <w:r w:rsidR="002864AA">
        <w:t>1</w:t>
      </w:r>
      <w:r w:rsidR="003F468A">
        <w:t>853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BF7B5A" w:rsidRDefault="00BF7B5A" w:rsidP="003E28AC">
      <w:pPr>
        <w:tabs>
          <w:tab w:val="left" w:pos="9355"/>
        </w:tabs>
        <w:ind w:right="-1"/>
        <w:jc w:val="center"/>
      </w:pPr>
    </w:p>
    <w:p w:rsidR="00AF0538" w:rsidRDefault="00AF0538" w:rsidP="003E28AC">
      <w:pPr>
        <w:tabs>
          <w:tab w:val="left" w:pos="9355"/>
        </w:tabs>
        <w:ind w:right="-1"/>
        <w:jc w:val="center"/>
      </w:pPr>
    </w:p>
    <w:p w:rsidR="00BF7B5A" w:rsidRDefault="002856BD" w:rsidP="003E28AC">
      <w:pPr>
        <w:tabs>
          <w:tab w:val="left" w:pos="9355"/>
        </w:tabs>
        <w:ind w:right="-1"/>
        <w:jc w:val="center"/>
      </w:pPr>
      <w:r>
        <w:t>K A R A R</w:t>
      </w:r>
    </w:p>
    <w:p w:rsidR="00AF0538" w:rsidRDefault="00AF0538" w:rsidP="003E28AC">
      <w:pPr>
        <w:tabs>
          <w:tab w:val="left" w:pos="9355"/>
        </w:tabs>
        <w:ind w:right="-1"/>
        <w:jc w:val="center"/>
      </w:pPr>
    </w:p>
    <w:p w:rsidR="00C41752" w:rsidRDefault="00C41752" w:rsidP="00CF548F">
      <w:pPr>
        <w:jc w:val="both"/>
      </w:pPr>
    </w:p>
    <w:p w:rsidR="003F468A" w:rsidRDefault="003F468A" w:rsidP="00CF548F">
      <w:pPr>
        <w:jc w:val="both"/>
      </w:pPr>
    </w:p>
    <w:p w:rsidR="0057182F" w:rsidRDefault="0057182F" w:rsidP="00452A05">
      <w:pPr>
        <w:jc w:val="both"/>
      </w:pPr>
    </w:p>
    <w:p w:rsidR="00576BD3" w:rsidRPr="006D00CC" w:rsidRDefault="003F468A" w:rsidP="00576BD3">
      <w:pPr>
        <w:tabs>
          <w:tab w:val="left" w:pos="8789"/>
          <w:tab w:val="left" w:pos="8931"/>
        </w:tabs>
        <w:ind w:firstLine="708"/>
        <w:jc w:val="both"/>
      </w:pPr>
      <w:r w:rsidRPr="004A22B1">
        <w:t>Planlı Alanlar İmar Yönetmeliğine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rsidR="0003094A">
        <w:t>26</w:t>
      </w:r>
      <w:r w:rsidR="00576BD3" w:rsidRPr="006D00CC">
        <w:t>.0</w:t>
      </w:r>
      <w:r w:rsidR="00576BD3">
        <w:t>8</w:t>
      </w:r>
      <w:r w:rsidR="00576BD3" w:rsidRPr="006D00CC">
        <w:t xml:space="preserve">.2021 gün ve </w:t>
      </w:r>
      <w:r w:rsidR="00E73160">
        <w:t>50</w:t>
      </w:r>
      <w:r>
        <w:t>4</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3F468A" w:rsidRDefault="00576BD3" w:rsidP="003F468A">
      <w:pPr>
        <w:ind w:firstLine="709"/>
        <w:jc w:val="both"/>
        <w:rPr>
          <w:rFonts w:eastAsia="Candara"/>
        </w:rPr>
      </w:pPr>
      <w:r w:rsidRPr="006D00CC">
        <w:t xml:space="preserve">Konu üzerinde yapılan görüşmelerden sonra; </w:t>
      </w:r>
      <w:r w:rsidR="003F468A" w:rsidRPr="004A22B1">
        <w:t>Planlı Alanlar İmar Yönetmeliğinin "Mevcut Yapı Ruhsatı Başvurula</w:t>
      </w:r>
      <w:r w:rsidR="003F468A">
        <w:t>rı</w:t>
      </w:r>
      <w:r w:rsidR="003F468A" w:rsidRPr="004A22B1">
        <w:t>" başlıklı Geçici 3. maddesinin 3 bendinde</w:t>
      </w:r>
      <w:r w:rsidR="003F468A">
        <w:t xml:space="preserve"> "(3) (</w:t>
      </w:r>
      <w:proofErr w:type="gramStart"/>
      <w:r w:rsidR="003F468A">
        <w:t>Ek:RG</w:t>
      </w:r>
      <w:proofErr w:type="gramEnd"/>
      <w:r w:rsidR="003F468A">
        <w:t xml:space="preserve">-30/9/20l7- 30196) </w:t>
      </w:r>
      <w:r w:rsidR="003F468A" w:rsidRPr="004A22B1">
        <w:rPr>
          <w:vertAlign w:val="superscript"/>
        </w:rPr>
        <w:t xml:space="preserve">(1) </w:t>
      </w:r>
      <w:r w:rsidR="003F468A" w:rsidRPr="004A22B1">
        <w:t xml:space="preserve">Bu Yönetmeliğin yürürlüğe girmesinden önce riskli yapı tespiti yapılmış ya da riskli alan kapsamına alınmış olup, maliklerin en az üçte ikisi ile noter onaylı kat karşılığı inşaat sözleşmesi düzenlenmiş olup yapı ruhsatı düzenlenmemiş yapıların ruhsat işlemleri, talep </w:t>
      </w:r>
      <w:proofErr w:type="gramStart"/>
      <w:r w:rsidR="003F468A" w:rsidRPr="004A22B1">
        <w:t>edilmesi</w:t>
      </w:r>
      <w:proofErr w:type="gramEnd"/>
      <w:r w:rsidR="003F468A" w:rsidRPr="004A22B1">
        <w:t xml:space="preserve"> halinde 1/10/2017 tarihinden önce yürürlükte olan Yönetmeliğe göre sonuçlandırılır."</w:t>
      </w:r>
      <w:r w:rsidR="003F468A" w:rsidRPr="004A22B1">
        <w:rPr>
          <w:rFonts w:eastAsia="Candara"/>
        </w:rPr>
        <w:t xml:space="preserve"> hükmü ile ilgili olarak 14.03.2018 tarih 402 sayılı Ankara Büyükşehir Belediye Meclis Kararında;</w:t>
      </w:r>
    </w:p>
    <w:p w:rsidR="003F468A" w:rsidRPr="004A22B1" w:rsidRDefault="003F468A" w:rsidP="003F468A">
      <w:pPr>
        <w:ind w:firstLine="709"/>
        <w:jc w:val="both"/>
      </w:pPr>
    </w:p>
    <w:p w:rsidR="003F468A" w:rsidRPr="004A22B1" w:rsidRDefault="003F468A" w:rsidP="003F468A">
      <w:pPr>
        <w:ind w:firstLine="709"/>
        <w:jc w:val="both"/>
      </w:pPr>
      <w:r w:rsidRPr="004A22B1">
        <w:t>"-Geçici 3.Maddenin 3.fıkrasıyla ilgili olarak ise;</w:t>
      </w:r>
    </w:p>
    <w:p w:rsidR="003F468A" w:rsidRDefault="003F468A" w:rsidP="003F468A">
      <w:pPr>
        <w:ind w:firstLine="709"/>
        <w:jc w:val="both"/>
        <w:rPr>
          <w:rFonts w:eastAsia="Candara"/>
        </w:rPr>
      </w:pPr>
      <w:proofErr w:type="gramStart"/>
      <w:r w:rsidRPr="004A22B1">
        <w:t>Planlı Alanlar İmar Yönetmeliğinin söz konusu hükmünün açık olduğu ayrıca ileriye dönük herhangi bir süre kısıtlaması içermediği, İlçe Meclis kararında uygulamada karşılaşılan sıkıntının tam olarak ifade edilmediği, Ankara Büyükşehir Belediyesi İmar Yönetmeliğinin de 01.10.2017 tarihinden önce yürürlükte olan Planlı Alanlar Tip İmar Yönetmeliğinin bir parçası olduğu, söz konusu Planlı Alanlar Tip İmar Yönetmeliğinin Geçici 10.Maddesinin bu bağı temin ettiği, dolayısıyla Planlı Alanlar İmar Yönetmeliğinin Geçici 3.Maddesinin 3.Fıkrasında belirtilen şar</w:t>
      </w:r>
      <w:r>
        <w:t>tların sağlanması durumunda her</w:t>
      </w:r>
      <w:r w:rsidRPr="004A22B1">
        <w:t>hangi bir süre kısıtlaması, olmaksızın eski Ankara Büyükşehir Belediyesi Yönetmeliğinin uygulanmasında bir sakınca olmayacağı görüş ve kanaatine varıldığı,</w:t>
      </w:r>
      <w:r w:rsidRPr="004A22B1">
        <w:rPr>
          <w:rFonts w:eastAsia="Candara"/>
        </w:rPr>
        <w:t>" hükmüne yer verildiği,</w:t>
      </w:r>
      <w:proofErr w:type="gramEnd"/>
    </w:p>
    <w:p w:rsidR="003F468A" w:rsidRPr="004A22B1" w:rsidRDefault="003F468A" w:rsidP="003F468A">
      <w:pPr>
        <w:ind w:firstLine="709"/>
        <w:jc w:val="both"/>
      </w:pPr>
    </w:p>
    <w:p w:rsidR="003F468A" w:rsidRDefault="003F468A" w:rsidP="003F468A">
      <w:pPr>
        <w:ind w:firstLine="709"/>
        <w:jc w:val="both"/>
        <w:rPr>
          <w:rFonts w:eastAsia="Candara"/>
        </w:rPr>
      </w:pPr>
      <w:r w:rsidRPr="004A22B1">
        <w:rPr>
          <w:rFonts w:eastAsia="Candara"/>
        </w:rPr>
        <w:t>Planlı Alan</w:t>
      </w:r>
      <w:r>
        <w:rPr>
          <w:rFonts w:eastAsia="Candara"/>
        </w:rPr>
        <w:t>lar Tip İmar Yönetmeliğinin Geçic</w:t>
      </w:r>
      <w:r w:rsidRPr="004A22B1">
        <w:rPr>
          <w:rFonts w:eastAsia="Candara"/>
        </w:rPr>
        <w:t>i 10. maddesinde;</w:t>
      </w:r>
      <w:r w:rsidRPr="004A22B1">
        <w:t xml:space="preserve"> "</w:t>
      </w:r>
      <w:proofErr w:type="gramStart"/>
      <w:r w:rsidRPr="004A22B1">
        <w:t>22/5/2014</w:t>
      </w:r>
      <w:proofErr w:type="gramEnd"/>
      <w:r w:rsidRPr="004A22B1">
        <w:t xml:space="preserve"> tarihinden önce yapı ruhsatı almaya yönelik olarak işlemlere başlanılmış olan ve bu maddenin yürürlüğe girdiği tarihten önce veya sonra yapılan yapı ruhsatı başvuruları, 1/1/2017 tarihine kadar sonuçlandırılmak kaydıyla, başvuru sahibinin talebine bağlı olarak, ilgili işlem tarihinde yürürlükte olan Yönetmeliğin 30/5/2013 tarihi ve sonrasında yürürlükte olan hükümlerine göre neticelendirilir. </w:t>
      </w:r>
      <w:proofErr w:type="gramStart"/>
      <w:r w:rsidRPr="004A22B1">
        <w:t>Ancak, bu madde hiçbir şekilde bu Yönetmelik hükümlerinin karma kullanımı ve yapının planla belirlenen kat adedini artırmak amacıyla uygulanamaz ve bu amaçla yapı ruhsatı düzenlenemez."</w:t>
      </w:r>
      <w:r w:rsidRPr="004A22B1">
        <w:rPr>
          <w:rFonts w:eastAsia="Candara"/>
        </w:rPr>
        <w:t xml:space="preserve"> hükmü ile yönetmelikler arası bağ kurulduğu gibi belirli bir zaman aralığı ile sınırlandığının görüldüğü, ayrıca konuyla ilgili olarak Çevre ve Şehircilik Bakanlığının 27.04.2020 tarih E.92684 sayılı görüşünün de aynı</w:t>
      </w:r>
      <w:r>
        <w:rPr>
          <w:rFonts w:eastAsia="Candara"/>
        </w:rPr>
        <w:t xml:space="preserve"> mahiyette olduğu görüldüğü,</w:t>
      </w:r>
      <w:proofErr w:type="gramEnd"/>
    </w:p>
    <w:p w:rsidR="003F468A" w:rsidRPr="004A22B1" w:rsidRDefault="003F468A" w:rsidP="003F468A">
      <w:pPr>
        <w:ind w:firstLine="709"/>
        <w:jc w:val="both"/>
      </w:pPr>
    </w:p>
    <w:p w:rsidR="003F468A" w:rsidRDefault="003F468A" w:rsidP="003F468A">
      <w:pPr>
        <w:ind w:firstLine="709"/>
        <w:jc w:val="both"/>
      </w:pPr>
    </w:p>
    <w:p w:rsidR="003F468A" w:rsidRDefault="003F468A" w:rsidP="003F468A">
      <w:pPr>
        <w:ind w:firstLine="709"/>
        <w:jc w:val="both"/>
      </w:pPr>
    </w:p>
    <w:p w:rsidR="003F468A" w:rsidRDefault="003F468A" w:rsidP="003F468A">
      <w:pPr>
        <w:ind w:firstLine="709"/>
        <w:jc w:val="both"/>
      </w:pPr>
    </w:p>
    <w:p w:rsidR="003F468A" w:rsidRDefault="003F468A" w:rsidP="003F468A">
      <w:pPr>
        <w:ind w:firstLine="709"/>
        <w:jc w:val="both"/>
      </w:pPr>
    </w:p>
    <w:p w:rsidR="003F468A" w:rsidRDefault="003F468A" w:rsidP="003F468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F468A" w:rsidTr="000538B1">
        <w:trPr>
          <w:trHeight w:val="1008"/>
        </w:trPr>
        <w:tc>
          <w:tcPr>
            <w:tcW w:w="3510" w:type="dxa"/>
          </w:tcPr>
          <w:p w:rsidR="003F468A" w:rsidRDefault="003F468A" w:rsidP="000538B1">
            <w:pPr>
              <w:jc w:val="center"/>
            </w:pPr>
            <w:r>
              <w:lastRenderedPageBreak/>
              <w:t>T.C.</w:t>
            </w:r>
          </w:p>
          <w:p w:rsidR="003F468A" w:rsidRDefault="003F468A" w:rsidP="000538B1">
            <w:pPr>
              <w:jc w:val="center"/>
            </w:pPr>
            <w:r>
              <w:t>ANKARA BÜYÜKŞEHİR</w:t>
            </w:r>
          </w:p>
          <w:p w:rsidR="003F468A" w:rsidRDefault="003F468A" w:rsidP="000538B1">
            <w:pPr>
              <w:jc w:val="center"/>
            </w:pPr>
            <w:r>
              <w:t>BELEDİYE MECLİSİ</w:t>
            </w:r>
          </w:p>
        </w:tc>
      </w:tr>
    </w:tbl>
    <w:p w:rsidR="003F468A" w:rsidRDefault="003F468A" w:rsidP="003F468A">
      <w:pPr>
        <w:ind w:right="-1"/>
      </w:pPr>
    </w:p>
    <w:p w:rsidR="003F468A" w:rsidRDefault="003F468A" w:rsidP="003F468A">
      <w:pPr>
        <w:ind w:right="-1"/>
      </w:pPr>
    </w:p>
    <w:p w:rsidR="003F468A" w:rsidRDefault="003F468A" w:rsidP="003F468A">
      <w:pPr>
        <w:ind w:right="-1"/>
      </w:pPr>
      <w:r>
        <w:t xml:space="preserve">Karar No: 1853 </w:t>
      </w:r>
      <w:r>
        <w:tab/>
      </w:r>
      <w:r>
        <w:tab/>
        <w:t xml:space="preserve">  </w:t>
      </w:r>
      <w:r>
        <w:tab/>
      </w:r>
      <w:r>
        <w:tab/>
      </w:r>
      <w:r>
        <w:tab/>
        <w:t xml:space="preserve">                                                   10.09.2021</w:t>
      </w:r>
    </w:p>
    <w:p w:rsidR="003F468A" w:rsidRDefault="003F468A" w:rsidP="003F468A">
      <w:pPr>
        <w:jc w:val="center"/>
      </w:pPr>
    </w:p>
    <w:p w:rsidR="003F468A" w:rsidRDefault="003F468A" w:rsidP="003F468A">
      <w:pPr>
        <w:jc w:val="center"/>
      </w:pPr>
    </w:p>
    <w:p w:rsidR="003F468A" w:rsidRDefault="003F468A" w:rsidP="003F468A">
      <w:pPr>
        <w:jc w:val="center"/>
      </w:pPr>
      <w:r>
        <w:t>-2-</w:t>
      </w:r>
    </w:p>
    <w:p w:rsidR="003F468A" w:rsidRDefault="003F468A" w:rsidP="003F468A">
      <w:pPr>
        <w:ind w:firstLine="709"/>
        <w:jc w:val="both"/>
      </w:pPr>
    </w:p>
    <w:p w:rsidR="003F468A" w:rsidRDefault="003F468A" w:rsidP="003F468A">
      <w:pPr>
        <w:ind w:firstLine="709"/>
        <w:jc w:val="both"/>
      </w:pPr>
    </w:p>
    <w:p w:rsidR="003F468A" w:rsidRDefault="003F468A" w:rsidP="003F468A">
      <w:pPr>
        <w:ind w:firstLine="709"/>
        <w:jc w:val="both"/>
      </w:pPr>
    </w:p>
    <w:p w:rsidR="003F468A" w:rsidRDefault="003F468A" w:rsidP="003F468A">
      <w:pPr>
        <w:ind w:firstLine="709"/>
        <w:jc w:val="both"/>
      </w:pPr>
    </w:p>
    <w:p w:rsidR="003F468A" w:rsidRDefault="003F468A" w:rsidP="003F468A">
      <w:pPr>
        <w:ind w:firstLine="709"/>
        <w:jc w:val="both"/>
      </w:pPr>
      <w:r w:rsidRPr="004A22B1">
        <w:t>Hukuk Müş</w:t>
      </w:r>
      <w:r>
        <w:t>avirliğinin 22.10.2020 tarih E.</w:t>
      </w:r>
      <w:r w:rsidRPr="004A22B1">
        <w:t xml:space="preserve">108585 sayılı yazısı ile her ne kadar 402 sayılı meclis kararında Planlı Alanlar </w:t>
      </w:r>
      <w:r>
        <w:t xml:space="preserve">İmar Yönetmeliğinin Geçici </w:t>
      </w:r>
      <w:proofErr w:type="gramStart"/>
      <w:r>
        <w:t>3.3</w:t>
      </w:r>
      <w:proofErr w:type="gramEnd"/>
      <w:r>
        <w:t>.</w:t>
      </w:r>
      <w:r w:rsidRPr="004A22B1">
        <w:t>maddesi hükümlerini sağlanması kaydıyla 01.10.2017 tarihi öncesi yürürlükte olan, Planlı Alanlar Tip İmar Yönetmeliğinin geçici 10. maddesi hükmü gereği süresiz olarak 30.05.2013 tarihi ve sonrasındaki yönetmeliklere göre sonuçlandı</w:t>
      </w:r>
      <w:r>
        <w:t>rılabileceği</w:t>
      </w:r>
      <w:r w:rsidRPr="004A22B1">
        <w:t xml:space="preserve">nden bahsetse de söz konusu Geçici 10. maddede 1/1/2017 tarihine kadar sonuçlandırılmak kaydıyla, başvuru sahibinin talebine bağlı olarak, ilgili işlem tarihinde yürürlükte olan Yönetmeliğin 30/5/2013 tarihi ve sonrasında yürürlükte olan hükümlerine göre neticelendirilir şeklinde belirli bir süre ile kısıtlandığının anlaşıldığı, 402 sayılı Meclis Kararının yürürlükte olması ile birlikte izah ettiğimiz tüm yasal dayanaklar ve Çevre ve Şehircilik Bakanlığının 27.04.2020 tarih ve 92684 sayılı görüşü nazara alınarak, konunun Belediye Meclisince yeniden ele alınmasının hukuka uygun olacağı </w:t>
      </w:r>
      <w:r>
        <w:t>mütalaa edildiği belirtildiği,</w:t>
      </w:r>
    </w:p>
    <w:p w:rsidR="003F468A" w:rsidRPr="004A22B1" w:rsidRDefault="003F468A" w:rsidP="003F468A">
      <w:pPr>
        <w:ind w:firstLine="709"/>
        <w:jc w:val="both"/>
      </w:pPr>
    </w:p>
    <w:p w:rsidR="007F1B72" w:rsidRDefault="003F468A" w:rsidP="003F468A">
      <w:pPr>
        <w:ind w:firstLine="709"/>
        <w:jc w:val="both"/>
      </w:pPr>
      <w:proofErr w:type="gramStart"/>
      <w:r>
        <w:t xml:space="preserve">Hususları tespit edilmiş olup, </w:t>
      </w:r>
      <w:r w:rsidRPr="004A22B1">
        <w:t xml:space="preserve">Planlı Alanlar İmar Yönetmeliğine </w:t>
      </w:r>
      <w:r>
        <w:t xml:space="preserve">ilişkin </w:t>
      </w:r>
      <w:r w:rsidRPr="004A22B1">
        <w:t>Çevre ve Şehircilik Bakanlığının 27.04.2020 tarih E.92684 sayılı görüşü ve Hukuk Müşavirliğinin 22.10.2020 tarih E.108585 yazısı birlikte değerlendirildiğinde 14.03.2018 tarihli 402 sayılı Meclis Kara</w:t>
      </w:r>
      <w:r>
        <w:t>rını</w:t>
      </w:r>
      <w:r w:rsidRPr="004A22B1">
        <w:t>n Yönetmeliğin Geçici</w:t>
      </w:r>
      <w:r>
        <w:t xml:space="preserve"> 3.maddesinin 3.</w:t>
      </w:r>
      <w:r w:rsidRPr="004A22B1">
        <w:t>fıkrası ile ilgi</w:t>
      </w:r>
      <w:r>
        <w:t>li olan kısmının iptal edilmesinin “</w:t>
      </w:r>
      <w:proofErr w:type="spellStart"/>
      <w:r>
        <w:t>onayı”na</w:t>
      </w:r>
      <w:proofErr w:type="spellEnd"/>
      <w:r w:rsidR="000B5F2F">
        <w:t xml:space="preserve"> ilişkin</w:t>
      </w:r>
      <w:r w:rsidR="00576BD3">
        <w:t xml:space="preserve"> İmar ve Bayındırlık </w:t>
      </w:r>
      <w:r w:rsidR="00576BD3" w:rsidRPr="006D00CC">
        <w:t>Komisyonu Raporu oyla</w:t>
      </w:r>
      <w:r w:rsidR="00E744ED">
        <w:t xml:space="preserve">narak </w:t>
      </w:r>
      <w:r w:rsidR="00543EF2">
        <w:t>oy</w:t>
      </w:r>
      <w:r w:rsidR="000B5F2F">
        <w:t>birliği</w:t>
      </w:r>
      <w:r w:rsidR="00543EF2" w:rsidRPr="006D00CC">
        <w:t xml:space="preserve"> </w:t>
      </w:r>
      <w:r w:rsidR="00576BD3" w:rsidRPr="006D00CC">
        <w:t>ile kabul edildi.</w:t>
      </w:r>
      <w:proofErr w:type="gramEnd"/>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jc w:val="both"/>
      </w:pPr>
    </w:p>
    <w:p w:rsidR="00945592" w:rsidRDefault="00945592" w:rsidP="00945592">
      <w:pPr>
        <w:tabs>
          <w:tab w:val="center" w:pos="4748"/>
          <w:tab w:val="left" w:pos="5430"/>
        </w:tabs>
      </w:pPr>
    </w:p>
    <w:p w:rsidR="00945592" w:rsidRDefault="00945592" w:rsidP="00945592">
      <w:pPr>
        <w:tabs>
          <w:tab w:val="center" w:pos="4748"/>
          <w:tab w:val="left" w:pos="5430"/>
        </w:tabs>
        <w:jc w:val="center"/>
      </w:pPr>
      <w:r>
        <w:lastRenderedPageBreak/>
        <w:t>T.C.</w:t>
      </w:r>
    </w:p>
    <w:p w:rsidR="00945592" w:rsidRDefault="00945592" w:rsidP="00945592">
      <w:pPr>
        <w:jc w:val="center"/>
      </w:pPr>
      <w:r>
        <w:t>ANKARA BÜYÜKŞEHİR BELEDİYE MECLİSİ</w:t>
      </w:r>
    </w:p>
    <w:p w:rsidR="00945592" w:rsidRDefault="00945592" w:rsidP="00945592">
      <w:pPr>
        <w:jc w:val="center"/>
      </w:pPr>
      <w:r>
        <w:t>İmar ve Bayındırlık Komisyonu Raporu</w:t>
      </w:r>
    </w:p>
    <w:p w:rsidR="00945592" w:rsidRDefault="00945592" w:rsidP="00945592">
      <w:pPr>
        <w:jc w:val="center"/>
      </w:pPr>
    </w:p>
    <w:p w:rsidR="00945592" w:rsidRDefault="00945592" w:rsidP="00945592">
      <w:pPr>
        <w:jc w:val="center"/>
      </w:pPr>
      <w:r>
        <w:t>Rapor No: 504</w:t>
      </w:r>
      <w:r>
        <w:tab/>
        <w:t xml:space="preserve">     </w:t>
      </w:r>
      <w:r>
        <w:tab/>
        <w:t xml:space="preserve">                 </w:t>
      </w:r>
      <w:r>
        <w:tab/>
      </w:r>
      <w:r>
        <w:tab/>
        <w:t xml:space="preserve">         </w:t>
      </w:r>
      <w:r>
        <w:tab/>
      </w:r>
      <w:r>
        <w:tab/>
      </w:r>
      <w:r>
        <w:tab/>
        <w:t xml:space="preserve">                   26.08.2021</w:t>
      </w:r>
    </w:p>
    <w:p w:rsidR="00945592" w:rsidRDefault="00945592" w:rsidP="00945592">
      <w:pPr>
        <w:pStyle w:val="Balk7"/>
        <w:jc w:val="center"/>
      </w:pPr>
    </w:p>
    <w:p w:rsidR="00945592" w:rsidRDefault="00945592" w:rsidP="00945592">
      <w:pPr>
        <w:pStyle w:val="Balk7"/>
        <w:jc w:val="center"/>
      </w:pPr>
      <w:r>
        <w:t>BÜYÜKŞEHİR BELEDİYE MECLİSİ BAŞKANLIĞINA</w:t>
      </w:r>
    </w:p>
    <w:p w:rsidR="00945592" w:rsidRDefault="00945592" w:rsidP="00945592">
      <w:pPr>
        <w:jc w:val="both"/>
      </w:pPr>
    </w:p>
    <w:p w:rsidR="00945592" w:rsidRDefault="00945592" w:rsidP="00945592">
      <w:pPr>
        <w:ind w:firstLine="709"/>
        <w:jc w:val="both"/>
      </w:pPr>
    </w:p>
    <w:p w:rsidR="00945592" w:rsidRPr="004A22B1" w:rsidRDefault="00945592" w:rsidP="00945592">
      <w:pPr>
        <w:ind w:firstLine="709"/>
        <w:jc w:val="both"/>
      </w:pPr>
    </w:p>
    <w:p w:rsidR="00945592" w:rsidRPr="004A22B1" w:rsidRDefault="00945592" w:rsidP="00945592">
      <w:pPr>
        <w:ind w:firstLine="709"/>
        <w:jc w:val="both"/>
      </w:pPr>
      <w:r w:rsidRPr="004A22B1">
        <w:t>Planlı Alanlar İmar Yönetmeliğine ilişkin Büyükşehir Belediye Meclisinin 11.08.2021 tarih ve 25. gündem maddesi olarak komisyonumuza havale edilen dosya incelendi.</w:t>
      </w:r>
    </w:p>
    <w:p w:rsidR="00945592" w:rsidRPr="004A22B1" w:rsidRDefault="00945592" w:rsidP="00945592">
      <w:pPr>
        <w:ind w:firstLine="709"/>
        <w:jc w:val="both"/>
      </w:pPr>
    </w:p>
    <w:p w:rsidR="00945592" w:rsidRDefault="00945592" w:rsidP="00945592">
      <w:pPr>
        <w:ind w:firstLine="709"/>
        <w:jc w:val="both"/>
        <w:rPr>
          <w:rFonts w:eastAsia="Candara"/>
        </w:rPr>
      </w:pPr>
      <w:r w:rsidRPr="004A22B1">
        <w:t>Komisyonumuzca yapılan incelemeler neticesinde; Planlı Alanlar İmar Yönetmeliğinin "Mevcut Yapı Ruhsatı Başvurula</w:t>
      </w:r>
      <w:r>
        <w:t>rı</w:t>
      </w:r>
      <w:r w:rsidRPr="004A22B1">
        <w:t>" başlıklı Geçici 3. maddesinin 3 bendinde</w:t>
      </w:r>
      <w:r>
        <w:t xml:space="preserve"> "(3) (</w:t>
      </w:r>
      <w:proofErr w:type="gramStart"/>
      <w:r>
        <w:t>Ek:RG</w:t>
      </w:r>
      <w:proofErr w:type="gramEnd"/>
      <w:r>
        <w:t xml:space="preserve">-30/9/20l7- 30196) </w:t>
      </w:r>
      <w:r w:rsidRPr="004A22B1">
        <w:rPr>
          <w:vertAlign w:val="superscript"/>
        </w:rPr>
        <w:t xml:space="preserve">(1) </w:t>
      </w:r>
      <w:r w:rsidRPr="004A22B1">
        <w:t>Bu Yönetmeliğin yürürlüğe girmesinden önce riskli yapı tespiti yapılmış ya da riskli alan kapsamına alınmış olup, maliklerin en az üçte ikisi ile noter onaylı kat karşılığı inşaat sözleşmesi düzenlenmiş olup yapı ruhsatı düzenlenmemiş yapıların ruhsat işlemleri, talep edilmesi halinde 1/10/2017 tarihinden önce yürürlükte olan Yönetmeliğe göre sonuçlandırılır."</w:t>
      </w:r>
      <w:r w:rsidRPr="004A22B1">
        <w:rPr>
          <w:rFonts w:eastAsia="Candara"/>
        </w:rPr>
        <w:t xml:space="preserve"> hükmü ile ilgili olarak 14.03.2018 tarih 402 sayılı Ankara Büyükşehir Belediye Meclis Kararında;</w:t>
      </w:r>
    </w:p>
    <w:p w:rsidR="00945592" w:rsidRPr="004A22B1" w:rsidRDefault="00945592" w:rsidP="00945592">
      <w:pPr>
        <w:ind w:firstLine="709"/>
        <w:jc w:val="both"/>
      </w:pPr>
    </w:p>
    <w:p w:rsidR="00945592" w:rsidRPr="004A22B1" w:rsidRDefault="00945592" w:rsidP="00945592">
      <w:pPr>
        <w:ind w:firstLine="709"/>
        <w:jc w:val="both"/>
      </w:pPr>
      <w:r w:rsidRPr="004A22B1">
        <w:t>"-Geçici 3.Maddenin 3.fıkrasıyla ilgili olarak ise;</w:t>
      </w:r>
    </w:p>
    <w:p w:rsidR="00945592" w:rsidRDefault="00945592" w:rsidP="00945592">
      <w:pPr>
        <w:ind w:firstLine="709"/>
        <w:jc w:val="both"/>
        <w:rPr>
          <w:rFonts w:eastAsia="Candara"/>
        </w:rPr>
      </w:pPr>
      <w:proofErr w:type="gramStart"/>
      <w:r w:rsidRPr="004A22B1">
        <w:t>Planlı Alanlar İmar Yönetmeliğinin söz konusu hükmünün açık olduğu ayrıca ileriye dönük herhangi bir süre kısıtlaması içermediği, İlçe Meclis kararında uygulamada karşılaşılan sıkıntının tam olarak ifade edilmediği, Ankara Büyükşehir Belediyesi İmar Yönetmeliğinin de 01.10.2017 tarihinden önce yürürlükte olan Planlı Alanlar Tip İmar Yönetmeliğinin bir parçası olduğu, söz konusu Planlı Alanlar Tip İmar Yönetmeliğinin Geçici 10.Maddesinin bu bağı temin ettiği, dolayısıyla Planlı Alanlar İmar Yönetmeliğinin Geçici 3.Maddesinin 3.Fıkrasında belirtilen şar</w:t>
      </w:r>
      <w:r>
        <w:t>tların sağlanması durumunda her</w:t>
      </w:r>
      <w:r w:rsidRPr="004A22B1">
        <w:t>hangi bir süre kısıtlaması, olmaksızın eski Ankara Büyükşehir Belediyesi Yönetmeliğinin uygulanmasında bir sakınca olmayacağı görüş ve kanaatine varıldığı,</w:t>
      </w:r>
      <w:r w:rsidRPr="004A22B1">
        <w:rPr>
          <w:rFonts w:eastAsia="Candara"/>
        </w:rPr>
        <w:t>" hükmüne yer verildiği,</w:t>
      </w:r>
      <w:proofErr w:type="gramEnd"/>
    </w:p>
    <w:p w:rsidR="00945592" w:rsidRPr="004A22B1" w:rsidRDefault="00945592" w:rsidP="00945592">
      <w:pPr>
        <w:ind w:firstLine="709"/>
        <w:jc w:val="both"/>
      </w:pPr>
    </w:p>
    <w:p w:rsidR="00945592" w:rsidRDefault="00945592" w:rsidP="00945592">
      <w:pPr>
        <w:ind w:firstLine="709"/>
        <w:jc w:val="both"/>
        <w:rPr>
          <w:rFonts w:eastAsia="Candara"/>
        </w:rPr>
      </w:pPr>
      <w:r w:rsidRPr="004A22B1">
        <w:rPr>
          <w:rFonts w:eastAsia="Candara"/>
        </w:rPr>
        <w:t>Planlı Alan</w:t>
      </w:r>
      <w:r>
        <w:rPr>
          <w:rFonts w:eastAsia="Candara"/>
        </w:rPr>
        <w:t>lar Tip İmar Yönetmeliğinin Geçic</w:t>
      </w:r>
      <w:r w:rsidRPr="004A22B1">
        <w:rPr>
          <w:rFonts w:eastAsia="Candara"/>
        </w:rPr>
        <w:t>i 10. maddesinde;</w:t>
      </w:r>
      <w:r w:rsidRPr="004A22B1">
        <w:t xml:space="preserve"> "</w:t>
      </w:r>
      <w:proofErr w:type="gramStart"/>
      <w:r w:rsidRPr="004A22B1">
        <w:t>22/5/2014</w:t>
      </w:r>
      <w:proofErr w:type="gramEnd"/>
      <w:r w:rsidRPr="004A22B1">
        <w:t xml:space="preserve"> tarihinden önce yapı ruhsatı almaya yönelik olarak işlemlere başlanılmış olan ve bu maddenin yürürlüğe girdiği tarihten önce veya sonra yapılan yapı ruhsatı başvuruları, 1/1/2017 tarihine kadar sonuçlandırılmak kaydıyla, başvuru sahibinin talebine bağlı olarak, ilgili işlem tarihinde yürürlükte olan Yönetmeliğin 30/5/2013 tarihi ve sonrasında yürürlükte olan hükümlerine göre neticelendirilir. </w:t>
      </w:r>
      <w:proofErr w:type="gramStart"/>
      <w:r w:rsidRPr="004A22B1">
        <w:t>Ancak, bu madde hiçbir şekilde bu Yönetmelik hükümlerinin karma kullanımı ve yapının planla belirlenen kat adedini artırmak amacıyla uygulanamaz ve bu amaçla yapı ruhsatı düzenlenemez."</w:t>
      </w:r>
      <w:r w:rsidRPr="004A22B1">
        <w:rPr>
          <w:rFonts w:eastAsia="Candara"/>
        </w:rPr>
        <w:t xml:space="preserve"> hükmü ile yönetmelikler arası bağ kurulduğu gibi belirli bir zaman aralığı ile sınırlandığının görüldüğü, ayrıca konuyla ilgili olarak Çevre ve Şehircilik Bakanlığının 27.04.2020 tarih E.92684 sayılı görüşünün de aynı</w:t>
      </w:r>
      <w:r>
        <w:rPr>
          <w:rFonts w:eastAsia="Candara"/>
        </w:rPr>
        <w:t xml:space="preserve"> mahiyette olduğu görüldüğü,</w:t>
      </w:r>
      <w:proofErr w:type="gramEnd"/>
    </w:p>
    <w:p w:rsidR="00945592" w:rsidRPr="004A22B1"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tabs>
          <w:tab w:val="center" w:pos="4748"/>
          <w:tab w:val="left" w:pos="5430"/>
        </w:tabs>
        <w:jc w:val="center"/>
      </w:pPr>
    </w:p>
    <w:p w:rsidR="00945592" w:rsidRDefault="00945592" w:rsidP="00945592">
      <w:pPr>
        <w:tabs>
          <w:tab w:val="center" w:pos="4748"/>
          <w:tab w:val="left" w:pos="5430"/>
        </w:tabs>
        <w:jc w:val="center"/>
      </w:pPr>
      <w:r>
        <w:t>T.C.</w:t>
      </w:r>
    </w:p>
    <w:p w:rsidR="00945592" w:rsidRDefault="00945592" w:rsidP="00945592">
      <w:pPr>
        <w:jc w:val="center"/>
      </w:pPr>
      <w:r>
        <w:t>ANKARA BÜYÜKŞEHİR BELEDİYE MECLİSİ</w:t>
      </w:r>
    </w:p>
    <w:p w:rsidR="00945592" w:rsidRDefault="00945592" w:rsidP="00945592">
      <w:pPr>
        <w:jc w:val="center"/>
      </w:pPr>
      <w:r>
        <w:t>İmar ve Bayındırlık Komisyonu Raporu</w:t>
      </w:r>
    </w:p>
    <w:p w:rsidR="00945592" w:rsidRDefault="00945592" w:rsidP="00945592">
      <w:pPr>
        <w:jc w:val="center"/>
      </w:pPr>
    </w:p>
    <w:p w:rsidR="00945592" w:rsidRDefault="00945592" w:rsidP="00945592">
      <w:pPr>
        <w:jc w:val="center"/>
      </w:pPr>
      <w:r>
        <w:t>Rapor No: 504</w:t>
      </w:r>
      <w:r>
        <w:tab/>
        <w:t xml:space="preserve">     </w:t>
      </w:r>
      <w:r>
        <w:tab/>
        <w:t xml:space="preserve">                 </w:t>
      </w:r>
      <w:r>
        <w:tab/>
      </w:r>
      <w:r>
        <w:tab/>
        <w:t xml:space="preserve">         </w:t>
      </w:r>
      <w:r>
        <w:tab/>
      </w:r>
      <w:r>
        <w:tab/>
      </w:r>
      <w:r>
        <w:tab/>
        <w:t xml:space="preserve">                   26.08.2021</w:t>
      </w:r>
    </w:p>
    <w:p w:rsidR="00945592" w:rsidRDefault="00945592" w:rsidP="00945592">
      <w:pPr>
        <w:jc w:val="center"/>
      </w:pPr>
    </w:p>
    <w:p w:rsidR="00945592" w:rsidRDefault="00945592" w:rsidP="00945592">
      <w:pPr>
        <w:jc w:val="center"/>
      </w:pPr>
      <w:r>
        <w:t>-2-</w:t>
      </w: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p>
    <w:p w:rsidR="00945592" w:rsidRDefault="00945592" w:rsidP="00945592">
      <w:pPr>
        <w:ind w:firstLine="709"/>
        <w:jc w:val="both"/>
      </w:pPr>
      <w:r w:rsidRPr="004A22B1">
        <w:t>Hukuk Müş</w:t>
      </w:r>
      <w:r>
        <w:t>avirliğinin 22.10.2020 tarih E.</w:t>
      </w:r>
      <w:r w:rsidRPr="004A22B1">
        <w:t xml:space="preserve">108585 sayılı yazısı ile her ne kadar 402 sayılı meclis kararında Planlı Alanlar </w:t>
      </w:r>
      <w:r>
        <w:t xml:space="preserve">İmar Yönetmeliğinin Geçici </w:t>
      </w:r>
      <w:proofErr w:type="gramStart"/>
      <w:r>
        <w:t>3.3</w:t>
      </w:r>
      <w:proofErr w:type="gramEnd"/>
      <w:r>
        <w:t>.</w:t>
      </w:r>
      <w:r w:rsidRPr="004A22B1">
        <w:t>maddesi hükümlerini sağlanması kaydıyla 01.10.2017 tarihi öncesi yürürlükte olan, Planlı Alanlar Tip İmar Yönetmeliğinin geçici 10. maddesi hükmü gereği süresiz olarak 30.05.2013 tarihi ve sonrasındaki yönetmeliklere göre sonuçlandı</w:t>
      </w:r>
      <w:r>
        <w:t>rılabileceği</w:t>
      </w:r>
      <w:r w:rsidRPr="004A22B1">
        <w:t xml:space="preserve">nden bahsetse de söz konusu Geçici 10. maddede 1/1/2017 tarihine kadar sonuçlandırılmak kaydıyla, başvuru sahibinin talebine bağlı olarak, ilgili işlem tarihinde yürürlükte olan Yönetmeliğin 30/5/2013 tarihi ve sonrasında yürürlükte olan hükümlerine göre neticelendirilir şeklinde belirli bir süre ile kısıtlandığının anlaşıldığı, 402 sayılı Meclis Kararının yürürlükte olması ile birlikte izah ettiğimiz tüm yasal dayanaklar ve Çevre ve Şehircilik Bakanlığının 27.04.2020 tarih ve 92684 sayılı görüşü nazara alınarak, konunun Belediye Meclisince yeniden ele alınmasının hukuka uygun olacağı </w:t>
      </w:r>
      <w:r>
        <w:t>mütalaa edildiği belirtildiği,</w:t>
      </w:r>
    </w:p>
    <w:p w:rsidR="00945592" w:rsidRPr="004A22B1" w:rsidRDefault="00945592" w:rsidP="00945592">
      <w:pPr>
        <w:ind w:firstLine="709"/>
        <w:jc w:val="both"/>
      </w:pPr>
    </w:p>
    <w:p w:rsidR="00945592" w:rsidRDefault="00945592" w:rsidP="00945592">
      <w:pPr>
        <w:ind w:firstLine="709"/>
        <w:jc w:val="both"/>
      </w:pPr>
      <w:proofErr w:type="gramStart"/>
      <w:r>
        <w:t xml:space="preserve">Hususları tespit edilmiş olup, </w:t>
      </w:r>
      <w:r w:rsidRPr="004A22B1">
        <w:t xml:space="preserve">Planlı Alanlar İmar Yönetmeliğine </w:t>
      </w:r>
      <w:r>
        <w:t xml:space="preserve">ilişkin </w:t>
      </w:r>
      <w:r w:rsidRPr="004A22B1">
        <w:t>Çevre ve Şehircilik Bakanlığının 27.04.2020 tarih E.92684 sayılı görüşü ve Hukuk Müşavirliğinin 22.10.2020 tarih E.108585 yazısı birlikte değerlendirildiğinde 14.03.2018 tarihli 402 sayılı Meclis Kara</w:t>
      </w:r>
      <w:r>
        <w:t>rını</w:t>
      </w:r>
      <w:r w:rsidRPr="004A22B1">
        <w:t>n Yönetmeliğin Geçici</w:t>
      </w:r>
      <w:r>
        <w:t xml:space="preserve"> 3.maddesinin 3.</w:t>
      </w:r>
      <w:r w:rsidRPr="004A22B1">
        <w:t>fıkrası ile ilgi</w:t>
      </w:r>
      <w:r>
        <w:t>li olan kısmının iptal edilmesinin “onayı” komisyonumuzca oybirliği ile uygun görülmüştür.</w:t>
      </w:r>
      <w:proofErr w:type="gramEnd"/>
    </w:p>
    <w:p w:rsidR="00945592" w:rsidRPr="00F9365E" w:rsidRDefault="00945592" w:rsidP="00945592">
      <w:pPr>
        <w:ind w:firstLine="709"/>
        <w:jc w:val="both"/>
      </w:pPr>
    </w:p>
    <w:p w:rsidR="00945592" w:rsidRPr="00F9365E" w:rsidRDefault="00945592" w:rsidP="00945592">
      <w:pPr>
        <w:ind w:firstLine="709"/>
        <w:jc w:val="both"/>
      </w:pPr>
      <w:r w:rsidRPr="00F9365E">
        <w:t xml:space="preserve">Raporumuz Büyükşehir Belediye Meclisinin onayına arz olunur.  </w:t>
      </w:r>
    </w:p>
    <w:p w:rsidR="00945592" w:rsidRPr="00F9365E" w:rsidRDefault="00945592" w:rsidP="00945592">
      <w:pPr>
        <w:ind w:firstLine="709"/>
        <w:jc w:val="both"/>
      </w:pPr>
    </w:p>
    <w:tbl>
      <w:tblPr>
        <w:tblStyle w:val="TabloKlavuzu"/>
        <w:tblW w:w="948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2988"/>
        <w:gridCol w:w="3077"/>
      </w:tblGrid>
      <w:tr w:rsidR="00945592" w:rsidTr="00C03BB9">
        <w:trPr>
          <w:trHeight w:val="1249"/>
        </w:trPr>
        <w:tc>
          <w:tcPr>
            <w:tcW w:w="3415" w:type="dxa"/>
            <w:vAlign w:val="center"/>
          </w:tcPr>
          <w:p w:rsidR="00945592" w:rsidRDefault="00945592" w:rsidP="00C03BB9">
            <w:pPr>
              <w:jc w:val="center"/>
            </w:pPr>
            <w:r>
              <w:t>Mehmet Emin AYAZ</w:t>
            </w:r>
          </w:p>
          <w:p w:rsidR="00945592" w:rsidRPr="00C55BF2" w:rsidRDefault="00945592" w:rsidP="00C03BB9">
            <w:pPr>
              <w:jc w:val="center"/>
            </w:pPr>
            <w:r>
              <w:t>İmar ve Bayındırlık Komisyonu Başkanı</w:t>
            </w:r>
          </w:p>
        </w:tc>
        <w:tc>
          <w:tcPr>
            <w:tcW w:w="2988" w:type="dxa"/>
            <w:vAlign w:val="center"/>
          </w:tcPr>
          <w:p w:rsidR="00945592" w:rsidRDefault="00945592" w:rsidP="00C03BB9">
            <w:pPr>
              <w:jc w:val="center"/>
            </w:pPr>
            <w:r>
              <w:t>Gürkan DEMİRKESEN</w:t>
            </w:r>
          </w:p>
          <w:p w:rsidR="00945592" w:rsidRPr="00C55BF2" w:rsidRDefault="00945592" w:rsidP="00C03BB9">
            <w:pPr>
              <w:jc w:val="center"/>
            </w:pPr>
            <w:r>
              <w:t>Başkan V.</w:t>
            </w:r>
          </w:p>
        </w:tc>
        <w:tc>
          <w:tcPr>
            <w:tcW w:w="3077" w:type="dxa"/>
            <w:vAlign w:val="center"/>
          </w:tcPr>
          <w:p w:rsidR="00945592" w:rsidRDefault="00945592" w:rsidP="00C03BB9">
            <w:pPr>
              <w:jc w:val="center"/>
            </w:pPr>
            <w:proofErr w:type="spellStart"/>
            <w:r>
              <w:t>Atila</w:t>
            </w:r>
            <w:proofErr w:type="spellEnd"/>
            <w:r>
              <w:t xml:space="preserve"> ÇELİK</w:t>
            </w:r>
          </w:p>
          <w:p w:rsidR="00945592" w:rsidRPr="00C55BF2" w:rsidRDefault="00945592" w:rsidP="00C03BB9">
            <w:pPr>
              <w:tabs>
                <w:tab w:val="left" w:pos="946"/>
              </w:tabs>
              <w:jc w:val="center"/>
            </w:pPr>
            <w:r>
              <w:t>Üye</w:t>
            </w:r>
          </w:p>
        </w:tc>
      </w:tr>
      <w:tr w:rsidR="00945592" w:rsidTr="00C03BB9">
        <w:trPr>
          <w:trHeight w:val="1249"/>
        </w:trPr>
        <w:tc>
          <w:tcPr>
            <w:tcW w:w="3415" w:type="dxa"/>
            <w:vAlign w:val="center"/>
          </w:tcPr>
          <w:p w:rsidR="00945592" w:rsidRDefault="00945592" w:rsidP="00C03BB9">
            <w:pPr>
              <w:jc w:val="center"/>
            </w:pPr>
            <w:r>
              <w:t>Yaşar NESLİHANOĞLU</w:t>
            </w:r>
          </w:p>
          <w:p w:rsidR="00945592" w:rsidRPr="00C55BF2" w:rsidRDefault="00945592" w:rsidP="00C03BB9">
            <w:pPr>
              <w:jc w:val="center"/>
            </w:pPr>
            <w:r>
              <w:t>Üye</w:t>
            </w:r>
          </w:p>
        </w:tc>
        <w:tc>
          <w:tcPr>
            <w:tcW w:w="2988" w:type="dxa"/>
            <w:vAlign w:val="center"/>
          </w:tcPr>
          <w:p w:rsidR="00945592" w:rsidRDefault="00945592" w:rsidP="00C03BB9">
            <w:pPr>
              <w:jc w:val="center"/>
            </w:pPr>
            <w:r>
              <w:t>Yasin YÜKSEL</w:t>
            </w:r>
          </w:p>
          <w:p w:rsidR="00945592" w:rsidRPr="00C55BF2" w:rsidRDefault="00945592" w:rsidP="00C03BB9">
            <w:pPr>
              <w:jc w:val="center"/>
            </w:pPr>
            <w:r>
              <w:t>Üye</w:t>
            </w:r>
          </w:p>
        </w:tc>
        <w:tc>
          <w:tcPr>
            <w:tcW w:w="3077" w:type="dxa"/>
            <w:vAlign w:val="center"/>
          </w:tcPr>
          <w:p w:rsidR="00945592" w:rsidRDefault="00945592" w:rsidP="00C03BB9">
            <w:pPr>
              <w:tabs>
                <w:tab w:val="left" w:pos="372"/>
                <w:tab w:val="left" w:pos="684"/>
              </w:tabs>
              <w:jc w:val="center"/>
            </w:pPr>
            <w:proofErr w:type="spellStart"/>
            <w:r>
              <w:t>Ümmügülsüm</w:t>
            </w:r>
            <w:proofErr w:type="spellEnd"/>
            <w:r>
              <w:t xml:space="preserve"> ÜMÜTLÜ</w:t>
            </w:r>
          </w:p>
          <w:p w:rsidR="00945592" w:rsidRPr="00C55BF2" w:rsidRDefault="00945592" w:rsidP="00C03BB9">
            <w:pPr>
              <w:jc w:val="center"/>
            </w:pPr>
            <w:r>
              <w:t>Üye</w:t>
            </w:r>
          </w:p>
        </w:tc>
      </w:tr>
      <w:tr w:rsidR="00945592" w:rsidTr="00C03BB9">
        <w:trPr>
          <w:trHeight w:val="1249"/>
        </w:trPr>
        <w:tc>
          <w:tcPr>
            <w:tcW w:w="3415" w:type="dxa"/>
            <w:vAlign w:val="center"/>
          </w:tcPr>
          <w:p w:rsidR="00945592" w:rsidRDefault="00945592" w:rsidP="00C03BB9">
            <w:pPr>
              <w:jc w:val="center"/>
            </w:pPr>
            <w:r>
              <w:t>Gökhan ARICI</w:t>
            </w:r>
          </w:p>
          <w:p w:rsidR="00945592" w:rsidRPr="00C55BF2" w:rsidRDefault="00945592" w:rsidP="00C03BB9">
            <w:pPr>
              <w:tabs>
                <w:tab w:val="left" w:pos="580"/>
                <w:tab w:val="left" w:pos="752"/>
              </w:tabs>
              <w:jc w:val="center"/>
            </w:pPr>
            <w:r>
              <w:t>Üye</w:t>
            </w:r>
          </w:p>
        </w:tc>
        <w:tc>
          <w:tcPr>
            <w:tcW w:w="2988" w:type="dxa"/>
            <w:vAlign w:val="center"/>
          </w:tcPr>
          <w:p w:rsidR="00945592" w:rsidRDefault="00945592" w:rsidP="00C03BB9">
            <w:pPr>
              <w:jc w:val="center"/>
            </w:pPr>
            <w:proofErr w:type="spellStart"/>
            <w:r>
              <w:t>Müslüm</w:t>
            </w:r>
            <w:proofErr w:type="spellEnd"/>
            <w:r>
              <w:t xml:space="preserve"> TEKİN</w:t>
            </w:r>
          </w:p>
          <w:p w:rsidR="00945592" w:rsidRPr="00C55BF2" w:rsidRDefault="00945592" w:rsidP="00C03BB9">
            <w:pPr>
              <w:jc w:val="center"/>
            </w:pPr>
            <w:r>
              <w:t>Üye</w:t>
            </w:r>
          </w:p>
        </w:tc>
        <w:tc>
          <w:tcPr>
            <w:tcW w:w="3077" w:type="dxa"/>
            <w:vAlign w:val="center"/>
          </w:tcPr>
          <w:p w:rsidR="00945592" w:rsidRDefault="00945592" w:rsidP="00C03BB9">
            <w:pPr>
              <w:tabs>
                <w:tab w:val="left" w:pos="319"/>
                <w:tab w:val="left" w:pos="630"/>
              </w:tabs>
              <w:jc w:val="center"/>
            </w:pPr>
            <w:r>
              <w:t>Fikret KARADAVUT</w:t>
            </w:r>
          </w:p>
          <w:p w:rsidR="00945592" w:rsidRPr="00C55BF2" w:rsidRDefault="00945592" w:rsidP="00C03BB9">
            <w:pPr>
              <w:jc w:val="center"/>
            </w:pPr>
            <w:r>
              <w:t>Üye</w:t>
            </w:r>
          </w:p>
        </w:tc>
      </w:tr>
    </w:tbl>
    <w:p w:rsidR="00945592" w:rsidRPr="00C55BF2" w:rsidRDefault="00945592" w:rsidP="00945592">
      <w:pPr>
        <w:jc w:val="both"/>
      </w:pPr>
    </w:p>
    <w:p w:rsidR="00945592" w:rsidRDefault="00945592" w:rsidP="00945592">
      <w:pPr>
        <w:jc w:val="both"/>
      </w:pPr>
    </w:p>
    <w:sectPr w:rsidR="0094559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A3784C"/>
    <w:multiLevelType w:val="hybridMultilevel"/>
    <w:tmpl w:val="B908EB30"/>
    <w:lvl w:ilvl="0" w:tplc="B7D0403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1EB69B6"/>
    <w:multiLevelType w:val="hybridMultilevel"/>
    <w:tmpl w:val="104812C8"/>
    <w:lvl w:ilvl="0" w:tplc="92843C7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44D724A"/>
    <w:multiLevelType w:val="hybridMultilevel"/>
    <w:tmpl w:val="7F12677C"/>
    <w:lvl w:ilvl="0" w:tplc="BA40AB7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042349"/>
    <w:multiLevelType w:val="hybridMultilevel"/>
    <w:tmpl w:val="67C43F7A"/>
    <w:lvl w:ilvl="0" w:tplc="0C161BFE">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9"/>
  </w:num>
  <w:num w:numId="5">
    <w:abstractNumId w:val="27"/>
  </w:num>
  <w:num w:numId="6">
    <w:abstractNumId w:val="29"/>
  </w:num>
  <w:num w:numId="7">
    <w:abstractNumId w:val="22"/>
  </w:num>
  <w:num w:numId="8">
    <w:abstractNumId w:val="42"/>
  </w:num>
  <w:num w:numId="9">
    <w:abstractNumId w:val="25"/>
  </w:num>
  <w:num w:numId="10">
    <w:abstractNumId w:val="21"/>
  </w:num>
  <w:num w:numId="11">
    <w:abstractNumId w:val="39"/>
  </w:num>
  <w:num w:numId="12">
    <w:abstractNumId w:val="20"/>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9"/>
  </w:num>
  <w:num w:numId="16">
    <w:abstractNumId w:val="14"/>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7"/>
  </w:num>
  <w:num w:numId="28">
    <w:abstractNumId w:val="2"/>
  </w:num>
  <w:num w:numId="29">
    <w:abstractNumId w:val="24"/>
  </w:num>
  <w:num w:numId="30">
    <w:abstractNumId w:val="15"/>
  </w:num>
  <w:num w:numId="31">
    <w:abstractNumId w:val="44"/>
  </w:num>
  <w:num w:numId="32">
    <w:abstractNumId w:val="17"/>
  </w:num>
  <w:num w:numId="33">
    <w:abstractNumId w:val="8"/>
  </w:num>
  <w:num w:numId="34">
    <w:abstractNumId w:val="32"/>
  </w:num>
  <w:num w:numId="35">
    <w:abstractNumId w:val="34"/>
  </w:num>
  <w:num w:numId="36">
    <w:abstractNumId w:val="0"/>
  </w:num>
  <w:num w:numId="37">
    <w:abstractNumId w:val="26"/>
  </w:num>
  <w:num w:numId="38">
    <w:abstractNumId w:val="10"/>
  </w:num>
  <w:num w:numId="39">
    <w:abstractNumId w:val="4"/>
  </w:num>
  <w:num w:numId="40">
    <w:abstractNumId w:val="1"/>
  </w:num>
  <w:num w:numId="41">
    <w:abstractNumId w:val="11"/>
  </w:num>
  <w:num w:numId="42">
    <w:abstractNumId w:val="30"/>
  </w:num>
  <w:num w:numId="43">
    <w:abstractNumId w:val="18"/>
  </w:num>
  <w:num w:numId="44">
    <w:abstractNumId w:val="12"/>
  </w:num>
  <w:num w:numId="45">
    <w:abstractNumId w:val="13"/>
  </w:num>
  <w:num w:numId="46">
    <w:abstractNumId w:val="28"/>
  </w:num>
  <w:num w:numId="47">
    <w:abstractNumId w:val="43"/>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0DD4"/>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5592"/>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4F7E-5D77-4C5F-A66D-12EE751B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7981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2021-09-13T08:38:00Z</cp:lastPrinted>
  <dcterms:created xsi:type="dcterms:W3CDTF">2021-09-13T08:41:00Z</dcterms:created>
  <dcterms:modified xsi:type="dcterms:W3CDTF">2021-09-14T11:39:00Z</dcterms:modified>
</cp:coreProperties>
</file>