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975C9A" w:rsidP="00196A60">
      <w:pPr>
        <w:jc w:val="both"/>
      </w:pPr>
      <w:r>
        <w:t>Karar No:850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Pr="008857DD" w:rsidRDefault="008E5E9F" w:rsidP="00BA38A3">
      <w:pPr>
        <w:ind w:right="543"/>
      </w:pPr>
    </w:p>
    <w:p w:rsidR="007002F5" w:rsidRPr="008857DD" w:rsidRDefault="007D01BD" w:rsidP="007002F5">
      <w:pPr>
        <w:ind w:firstLine="708"/>
        <w:jc w:val="both"/>
      </w:pPr>
      <w:r>
        <w:t xml:space="preserve">Elmadağ İlçesi </w:t>
      </w:r>
      <w:proofErr w:type="spellStart"/>
      <w:r>
        <w:t>Gümüşpala</w:t>
      </w:r>
      <w:proofErr w:type="spellEnd"/>
      <w:r>
        <w:t xml:space="preserve"> Mahallesi 1155 ada 6 ve 7 parsellerde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8F78DF">
        <w:t>8</w:t>
      </w:r>
      <w:r w:rsidR="00D52BA4">
        <w:t>.07</w:t>
      </w:r>
      <w:r w:rsidR="00FA7A1A">
        <w:t xml:space="preserve">.2020 gün ve </w:t>
      </w:r>
      <w:r>
        <w:t>119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7D01BD" w:rsidRDefault="00A626A7" w:rsidP="007D01B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486C82">
        <w:t xml:space="preserve">Konu üzerinde yapılan incelemeler neticesinde; </w:t>
      </w:r>
      <w:r w:rsidR="007D01BD" w:rsidRPr="00012918">
        <w:t xml:space="preserve">Elmadağ Belediyesi İmar ve Şehircilik Müdürlüğünün 17.06.2020 gün ve E.65136 sayılı yazısı eki Elmadağ Belediye Meclisinin </w:t>
      </w:r>
      <w:proofErr w:type="gramStart"/>
      <w:r w:rsidR="007D01BD" w:rsidRPr="00012918">
        <w:t>08/06/2020</w:t>
      </w:r>
      <w:proofErr w:type="gramEnd"/>
      <w:r w:rsidR="007D01BD" w:rsidRPr="00012918">
        <w:t xml:space="preserve"> gün ve 2020/085 sayılı kararı ile uygun bulunan </w:t>
      </w:r>
      <w:proofErr w:type="spellStart"/>
      <w:r w:rsidR="007D01BD" w:rsidRPr="00012918">
        <w:t>Gümüşpala</w:t>
      </w:r>
      <w:proofErr w:type="spellEnd"/>
      <w:r w:rsidR="007D01BD" w:rsidRPr="00012918">
        <w:t xml:space="preserve"> Mahallesi sınırları içerisinde bulunan 1155</w:t>
      </w:r>
      <w:r w:rsidR="007D01BD">
        <w:t xml:space="preserve"> </w:t>
      </w:r>
      <w:r w:rsidR="007D01BD" w:rsidRPr="00012918">
        <w:t xml:space="preserve">ada 6 ve 7 </w:t>
      </w:r>
      <w:proofErr w:type="spellStart"/>
      <w:r w:rsidR="007D01BD" w:rsidRPr="00012918">
        <w:t>nolu</w:t>
      </w:r>
      <w:proofErr w:type="spellEnd"/>
      <w:r w:rsidR="007D01BD" w:rsidRPr="00012918">
        <w:t xml:space="preserve"> parsellere ait 1/1000 ölçekli uygulama imar planı değişikliği</w:t>
      </w:r>
      <w:r w:rsidR="007D01BD">
        <w:t>nin</w:t>
      </w:r>
      <w:r w:rsidR="007D01BD" w:rsidRPr="00012918">
        <w:t xml:space="preserve"> 5216 sayılı </w:t>
      </w:r>
      <w:r w:rsidR="007D01BD">
        <w:t>Y</w:t>
      </w:r>
      <w:r w:rsidR="007D01BD" w:rsidRPr="00012918">
        <w:t xml:space="preserve">asanın 7/b Maddesi uyarınca onay için </w:t>
      </w:r>
      <w:r w:rsidR="007D01BD">
        <w:t xml:space="preserve">İmar ve Şehircilik Dairesi </w:t>
      </w:r>
      <w:r w:rsidR="007D01BD" w:rsidRPr="00012918">
        <w:t>Başkanlığı</w:t>
      </w:r>
      <w:r w:rsidR="007D01BD">
        <w:t>na sunulduğu,</w:t>
      </w:r>
    </w:p>
    <w:p w:rsidR="007D01BD" w:rsidRDefault="007D01BD" w:rsidP="007D01BD">
      <w:pPr>
        <w:pStyle w:val="ListeParagraf"/>
        <w:tabs>
          <w:tab w:val="left" w:pos="0"/>
        </w:tabs>
        <w:contextualSpacing/>
        <w:jc w:val="both"/>
      </w:pPr>
    </w:p>
    <w:p w:rsidR="007D01BD" w:rsidRDefault="007D01BD" w:rsidP="007D01BD">
      <w:pPr>
        <w:pStyle w:val="ListeParagraf"/>
        <w:tabs>
          <w:tab w:val="left" w:pos="0"/>
        </w:tabs>
        <w:contextualSpacing/>
        <w:jc w:val="both"/>
      </w:pPr>
      <w:r w:rsidRPr="00012918">
        <w:t>Yapılan incelemede;</w:t>
      </w:r>
    </w:p>
    <w:p w:rsidR="007D01BD" w:rsidRDefault="007D01BD" w:rsidP="007D01BD">
      <w:pPr>
        <w:pStyle w:val="ListeParagraf"/>
        <w:tabs>
          <w:tab w:val="left" w:pos="0"/>
        </w:tabs>
        <w:contextualSpacing/>
        <w:jc w:val="both"/>
      </w:pPr>
    </w:p>
    <w:p w:rsidR="007D01BD" w:rsidRDefault="007D01BD" w:rsidP="007D01B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12918">
        <w:t>351 m</w:t>
      </w:r>
      <w:r w:rsidRPr="00F02624">
        <w:rPr>
          <w:vertAlign w:val="superscript"/>
        </w:rPr>
        <w:t>2</w:t>
      </w:r>
      <w:r w:rsidRPr="00012918">
        <w:t xml:space="preserve"> yüzölçümlü imarın 1155 ada 6 </w:t>
      </w:r>
      <w:proofErr w:type="spellStart"/>
      <w:r w:rsidRPr="00012918">
        <w:t>nolu</w:t>
      </w:r>
      <w:proofErr w:type="spellEnd"/>
      <w:r w:rsidRPr="00012918">
        <w:t xml:space="preserve"> parselin </w:t>
      </w:r>
      <w:proofErr w:type="spellStart"/>
      <w:r w:rsidRPr="00012918">
        <w:t>mer'i</w:t>
      </w:r>
      <w:proofErr w:type="spellEnd"/>
      <w:r w:rsidRPr="00012918">
        <w:t xml:space="preserve"> imar planında "Konut Alanı" Bitişik Nizam 5 kat ön bahçe mesafesi 5 m</w:t>
      </w:r>
      <w:proofErr w:type="gramStart"/>
      <w:r w:rsidRPr="00012918">
        <w:t>.,</w:t>
      </w:r>
      <w:proofErr w:type="gramEnd"/>
    </w:p>
    <w:p w:rsidR="007D01BD" w:rsidRDefault="007D01BD" w:rsidP="007D01BD">
      <w:pPr>
        <w:pStyle w:val="ListeParagraf"/>
        <w:tabs>
          <w:tab w:val="left" w:pos="0"/>
        </w:tabs>
        <w:ind w:left="0"/>
        <w:contextualSpacing/>
        <w:jc w:val="both"/>
      </w:pPr>
    </w:p>
    <w:p w:rsidR="007D01BD" w:rsidRDefault="007D01BD" w:rsidP="007D01B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12918">
        <w:t>369 m</w:t>
      </w:r>
      <w:r w:rsidRPr="00F02624">
        <w:rPr>
          <w:vertAlign w:val="superscript"/>
        </w:rPr>
        <w:t>2</w:t>
      </w:r>
      <w:r w:rsidRPr="00012918">
        <w:t xml:space="preserve"> yüzölçümlü imarın 1155 ada 7 </w:t>
      </w:r>
      <w:proofErr w:type="spellStart"/>
      <w:r w:rsidRPr="00012918">
        <w:t>nolu</w:t>
      </w:r>
      <w:proofErr w:type="spellEnd"/>
      <w:r w:rsidRPr="00012918">
        <w:t xml:space="preserve"> parselin </w:t>
      </w:r>
      <w:proofErr w:type="spellStart"/>
      <w:r w:rsidRPr="00012918">
        <w:t>mer'i</w:t>
      </w:r>
      <w:proofErr w:type="spellEnd"/>
      <w:r w:rsidRPr="00012918">
        <w:t xml:space="preserve"> imar planında "Konut Alanı" Ayrık Nizam 3 kat olduğu,</w:t>
      </w:r>
    </w:p>
    <w:p w:rsidR="007D01BD" w:rsidRDefault="007D01BD" w:rsidP="007D01BD">
      <w:pPr>
        <w:pStyle w:val="ListeParagraf"/>
        <w:tabs>
          <w:tab w:val="left" w:pos="0"/>
        </w:tabs>
        <w:contextualSpacing/>
        <w:jc w:val="both"/>
      </w:pPr>
    </w:p>
    <w:p w:rsidR="007D01BD" w:rsidRDefault="007D01BD" w:rsidP="007D01B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spellStart"/>
      <w:r w:rsidRPr="00012918">
        <w:t>İlbank</w:t>
      </w:r>
      <w:proofErr w:type="spellEnd"/>
      <w:r w:rsidRPr="00012918">
        <w:t xml:space="preserve"> A.Ş. tarafından 25.09.2013 yılında onaylanan jeolojik-</w:t>
      </w:r>
      <w:proofErr w:type="spellStart"/>
      <w:r w:rsidRPr="00012918">
        <w:t>jeotekni</w:t>
      </w:r>
      <w:r>
        <w:t>k</w:t>
      </w:r>
      <w:proofErr w:type="spellEnd"/>
      <w:r w:rsidRPr="00012918">
        <w:t xml:space="preserve"> etüt raporunda planlama alanını oluşturan 1155 adanın önlem alınabilecek nitelikte şişme ve oturma sıkıntılı (ÖA-</w:t>
      </w:r>
      <w:proofErr w:type="gramStart"/>
      <w:r w:rsidRPr="00012918">
        <w:t>5.1</w:t>
      </w:r>
      <w:proofErr w:type="gramEnd"/>
      <w:r w:rsidRPr="00012918">
        <w:t>) olarak belirlendiği,</w:t>
      </w:r>
    </w:p>
    <w:p w:rsidR="007D01BD" w:rsidRDefault="007D01BD" w:rsidP="007D01BD">
      <w:pPr>
        <w:pStyle w:val="ListeParagraf"/>
        <w:tabs>
          <w:tab w:val="left" w:pos="0"/>
        </w:tabs>
        <w:contextualSpacing/>
        <w:jc w:val="both"/>
      </w:pPr>
    </w:p>
    <w:p w:rsidR="007D01BD" w:rsidRDefault="007D01BD" w:rsidP="007D01B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12918">
        <w:t xml:space="preserve">Öneri imar planı değişikliği ile 1155 ada 6 ve 7 </w:t>
      </w:r>
      <w:proofErr w:type="spellStart"/>
      <w:r w:rsidRPr="00012918">
        <w:t>nolu</w:t>
      </w:r>
      <w:proofErr w:type="spellEnd"/>
      <w:r w:rsidRPr="00012918">
        <w:t xml:space="preserve"> parsellerin kullanım kararının "Konut Alanı" olarak korunduğu, parsellerin toplam muadil inşaat alanını aşmamak üzere, </w:t>
      </w:r>
      <w:r>
        <w:t>b</w:t>
      </w:r>
      <w:r w:rsidRPr="00012918">
        <w:t xml:space="preserve">itişik Nizam 5 kat ve ön bahçe mesafesi 5 m. olarak belirlendiği, plan değişikliğine konu olan 6 </w:t>
      </w:r>
      <w:proofErr w:type="spellStart"/>
      <w:r w:rsidRPr="00012918">
        <w:t>nolu</w:t>
      </w:r>
      <w:proofErr w:type="spellEnd"/>
      <w:r w:rsidRPr="00012918">
        <w:t xml:space="preserve"> parselin köşe konumda ve ortalama derinliğinin 12 m olduğu, yollardan 5 er metre çekince 7 m gibi bir kullanım alanı kaldığından nitelikli ve </w:t>
      </w:r>
      <w:proofErr w:type="gramStart"/>
      <w:r w:rsidRPr="00012918">
        <w:t>rantabl</w:t>
      </w:r>
      <w:proofErr w:type="gramEnd"/>
      <w:r w:rsidRPr="00012918">
        <w:t xml:space="preserve"> bir konut inşa etmek mümkün olmayacağı, bu nedenle komşu 7 </w:t>
      </w:r>
      <w:proofErr w:type="spellStart"/>
      <w:r w:rsidRPr="00012918">
        <w:t>nolu</w:t>
      </w:r>
      <w:proofErr w:type="spellEnd"/>
      <w:r w:rsidRPr="00012918">
        <w:t xml:space="preserve"> parselle tevhit edilerek daha özgün, nitelikli bir yapı yapılması düşünüldüğünün "Plan Açıklama Raporunda" belirtildiği,</w:t>
      </w:r>
    </w:p>
    <w:p w:rsidR="007D01BD" w:rsidRDefault="007D01BD" w:rsidP="007D01BD">
      <w:pPr>
        <w:pStyle w:val="ListeParagraf"/>
        <w:tabs>
          <w:tab w:val="left" w:pos="0"/>
        </w:tabs>
        <w:contextualSpacing/>
        <w:jc w:val="both"/>
      </w:pPr>
    </w:p>
    <w:p w:rsidR="007D01BD" w:rsidRDefault="007D01BD" w:rsidP="007D01B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12918">
        <w:t xml:space="preserve">En fazla yapı yüksekliğinin, parsellerin bulunduğu ada ve yakın çevresindeki yükseklikler dikkate alınarak 6 </w:t>
      </w:r>
      <w:proofErr w:type="spellStart"/>
      <w:r w:rsidRPr="00012918">
        <w:t>nolu</w:t>
      </w:r>
      <w:proofErr w:type="spellEnd"/>
      <w:r w:rsidRPr="00012918">
        <w:t xml:space="preserve"> parselin mevcutta da "Bitişik Nizam 5 Kat" yapılaşma koşullarına sahip "Konut Alanı" kullanımında kaldığında, 6 ve 7 </w:t>
      </w:r>
      <w:proofErr w:type="spellStart"/>
      <w:r w:rsidRPr="00012918">
        <w:t>nolu</w:t>
      </w:r>
      <w:proofErr w:type="spellEnd"/>
      <w:r w:rsidRPr="00012918">
        <w:t xml:space="preserve"> parseller tevhit edilerek yapılaşacak olup yükseklik yine 6 </w:t>
      </w:r>
      <w:proofErr w:type="spellStart"/>
      <w:r w:rsidRPr="00012918">
        <w:t>nolu</w:t>
      </w:r>
      <w:proofErr w:type="spellEnd"/>
      <w:r w:rsidRPr="00012918">
        <w:t xml:space="preserve"> parselin yüksekliği olan 5 kat olarak önerildiği,</w:t>
      </w:r>
    </w:p>
    <w:p w:rsidR="007D01BD" w:rsidRDefault="007D01BD" w:rsidP="007D01BD">
      <w:pPr>
        <w:pStyle w:val="ListeParagraf"/>
        <w:tabs>
          <w:tab w:val="left" w:pos="0"/>
        </w:tabs>
        <w:contextualSpacing/>
        <w:jc w:val="both"/>
      </w:pPr>
    </w:p>
    <w:p w:rsidR="007D01BD" w:rsidRPr="00012918" w:rsidRDefault="007D01BD" w:rsidP="007D01B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12918">
        <w:t>Öneri plan notlan:</w:t>
      </w:r>
    </w:p>
    <w:p w:rsidR="007D01BD" w:rsidRDefault="007D01BD" w:rsidP="007D01BD">
      <w:pPr>
        <w:tabs>
          <w:tab w:val="left" w:pos="1936"/>
        </w:tabs>
        <w:ind w:right="40" w:firstLine="709"/>
        <w:jc w:val="both"/>
      </w:pPr>
    </w:p>
    <w:p w:rsidR="007D01BD" w:rsidRDefault="007D01BD" w:rsidP="007D01BD">
      <w:pPr>
        <w:tabs>
          <w:tab w:val="left" w:pos="1936"/>
        </w:tabs>
        <w:ind w:right="40" w:firstLine="709"/>
        <w:jc w:val="both"/>
      </w:pPr>
      <w:r>
        <w:t>1-</w:t>
      </w:r>
      <w:r w:rsidRPr="00012918">
        <w:t>1155</w:t>
      </w:r>
      <w:r>
        <w:t xml:space="preserve"> </w:t>
      </w:r>
      <w:r w:rsidRPr="00012918">
        <w:t xml:space="preserve">ada 6 ve 7 </w:t>
      </w:r>
      <w:proofErr w:type="spellStart"/>
      <w:r w:rsidRPr="00012918">
        <w:t>nolu</w:t>
      </w:r>
      <w:proofErr w:type="spellEnd"/>
      <w:r w:rsidRPr="00012918">
        <w:t xml:space="preserve"> parsellerin kullanım kararı konut alanı olup, bitişik nizam </w:t>
      </w:r>
      <w:proofErr w:type="spellStart"/>
      <w:r w:rsidRPr="00012918">
        <w:t>yençok</w:t>
      </w:r>
      <w:proofErr w:type="spellEnd"/>
      <w:r w:rsidRPr="00012918">
        <w:t>=5 kattır.</w:t>
      </w:r>
    </w:p>
    <w:p w:rsidR="007D01BD" w:rsidRPr="00012918" w:rsidRDefault="007D01BD" w:rsidP="007D01BD">
      <w:pPr>
        <w:tabs>
          <w:tab w:val="left" w:pos="1936"/>
        </w:tabs>
        <w:ind w:right="40" w:firstLine="709"/>
        <w:jc w:val="both"/>
      </w:pPr>
    </w:p>
    <w:p w:rsidR="007D01BD" w:rsidRDefault="007D01BD" w:rsidP="007D01BD">
      <w:pPr>
        <w:ind w:right="40"/>
        <w:jc w:val="both"/>
      </w:pPr>
      <w:r>
        <w:tab/>
        <w:t>2-</w:t>
      </w:r>
      <w:r w:rsidRPr="00012918">
        <w:t>Planla</w:t>
      </w:r>
      <w:r>
        <w:t xml:space="preserve"> </w:t>
      </w:r>
      <w:r w:rsidRPr="00012918">
        <w:t xml:space="preserve">oluşturulan yeni konut alanında 1155 ada 6 ve 7 </w:t>
      </w:r>
      <w:proofErr w:type="spellStart"/>
      <w:r w:rsidRPr="00012918">
        <w:t>nolu</w:t>
      </w:r>
      <w:proofErr w:type="spellEnd"/>
      <w:r w:rsidRPr="00012918">
        <w:t xml:space="preserve"> parseller </w:t>
      </w:r>
      <w:proofErr w:type="spellStart"/>
      <w:r w:rsidRPr="00012918">
        <w:t>tevhid</w:t>
      </w:r>
      <w:proofErr w:type="spellEnd"/>
      <w:r w:rsidRPr="00012918">
        <w:t xml:space="preserve"> edilerek yapılaşma sağlanacak olup, </w:t>
      </w:r>
      <w:proofErr w:type="spellStart"/>
      <w:r w:rsidRPr="00012918">
        <w:t>tevhid</w:t>
      </w:r>
      <w:proofErr w:type="spellEnd"/>
      <w:r w:rsidRPr="00012918">
        <w:t xml:space="preserve"> işleminden sonra ifraza gidilemez.</w:t>
      </w:r>
    </w:p>
    <w:p w:rsidR="007D01BD" w:rsidRPr="00012918" w:rsidRDefault="007D01BD" w:rsidP="007D01BD">
      <w:pPr>
        <w:ind w:right="40"/>
        <w:jc w:val="both"/>
      </w:pPr>
    </w:p>
    <w:p w:rsidR="007D01BD" w:rsidRDefault="007D01BD" w:rsidP="007D01BD">
      <w:pPr>
        <w:ind w:right="40"/>
        <w:jc w:val="both"/>
      </w:pPr>
      <w:r>
        <w:tab/>
        <w:t>3-</w:t>
      </w:r>
      <w:r w:rsidRPr="00012918">
        <w:t>Yeni</w:t>
      </w:r>
      <w:r w:rsidRPr="00012918">
        <w:tab/>
        <w:t xml:space="preserve">oluşacak parselde toplam inşaat alanı 1155 ada 6 ve 7 </w:t>
      </w:r>
      <w:proofErr w:type="spellStart"/>
      <w:r w:rsidRPr="00012918">
        <w:t>nolu</w:t>
      </w:r>
      <w:proofErr w:type="spellEnd"/>
      <w:r w:rsidRPr="00012918">
        <w:t xml:space="preserve"> parsellerin toplam muadil inşaat alanını geçemez.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7D01BD" w:rsidTr="00EF271C">
        <w:trPr>
          <w:trHeight w:val="1008"/>
        </w:trPr>
        <w:tc>
          <w:tcPr>
            <w:tcW w:w="3510" w:type="dxa"/>
          </w:tcPr>
          <w:p w:rsidR="007D01BD" w:rsidRDefault="007D01BD" w:rsidP="00EF271C">
            <w:pPr>
              <w:ind w:left="708" w:firstLine="708"/>
            </w:pPr>
            <w:r>
              <w:lastRenderedPageBreak/>
              <w:t>T.C.</w:t>
            </w:r>
          </w:p>
          <w:p w:rsidR="007D01BD" w:rsidRDefault="007D01BD" w:rsidP="00EF271C">
            <w:pPr>
              <w:jc w:val="center"/>
            </w:pPr>
            <w:r>
              <w:t>ANKARA BÜYÜKŞEHİR</w:t>
            </w:r>
          </w:p>
          <w:p w:rsidR="007D01BD" w:rsidRDefault="007D01BD" w:rsidP="00EF271C">
            <w:pPr>
              <w:jc w:val="center"/>
            </w:pPr>
            <w:r>
              <w:t>BELEDİYE MECLİSİ</w:t>
            </w:r>
          </w:p>
        </w:tc>
      </w:tr>
    </w:tbl>
    <w:p w:rsidR="007D01BD" w:rsidRDefault="007D01BD" w:rsidP="007D01BD">
      <w:pPr>
        <w:jc w:val="both"/>
      </w:pPr>
    </w:p>
    <w:p w:rsidR="007D01BD" w:rsidRDefault="007D01BD" w:rsidP="007D01BD">
      <w:pPr>
        <w:jc w:val="both"/>
      </w:pPr>
    </w:p>
    <w:p w:rsidR="007D01BD" w:rsidRDefault="007D01BD" w:rsidP="007D01BD">
      <w:pPr>
        <w:jc w:val="both"/>
      </w:pPr>
      <w:r>
        <w:t>Karar No:850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12.08.2020</w:t>
      </w:r>
    </w:p>
    <w:p w:rsidR="007D01BD" w:rsidRDefault="007D01BD" w:rsidP="007D01BD">
      <w:pPr>
        <w:ind w:left="720" w:right="543"/>
        <w:jc w:val="center"/>
      </w:pPr>
    </w:p>
    <w:p w:rsidR="007D01BD" w:rsidRDefault="007D01BD" w:rsidP="007D01BD">
      <w:pPr>
        <w:ind w:right="40"/>
        <w:jc w:val="center"/>
      </w:pPr>
      <w:r>
        <w:t>-2-</w:t>
      </w:r>
    </w:p>
    <w:p w:rsidR="007D01BD" w:rsidRDefault="007D01BD" w:rsidP="007D01BD">
      <w:pPr>
        <w:jc w:val="center"/>
      </w:pPr>
      <w:r>
        <w:tab/>
      </w:r>
    </w:p>
    <w:p w:rsidR="007D01BD" w:rsidRDefault="007D01BD" w:rsidP="007D01BD">
      <w:pPr>
        <w:ind w:right="40"/>
        <w:jc w:val="both"/>
      </w:pPr>
    </w:p>
    <w:p w:rsidR="007D01BD" w:rsidRDefault="007D01BD" w:rsidP="007D01BD">
      <w:pPr>
        <w:ind w:right="40" w:firstLine="708"/>
        <w:jc w:val="both"/>
      </w:pPr>
      <w:r>
        <w:t>4-</w:t>
      </w:r>
      <w:proofErr w:type="spellStart"/>
      <w:r w:rsidRPr="00012918">
        <w:t>İlbank</w:t>
      </w:r>
      <w:proofErr w:type="spellEnd"/>
      <w:r>
        <w:t xml:space="preserve"> </w:t>
      </w:r>
      <w:r w:rsidRPr="00012918">
        <w:t>A.Ş. tarafından 25.09.2013 tarihinde onaylanan jeolojik-</w:t>
      </w:r>
      <w:proofErr w:type="spellStart"/>
      <w:r w:rsidRPr="00012918">
        <w:t>jeoteknik</w:t>
      </w:r>
      <w:proofErr w:type="spellEnd"/>
      <w:r w:rsidRPr="00012918">
        <w:t xml:space="preserve"> </w:t>
      </w:r>
      <w:proofErr w:type="spellStart"/>
      <w:r w:rsidRPr="00012918">
        <w:t>etüd</w:t>
      </w:r>
      <w:proofErr w:type="spellEnd"/>
      <w:r w:rsidRPr="00012918">
        <w:t xml:space="preserve"> raporunun sonuç ve öneriler kısmında yer alan hükümlere yapılaşmanın her safhasında uyulacaktır.</w:t>
      </w:r>
    </w:p>
    <w:p w:rsidR="007D01BD" w:rsidRDefault="007D01BD" w:rsidP="007D01BD">
      <w:pPr>
        <w:ind w:right="40" w:firstLine="708"/>
        <w:jc w:val="both"/>
      </w:pPr>
    </w:p>
    <w:p w:rsidR="007D01BD" w:rsidRDefault="007D01BD" w:rsidP="007D01BD">
      <w:pPr>
        <w:ind w:right="40" w:firstLine="708"/>
        <w:jc w:val="both"/>
      </w:pPr>
      <w:r>
        <w:t>5-</w:t>
      </w:r>
      <w:r w:rsidRPr="00012918">
        <w:t>Belirtilmeyen</w:t>
      </w:r>
      <w:r>
        <w:t xml:space="preserve"> </w:t>
      </w:r>
      <w:r w:rsidRPr="00012918">
        <w:t xml:space="preserve">hususlarda </w:t>
      </w:r>
      <w:proofErr w:type="spellStart"/>
      <w:r w:rsidRPr="00012918">
        <w:t>mer'i</w:t>
      </w:r>
      <w:proofErr w:type="spellEnd"/>
      <w:r w:rsidRPr="00012918">
        <w:t xml:space="preserve"> imar planı ile yönetmelik hükümlerine uyulur.</w:t>
      </w:r>
    </w:p>
    <w:p w:rsidR="007D01BD" w:rsidRDefault="007D01BD" w:rsidP="007D01BD">
      <w:pPr>
        <w:ind w:right="40" w:firstLine="708"/>
        <w:jc w:val="both"/>
      </w:pPr>
    </w:p>
    <w:p w:rsidR="007D01BD" w:rsidRDefault="007D01BD" w:rsidP="007D01BD">
      <w:pPr>
        <w:ind w:right="40" w:firstLine="708"/>
        <w:jc w:val="both"/>
      </w:pPr>
      <w:r w:rsidRPr="00012918">
        <w:t>Şeklinde olduğu,</w:t>
      </w:r>
    </w:p>
    <w:p w:rsidR="007D01BD" w:rsidRDefault="007D01BD" w:rsidP="007D01BD">
      <w:pPr>
        <w:ind w:right="40" w:firstLine="708"/>
        <w:jc w:val="both"/>
      </w:pPr>
    </w:p>
    <w:p w:rsidR="007D01BD" w:rsidRDefault="007D01BD" w:rsidP="007D01BD">
      <w:pPr>
        <w:ind w:right="40" w:firstLine="708"/>
        <w:jc w:val="both"/>
      </w:pPr>
      <w:r w:rsidRPr="00012918">
        <w:t>1/1000 ölçekli uygulama imar planı değişikliği önerisine ilişkin, İmar kanununun Ek 8 Maddesinde "Parsel bazında; nüfus, yapı yoğunluğunu, kat adedini, bina yüksekliğini arttıran imar planı değişiklikleri yapılamaz." şeklinde hüküm bulunduğu ancak teklife konu plan değişikliği ile bina yüksekliğinin arttırıldığı,</w:t>
      </w:r>
    </w:p>
    <w:p w:rsidR="007D01BD" w:rsidRPr="00012918" w:rsidRDefault="007D01BD" w:rsidP="007D01BD">
      <w:pPr>
        <w:ind w:right="40" w:firstLine="708"/>
        <w:jc w:val="both"/>
      </w:pPr>
    </w:p>
    <w:p w:rsidR="007D01BD" w:rsidRDefault="007D01BD" w:rsidP="007D01BD">
      <w:pPr>
        <w:ind w:firstLine="940"/>
        <w:jc w:val="both"/>
      </w:pPr>
      <w:r w:rsidRPr="00012918">
        <w:t>Elmadağ Belediye Meclisinin 2020/85 sayılı kararı ile uygun görülen plan değişikliği teklifinin ilgili mevzuat çerçevesinde değerlendirilmesi gerektiği görüş ve kanaatine varıl</w:t>
      </w:r>
      <w:r>
        <w:t>dığı,</w:t>
      </w:r>
    </w:p>
    <w:p w:rsidR="007D01BD" w:rsidRDefault="007D01BD" w:rsidP="007D01BD">
      <w:pPr>
        <w:pStyle w:val="ListeParagraf"/>
        <w:tabs>
          <w:tab w:val="left" w:pos="0"/>
        </w:tabs>
        <w:ind w:left="0"/>
        <w:contextualSpacing/>
        <w:jc w:val="both"/>
      </w:pPr>
    </w:p>
    <w:p w:rsidR="00B34178" w:rsidRDefault="007D01BD" w:rsidP="007D01B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>
        <w:t>Hususları tespit edilmiş olup, İ</w:t>
      </w:r>
      <w:r w:rsidRPr="00012918">
        <w:t xml:space="preserve">lçe Belediye Meclisinin 2020/85 sayılı kararının </w:t>
      </w:r>
      <w:r>
        <w:t>7221 sayılı Yasa ile değişik 3194 sayılı İmar Kanununun Ek-8 Maddesindeki “Parsel bazında; nüfusu, yapı yoğunluğu, kat adedini, bina yüksekliğini arttıran imar planı değişiklikleri yapılamaz” hükmüne aykırı olması nedeniyle, İlçe Belediye Meclisince uygun görülen 1/1000 ölçekli uygulama imar planı değişiklik teklifinin “</w:t>
      </w:r>
      <w:proofErr w:type="spellStart"/>
      <w:r>
        <w:t>reddi”ne</w:t>
      </w:r>
      <w:proofErr w:type="spellEnd"/>
      <w:r w:rsidR="002F1EA1">
        <w:t xml:space="preserve"> </w:t>
      </w:r>
      <w:r w:rsidR="005B5AC9" w:rsidRPr="002D4E52">
        <w:t>ilişkin İmar ve Bayındırlık Komisyonu Raporu</w:t>
      </w:r>
      <w:r w:rsidR="00933209">
        <w:t xml:space="preserve"> oylanarak oybirliği</w:t>
      </w:r>
      <w:r w:rsidR="00AB7D01" w:rsidRPr="002D4E52">
        <w:t xml:space="preserve"> ile kabul edildi.</w:t>
      </w:r>
      <w:proofErr w:type="gramEnd"/>
    </w:p>
    <w:p w:rsidR="00187782" w:rsidRDefault="00187782" w:rsidP="00187782">
      <w:pPr>
        <w:pStyle w:val="ListeParagraf"/>
        <w:tabs>
          <w:tab w:val="left" w:pos="0"/>
        </w:tabs>
        <w:ind w:left="0"/>
        <w:contextualSpacing/>
        <w:jc w:val="both"/>
      </w:pPr>
    </w:p>
    <w:p w:rsidR="00B34178" w:rsidRDefault="00B34178" w:rsidP="00DC5B25">
      <w:pPr>
        <w:ind w:firstLine="708"/>
        <w:jc w:val="both"/>
      </w:pPr>
    </w:p>
    <w:p w:rsidR="00117B67" w:rsidRDefault="00117B67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FF77A5">
      <w:pPr>
        <w:pStyle w:val="GvdeMetniGirintisi2"/>
        <w:ind w:firstLine="0"/>
      </w:pPr>
    </w:p>
    <w:p w:rsidR="00FF77A5" w:rsidRDefault="00FF77A5" w:rsidP="00FF77A5">
      <w:pPr>
        <w:pStyle w:val="GvdeMetniGirintisi2"/>
        <w:ind w:firstLine="0"/>
      </w:pPr>
    </w:p>
    <w:p w:rsidR="00FF77A5" w:rsidRDefault="00FF77A5" w:rsidP="00FF77A5">
      <w:pPr>
        <w:pStyle w:val="GvdeMetniGirintisi2"/>
        <w:ind w:firstLine="0"/>
      </w:pPr>
    </w:p>
    <w:p w:rsidR="00FF77A5" w:rsidRDefault="00FF77A5" w:rsidP="00FF77A5">
      <w:pPr>
        <w:pStyle w:val="GvdeMetniGirintisi2"/>
        <w:ind w:firstLine="0"/>
      </w:pPr>
    </w:p>
    <w:p w:rsidR="00FF77A5" w:rsidRDefault="00FF77A5" w:rsidP="00FF77A5">
      <w:pPr>
        <w:pStyle w:val="GvdeMetniGirintisi2"/>
        <w:ind w:firstLine="0"/>
      </w:pPr>
    </w:p>
    <w:p w:rsidR="00FF77A5" w:rsidRDefault="00FF77A5" w:rsidP="00FF77A5">
      <w:pPr>
        <w:pStyle w:val="GvdeMetniGirintisi2"/>
        <w:ind w:firstLine="0"/>
      </w:pPr>
    </w:p>
    <w:p w:rsidR="00FF77A5" w:rsidRDefault="00FF77A5" w:rsidP="00FF77A5">
      <w:pPr>
        <w:pStyle w:val="GvdeMetniGirintisi2"/>
        <w:ind w:firstLine="0"/>
      </w:pPr>
    </w:p>
    <w:p w:rsidR="00FF77A5" w:rsidRDefault="00FF77A5" w:rsidP="00FF77A5">
      <w:pPr>
        <w:pStyle w:val="GvdeMetniGirintisi2"/>
        <w:ind w:firstLine="0"/>
      </w:pPr>
    </w:p>
    <w:p w:rsidR="00FF77A5" w:rsidRDefault="00FF77A5" w:rsidP="00FF77A5">
      <w:pPr>
        <w:pStyle w:val="GvdeMetniGirintisi2"/>
        <w:ind w:firstLine="0"/>
      </w:pPr>
    </w:p>
    <w:p w:rsidR="00FF77A5" w:rsidRDefault="00FF77A5" w:rsidP="00FF77A5">
      <w:pPr>
        <w:pStyle w:val="GvdeMetniGirintisi2"/>
        <w:ind w:firstLine="0"/>
      </w:pPr>
    </w:p>
    <w:p w:rsidR="00FF77A5" w:rsidRDefault="00FF77A5" w:rsidP="00FF77A5">
      <w:pPr>
        <w:pStyle w:val="GvdeMetniGirintisi2"/>
        <w:ind w:firstLine="0"/>
      </w:pPr>
    </w:p>
    <w:p w:rsidR="00FF77A5" w:rsidRDefault="00FF77A5" w:rsidP="00FF77A5">
      <w:pPr>
        <w:pStyle w:val="GvdeMetniGirintisi2"/>
        <w:ind w:firstLine="0"/>
      </w:pPr>
    </w:p>
    <w:p w:rsidR="00FF77A5" w:rsidRDefault="00FF77A5" w:rsidP="00FF77A5">
      <w:pPr>
        <w:pStyle w:val="GvdeMetniGirintisi2"/>
        <w:ind w:firstLine="0"/>
      </w:pPr>
    </w:p>
    <w:p w:rsidR="00FF77A5" w:rsidRDefault="00FF77A5" w:rsidP="00FF77A5">
      <w:pPr>
        <w:pStyle w:val="GvdeMetniGirintisi2"/>
        <w:ind w:firstLine="0"/>
      </w:pPr>
    </w:p>
    <w:p w:rsidR="00FF77A5" w:rsidRDefault="00FF77A5" w:rsidP="00FF77A5">
      <w:pPr>
        <w:pStyle w:val="GvdeMetniGirintisi2"/>
        <w:ind w:firstLine="0"/>
      </w:pPr>
    </w:p>
    <w:p w:rsidR="00FF77A5" w:rsidRDefault="00FF77A5" w:rsidP="00FF77A5">
      <w:pPr>
        <w:pStyle w:val="GvdeMetniGirintisi2"/>
        <w:ind w:firstLine="0"/>
      </w:pPr>
    </w:p>
    <w:p w:rsidR="00FF77A5" w:rsidRPr="00C04909" w:rsidRDefault="00FF77A5" w:rsidP="00FF77A5">
      <w:pPr>
        <w:jc w:val="center"/>
      </w:pPr>
      <w:r w:rsidRPr="00C04909">
        <w:lastRenderedPageBreak/>
        <w:t>T.C.</w:t>
      </w:r>
    </w:p>
    <w:p w:rsidR="00FF77A5" w:rsidRPr="00C04909" w:rsidRDefault="00FF77A5" w:rsidP="00FF77A5">
      <w:pPr>
        <w:jc w:val="center"/>
      </w:pPr>
      <w:r w:rsidRPr="00C04909">
        <w:t>ANKARA BÜYÜKŞEHİR BELEDİYE MECLİSİ</w:t>
      </w:r>
    </w:p>
    <w:p w:rsidR="00FF77A5" w:rsidRDefault="00FF77A5" w:rsidP="00FF77A5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FF77A5" w:rsidRDefault="00FF77A5" w:rsidP="00FF77A5">
      <w:pPr>
        <w:jc w:val="center"/>
      </w:pPr>
    </w:p>
    <w:p w:rsidR="00FF77A5" w:rsidRDefault="00FF77A5" w:rsidP="00FF77A5">
      <w:pPr>
        <w:jc w:val="center"/>
      </w:pPr>
      <w:r>
        <w:tab/>
      </w:r>
    </w:p>
    <w:p w:rsidR="00FF77A5" w:rsidRPr="00C04909" w:rsidRDefault="00FF77A5" w:rsidP="00FF77A5">
      <w:pPr>
        <w:jc w:val="both"/>
      </w:pPr>
      <w:r w:rsidRPr="00C04909">
        <w:t>Rapor No:</w:t>
      </w:r>
      <w:r>
        <w:t xml:space="preserve"> 119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28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FF77A5" w:rsidRPr="00132A52" w:rsidRDefault="00FF77A5" w:rsidP="00FF77A5"/>
    <w:p w:rsidR="00FF77A5" w:rsidRPr="00FF77A5" w:rsidRDefault="00FF77A5" w:rsidP="00FF77A5">
      <w:pPr>
        <w:pStyle w:val="Balk7"/>
        <w:jc w:val="center"/>
      </w:pPr>
      <w:r w:rsidRPr="00FF77A5">
        <w:rPr>
          <w:bCs/>
        </w:rPr>
        <w:t>BÜYÜKŞEHİR BELEDİYE MECLİSİ BAŞKANLIĞINA</w:t>
      </w:r>
      <w:r w:rsidRPr="00FF77A5">
        <w:t xml:space="preserve"> </w:t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</w:r>
      <w:r w:rsidRPr="00FF77A5">
        <w:rPr>
          <w:vanish/>
        </w:rPr>
        <w:pgNum/>
        <w:t>20</w:t>
      </w:r>
    </w:p>
    <w:p w:rsidR="00FF77A5" w:rsidRDefault="00FF77A5" w:rsidP="00FF77A5">
      <w:pPr>
        <w:pStyle w:val="ListeParagraf"/>
        <w:tabs>
          <w:tab w:val="left" w:pos="0"/>
        </w:tabs>
        <w:ind w:left="0"/>
        <w:contextualSpacing/>
        <w:jc w:val="both"/>
      </w:pPr>
    </w:p>
    <w:p w:rsidR="00FF77A5" w:rsidRDefault="00FF77A5" w:rsidP="00FF77A5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Elmadağ İlçesi </w:t>
      </w:r>
      <w:proofErr w:type="spellStart"/>
      <w:r>
        <w:t>Gümüşpala</w:t>
      </w:r>
      <w:proofErr w:type="spellEnd"/>
      <w:r>
        <w:t xml:space="preserve"> Mahallesi 1155 ada 6 ve 7 parsellerde 1/1000 ölçekli uygulama imar plan değişikliğine ilişkin </w:t>
      </w:r>
      <w:r w:rsidRPr="0065455F">
        <w:t xml:space="preserve">Büyükşehir Belediye Meclisinin </w:t>
      </w:r>
      <w:r>
        <w:t>09.07.2020</w:t>
      </w:r>
      <w:r w:rsidRPr="0065455F">
        <w:t xml:space="preserve"> tarih ve </w:t>
      </w:r>
      <w:r>
        <w:t>16.</w:t>
      </w:r>
      <w:r w:rsidRPr="0065455F">
        <w:t>gündem maddesi olarak komisyonumuza havale edilen dosya incelendi.</w:t>
      </w:r>
    </w:p>
    <w:p w:rsidR="00FF77A5" w:rsidRDefault="00FF77A5" w:rsidP="00FF77A5">
      <w:pPr>
        <w:pStyle w:val="ListeParagraf"/>
        <w:tabs>
          <w:tab w:val="left" w:pos="0"/>
        </w:tabs>
        <w:contextualSpacing/>
        <w:jc w:val="both"/>
      </w:pPr>
    </w:p>
    <w:p w:rsidR="00FF77A5" w:rsidRDefault="00FF77A5" w:rsidP="00FF77A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12918">
        <w:t xml:space="preserve">Komisyonumuzca yapılan incelemeler neticesinde; Elmadağ Belediyesi İmar ve Şehircilik Müdürlüğünün 17.06.2020 gün ve E.65136 sayılı yazısı eki Elmadağ Belediye Meclisinin </w:t>
      </w:r>
      <w:proofErr w:type="gramStart"/>
      <w:r w:rsidRPr="00012918">
        <w:t>08/06/2020</w:t>
      </w:r>
      <w:proofErr w:type="gramEnd"/>
      <w:r w:rsidRPr="00012918">
        <w:t xml:space="preserve"> gün ve 2020/085 sayılı kararı ile uygun bulunan </w:t>
      </w:r>
      <w:proofErr w:type="spellStart"/>
      <w:r w:rsidRPr="00012918">
        <w:t>Gümüşpala</w:t>
      </w:r>
      <w:proofErr w:type="spellEnd"/>
      <w:r w:rsidRPr="00012918">
        <w:t xml:space="preserve"> Mahallesi sınırları içerisinde bulunan 1155</w:t>
      </w:r>
      <w:r>
        <w:t xml:space="preserve"> </w:t>
      </w:r>
      <w:r w:rsidRPr="00012918">
        <w:t xml:space="preserve">ada 6 ve 7 </w:t>
      </w:r>
      <w:proofErr w:type="spellStart"/>
      <w:r w:rsidRPr="00012918">
        <w:t>nolu</w:t>
      </w:r>
      <w:proofErr w:type="spellEnd"/>
      <w:r w:rsidRPr="00012918">
        <w:t xml:space="preserve"> parsellere ait 1/1000 ölçekli uygulama imar planı değişikliği</w:t>
      </w:r>
      <w:r>
        <w:t>nin</w:t>
      </w:r>
      <w:r w:rsidRPr="00012918">
        <w:t xml:space="preserve"> 5216 sayılı </w:t>
      </w:r>
      <w:r>
        <w:t>Y</w:t>
      </w:r>
      <w:r w:rsidRPr="00012918">
        <w:t xml:space="preserve">asanın 7/b Maddesi uyarınca onay için </w:t>
      </w:r>
      <w:r>
        <w:t xml:space="preserve">İmar ve Şehircilik Dairesi </w:t>
      </w:r>
      <w:r w:rsidRPr="00012918">
        <w:t>Başkanlığı</w:t>
      </w:r>
      <w:r>
        <w:t>na sunulduğu,</w:t>
      </w:r>
    </w:p>
    <w:p w:rsidR="00FF77A5" w:rsidRDefault="00FF77A5" w:rsidP="00FF77A5">
      <w:pPr>
        <w:pStyle w:val="ListeParagraf"/>
        <w:tabs>
          <w:tab w:val="left" w:pos="0"/>
        </w:tabs>
        <w:contextualSpacing/>
        <w:jc w:val="both"/>
      </w:pPr>
    </w:p>
    <w:p w:rsidR="00FF77A5" w:rsidRDefault="00FF77A5" w:rsidP="00FF77A5">
      <w:pPr>
        <w:pStyle w:val="ListeParagraf"/>
        <w:tabs>
          <w:tab w:val="left" w:pos="0"/>
        </w:tabs>
        <w:contextualSpacing/>
        <w:jc w:val="both"/>
      </w:pPr>
      <w:r w:rsidRPr="00012918">
        <w:t>Yapılan incelemede;</w:t>
      </w:r>
    </w:p>
    <w:p w:rsidR="00FF77A5" w:rsidRDefault="00FF77A5" w:rsidP="00FF77A5">
      <w:pPr>
        <w:pStyle w:val="ListeParagraf"/>
        <w:tabs>
          <w:tab w:val="left" w:pos="0"/>
        </w:tabs>
        <w:contextualSpacing/>
        <w:jc w:val="both"/>
      </w:pPr>
    </w:p>
    <w:p w:rsidR="00FF77A5" w:rsidRDefault="00FF77A5" w:rsidP="00FF77A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12918">
        <w:t>351 m</w:t>
      </w:r>
      <w:r w:rsidRPr="00F02624">
        <w:rPr>
          <w:vertAlign w:val="superscript"/>
        </w:rPr>
        <w:t>2</w:t>
      </w:r>
      <w:r w:rsidRPr="00012918">
        <w:t xml:space="preserve"> yüzölçümlü imarın 1155 ada 6 </w:t>
      </w:r>
      <w:proofErr w:type="spellStart"/>
      <w:r w:rsidRPr="00012918">
        <w:t>nolu</w:t>
      </w:r>
      <w:proofErr w:type="spellEnd"/>
      <w:r w:rsidRPr="00012918">
        <w:t xml:space="preserve"> parselin </w:t>
      </w:r>
      <w:proofErr w:type="spellStart"/>
      <w:r w:rsidRPr="00012918">
        <w:t>mer'i</w:t>
      </w:r>
      <w:proofErr w:type="spellEnd"/>
      <w:r w:rsidRPr="00012918">
        <w:t xml:space="preserve"> imar planında "Konut Alanı" Bitişik Nizam 5 kat ön bahçe mesafesi 5 m</w:t>
      </w:r>
      <w:proofErr w:type="gramStart"/>
      <w:r w:rsidRPr="00012918">
        <w:t>.,</w:t>
      </w:r>
      <w:proofErr w:type="gramEnd"/>
    </w:p>
    <w:p w:rsidR="00FF77A5" w:rsidRDefault="00FF77A5" w:rsidP="00FF77A5">
      <w:pPr>
        <w:pStyle w:val="ListeParagraf"/>
        <w:tabs>
          <w:tab w:val="left" w:pos="0"/>
        </w:tabs>
        <w:ind w:left="0"/>
        <w:contextualSpacing/>
        <w:jc w:val="both"/>
      </w:pPr>
    </w:p>
    <w:p w:rsidR="00FF77A5" w:rsidRDefault="00FF77A5" w:rsidP="00FF77A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12918">
        <w:t>369 m</w:t>
      </w:r>
      <w:r w:rsidRPr="00F02624">
        <w:rPr>
          <w:vertAlign w:val="superscript"/>
        </w:rPr>
        <w:t>2</w:t>
      </w:r>
      <w:r w:rsidRPr="00012918">
        <w:t xml:space="preserve"> yüzölçümlü imarın 1155 ada 7 </w:t>
      </w:r>
      <w:proofErr w:type="spellStart"/>
      <w:r w:rsidRPr="00012918">
        <w:t>nolu</w:t>
      </w:r>
      <w:proofErr w:type="spellEnd"/>
      <w:r w:rsidRPr="00012918">
        <w:t xml:space="preserve"> parselin </w:t>
      </w:r>
      <w:proofErr w:type="spellStart"/>
      <w:r w:rsidRPr="00012918">
        <w:t>mer'i</w:t>
      </w:r>
      <w:proofErr w:type="spellEnd"/>
      <w:r w:rsidRPr="00012918">
        <w:t xml:space="preserve"> imar planında "Konut Alanı" Ayrık Nizam 3 kat olduğu,</w:t>
      </w:r>
    </w:p>
    <w:p w:rsidR="00FF77A5" w:rsidRDefault="00FF77A5" w:rsidP="00FF77A5">
      <w:pPr>
        <w:pStyle w:val="ListeParagraf"/>
        <w:tabs>
          <w:tab w:val="left" w:pos="0"/>
        </w:tabs>
        <w:contextualSpacing/>
        <w:jc w:val="both"/>
      </w:pPr>
    </w:p>
    <w:p w:rsidR="00FF77A5" w:rsidRDefault="00FF77A5" w:rsidP="00FF77A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spellStart"/>
      <w:r w:rsidRPr="00012918">
        <w:t>İlbank</w:t>
      </w:r>
      <w:proofErr w:type="spellEnd"/>
      <w:r w:rsidRPr="00012918">
        <w:t xml:space="preserve"> A.Ş. tarafından 25.09.2013 yılında onaylanan jeolojik-</w:t>
      </w:r>
      <w:proofErr w:type="spellStart"/>
      <w:r w:rsidRPr="00012918">
        <w:t>jeotekni</w:t>
      </w:r>
      <w:r>
        <w:t>k</w:t>
      </w:r>
      <w:proofErr w:type="spellEnd"/>
      <w:r w:rsidRPr="00012918">
        <w:t xml:space="preserve"> etüt raporunda planlama alanını oluşturan 1155 adanın önlem alınabilecek nitelikte şişme ve oturma sıkıntılı (ÖA-</w:t>
      </w:r>
      <w:proofErr w:type="gramStart"/>
      <w:r w:rsidRPr="00012918">
        <w:t>5.1</w:t>
      </w:r>
      <w:proofErr w:type="gramEnd"/>
      <w:r w:rsidRPr="00012918">
        <w:t>) olarak belirlendiği,</w:t>
      </w:r>
    </w:p>
    <w:p w:rsidR="00FF77A5" w:rsidRDefault="00FF77A5" w:rsidP="00FF77A5">
      <w:pPr>
        <w:pStyle w:val="ListeParagraf"/>
        <w:tabs>
          <w:tab w:val="left" w:pos="0"/>
        </w:tabs>
        <w:contextualSpacing/>
        <w:jc w:val="both"/>
      </w:pPr>
    </w:p>
    <w:p w:rsidR="00FF77A5" w:rsidRDefault="00FF77A5" w:rsidP="00FF77A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12918">
        <w:t xml:space="preserve">Öneri imar planı değişikliği ile 1155 ada 6 ve 7 </w:t>
      </w:r>
      <w:proofErr w:type="spellStart"/>
      <w:r w:rsidRPr="00012918">
        <w:t>nolu</w:t>
      </w:r>
      <w:proofErr w:type="spellEnd"/>
      <w:r w:rsidRPr="00012918">
        <w:t xml:space="preserve"> parsellerin kullanım kararının "Konut Alanı" olarak korunduğu, parsellerin toplam muadil inşaat alanını aşmamak üzere, </w:t>
      </w:r>
      <w:r>
        <w:t>b</w:t>
      </w:r>
      <w:r w:rsidRPr="00012918">
        <w:t xml:space="preserve">itişik Nizam 5 kat ve ön bahçe mesafesi 5 m. olarak belirlendiği, plan değişikliğine konu olan 6 </w:t>
      </w:r>
      <w:proofErr w:type="spellStart"/>
      <w:r w:rsidRPr="00012918">
        <w:t>nolu</w:t>
      </w:r>
      <w:proofErr w:type="spellEnd"/>
      <w:r w:rsidRPr="00012918">
        <w:t xml:space="preserve"> parselin köşe konumda ve ortalama derinliğinin 12 m olduğu, yollardan 5 er metre çekince 7 m gibi bir kullanım alanı kaldığından nitelikli ve </w:t>
      </w:r>
      <w:proofErr w:type="gramStart"/>
      <w:r w:rsidRPr="00012918">
        <w:t>rantabl</w:t>
      </w:r>
      <w:proofErr w:type="gramEnd"/>
      <w:r w:rsidRPr="00012918">
        <w:t xml:space="preserve"> bir konut inşa etmek mümkün olmayacağı, bu nedenle komşu 7 </w:t>
      </w:r>
      <w:proofErr w:type="spellStart"/>
      <w:r w:rsidRPr="00012918">
        <w:t>nolu</w:t>
      </w:r>
      <w:proofErr w:type="spellEnd"/>
      <w:r w:rsidRPr="00012918">
        <w:t xml:space="preserve"> parselle tevhit edilerek daha özgün, nitelikli bir yapı yapılması düşünüldüğünün "Plan Açıklama Raporunda" belirtildiği,</w:t>
      </w:r>
    </w:p>
    <w:p w:rsidR="00FF77A5" w:rsidRDefault="00FF77A5" w:rsidP="00FF77A5">
      <w:pPr>
        <w:pStyle w:val="ListeParagraf"/>
        <w:tabs>
          <w:tab w:val="left" w:pos="0"/>
        </w:tabs>
        <w:contextualSpacing/>
        <w:jc w:val="both"/>
      </w:pPr>
    </w:p>
    <w:p w:rsidR="00FF77A5" w:rsidRDefault="00FF77A5" w:rsidP="00FF77A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12918">
        <w:t xml:space="preserve">En fazla yapı yüksekliğinin, parsellerin bulunduğu ada ve yakın çevresindeki yükseklikler dikkate alınarak 6 </w:t>
      </w:r>
      <w:proofErr w:type="spellStart"/>
      <w:r w:rsidRPr="00012918">
        <w:t>nolu</w:t>
      </w:r>
      <w:proofErr w:type="spellEnd"/>
      <w:r w:rsidRPr="00012918">
        <w:t xml:space="preserve"> parselin mevcutta da "Bitişik Nizam 5 Kat" yapılaşma koşullarına sahip "Konut Alanı" kullanımında kaldığında, 6 ve 7 </w:t>
      </w:r>
      <w:proofErr w:type="spellStart"/>
      <w:r w:rsidRPr="00012918">
        <w:t>nolu</w:t>
      </w:r>
      <w:proofErr w:type="spellEnd"/>
      <w:r w:rsidRPr="00012918">
        <w:t xml:space="preserve"> parseller tevhit edilerek yapılaşacak olup yükseklik yine 6 </w:t>
      </w:r>
      <w:proofErr w:type="spellStart"/>
      <w:r w:rsidRPr="00012918">
        <w:t>nolu</w:t>
      </w:r>
      <w:proofErr w:type="spellEnd"/>
      <w:r w:rsidRPr="00012918">
        <w:t xml:space="preserve"> parselin yüksekliği olan 5 kat olarak önerildiği,</w:t>
      </w:r>
    </w:p>
    <w:p w:rsidR="00FF77A5" w:rsidRDefault="00FF77A5" w:rsidP="00FF77A5">
      <w:pPr>
        <w:pStyle w:val="ListeParagraf"/>
        <w:tabs>
          <w:tab w:val="left" w:pos="0"/>
        </w:tabs>
        <w:contextualSpacing/>
        <w:jc w:val="both"/>
      </w:pPr>
    </w:p>
    <w:p w:rsidR="00FF77A5" w:rsidRPr="00012918" w:rsidRDefault="00FF77A5" w:rsidP="00FF77A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12918">
        <w:t>Öneri plan notlan:</w:t>
      </w:r>
    </w:p>
    <w:p w:rsidR="00FF77A5" w:rsidRDefault="00FF77A5" w:rsidP="00FF77A5">
      <w:pPr>
        <w:tabs>
          <w:tab w:val="left" w:pos="1936"/>
        </w:tabs>
        <w:ind w:right="40" w:firstLine="709"/>
        <w:jc w:val="both"/>
      </w:pPr>
    </w:p>
    <w:p w:rsidR="00FF77A5" w:rsidRDefault="00FF77A5" w:rsidP="00FF77A5">
      <w:pPr>
        <w:tabs>
          <w:tab w:val="left" w:pos="1936"/>
        </w:tabs>
        <w:ind w:right="40" w:firstLine="709"/>
        <w:jc w:val="both"/>
      </w:pPr>
      <w:r>
        <w:t>1-</w:t>
      </w:r>
      <w:r w:rsidRPr="00012918">
        <w:t>1155</w:t>
      </w:r>
      <w:r>
        <w:t xml:space="preserve"> </w:t>
      </w:r>
      <w:r w:rsidRPr="00012918">
        <w:t xml:space="preserve">ada 6 ve 7 </w:t>
      </w:r>
      <w:proofErr w:type="spellStart"/>
      <w:r w:rsidRPr="00012918">
        <w:t>nolu</w:t>
      </w:r>
      <w:proofErr w:type="spellEnd"/>
      <w:r w:rsidRPr="00012918">
        <w:t xml:space="preserve"> parsellerin kullanım kararı konut alanı olup, bitişik nizam </w:t>
      </w:r>
      <w:proofErr w:type="spellStart"/>
      <w:r w:rsidRPr="00012918">
        <w:t>yençok</w:t>
      </w:r>
      <w:proofErr w:type="spellEnd"/>
      <w:r w:rsidRPr="00012918">
        <w:t>=5 kattır.</w:t>
      </w:r>
    </w:p>
    <w:p w:rsidR="00FF77A5" w:rsidRPr="00012918" w:rsidRDefault="00FF77A5" w:rsidP="00FF77A5">
      <w:pPr>
        <w:tabs>
          <w:tab w:val="left" w:pos="1936"/>
        </w:tabs>
        <w:ind w:right="40" w:firstLine="709"/>
        <w:jc w:val="both"/>
      </w:pPr>
    </w:p>
    <w:p w:rsidR="00FF77A5" w:rsidRDefault="00FF77A5" w:rsidP="00FF77A5">
      <w:pPr>
        <w:ind w:right="40"/>
        <w:jc w:val="both"/>
      </w:pPr>
      <w:r>
        <w:tab/>
        <w:t>2-</w:t>
      </w:r>
      <w:r w:rsidRPr="00012918">
        <w:t>Planla</w:t>
      </w:r>
      <w:r>
        <w:t xml:space="preserve"> </w:t>
      </w:r>
      <w:r w:rsidRPr="00012918">
        <w:t xml:space="preserve">oluşturulan yeni konut alanında 1155 ada 6 ve 7 </w:t>
      </w:r>
      <w:proofErr w:type="spellStart"/>
      <w:r w:rsidRPr="00012918">
        <w:t>nolu</w:t>
      </w:r>
      <w:proofErr w:type="spellEnd"/>
      <w:r w:rsidRPr="00012918">
        <w:t xml:space="preserve"> parseller </w:t>
      </w:r>
      <w:proofErr w:type="spellStart"/>
      <w:r w:rsidRPr="00012918">
        <w:t>tevhid</w:t>
      </w:r>
      <w:proofErr w:type="spellEnd"/>
      <w:r w:rsidRPr="00012918">
        <w:t xml:space="preserve"> edilerek yapılaşma sağlanacak olup, </w:t>
      </w:r>
      <w:proofErr w:type="spellStart"/>
      <w:r w:rsidRPr="00012918">
        <w:t>tevhid</w:t>
      </w:r>
      <w:proofErr w:type="spellEnd"/>
      <w:r w:rsidRPr="00012918">
        <w:t xml:space="preserve"> işleminden sonra ifraza gidilemez.</w:t>
      </w:r>
    </w:p>
    <w:p w:rsidR="00FF77A5" w:rsidRPr="00012918" w:rsidRDefault="00FF77A5" w:rsidP="00FF77A5">
      <w:pPr>
        <w:ind w:right="40"/>
        <w:jc w:val="both"/>
      </w:pPr>
    </w:p>
    <w:p w:rsidR="00FF77A5" w:rsidRDefault="00FF77A5" w:rsidP="00FF77A5">
      <w:pPr>
        <w:ind w:right="40"/>
        <w:jc w:val="both"/>
      </w:pPr>
      <w:r>
        <w:tab/>
        <w:t>3-</w:t>
      </w:r>
      <w:r w:rsidRPr="00012918">
        <w:t>Yeni</w:t>
      </w:r>
      <w:r w:rsidRPr="00012918">
        <w:tab/>
        <w:t xml:space="preserve">oluşacak parselde toplam inşaat alanı 1155 ada 6 ve 7 </w:t>
      </w:r>
      <w:proofErr w:type="spellStart"/>
      <w:r w:rsidRPr="00012918">
        <w:t>nolu</w:t>
      </w:r>
      <w:proofErr w:type="spellEnd"/>
      <w:r w:rsidRPr="00012918">
        <w:t xml:space="preserve"> parsellerin toplam muadil inşaat alanını geçemez.</w:t>
      </w:r>
    </w:p>
    <w:p w:rsidR="00FF77A5" w:rsidRPr="00C04909" w:rsidRDefault="00FF77A5" w:rsidP="00FF77A5">
      <w:pPr>
        <w:jc w:val="center"/>
      </w:pPr>
      <w:r w:rsidRPr="00C04909">
        <w:lastRenderedPageBreak/>
        <w:t>T.C.</w:t>
      </w:r>
    </w:p>
    <w:p w:rsidR="00FF77A5" w:rsidRPr="00C04909" w:rsidRDefault="00FF77A5" w:rsidP="00FF77A5">
      <w:pPr>
        <w:jc w:val="center"/>
      </w:pPr>
      <w:r w:rsidRPr="00C04909">
        <w:t>ANKARA BÜYÜKŞEHİR BELEDİYE MECLİSİ</w:t>
      </w:r>
    </w:p>
    <w:p w:rsidR="00FF77A5" w:rsidRDefault="00FF77A5" w:rsidP="00FF77A5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FF77A5" w:rsidRDefault="00FF77A5" w:rsidP="00FF77A5">
      <w:pPr>
        <w:jc w:val="center"/>
      </w:pPr>
    </w:p>
    <w:p w:rsidR="00FF77A5" w:rsidRDefault="00FF77A5" w:rsidP="00FF77A5">
      <w:pPr>
        <w:jc w:val="center"/>
      </w:pPr>
      <w:r>
        <w:tab/>
      </w:r>
    </w:p>
    <w:p w:rsidR="00FF77A5" w:rsidRPr="00C04909" w:rsidRDefault="00FF77A5" w:rsidP="00FF77A5">
      <w:pPr>
        <w:jc w:val="both"/>
      </w:pPr>
      <w:r w:rsidRPr="00C04909">
        <w:t>Rapor No:</w:t>
      </w:r>
      <w:r>
        <w:t xml:space="preserve"> 119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28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FF77A5" w:rsidRDefault="00FF77A5" w:rsidP="00FF77A5">
      <w:pPr>
        <w:ind w:right="40"/>
        <w:jc w:val="center"/>
      </w:pPr>
      <w:r>
        <w:t>-2-</w:t>
      </w:r>
    </w:p>
    <w:p w:rsidR="00FF77A5" w:rsidRDefault="00FF77A5" w:rsidP="00FF77A5">
      <w:pPr>
        <w:ind w:right="40"/>
        <w:jc w:val="both"/>
      </w:pPr>
    </w:p>
    <w:p w:rsidR="00FF77A5" w:rsidRDefault="00FF77A5" w:rsidP="00FF77A5">
      <w:pPr>
        <w:ind w:right="40"/>
        <w:jc w:val="both"/>
      </w:pPr>
    </w:p>
    <w:p w:rsidR="00FF77A5" w:rsidRDefault="00FF77A5" w:rsidP="00FF77A5">
      <w:pPr>
        <w:ind w:right="40" w:firstLine="708"/>
        <w:jc w:val="both"/>
      </w:pPr>
      <w:r>
        <w:t>4-</w:t>
      </w:r>
      <w:proofErr w:type="spellStart"/>
      <w:r w:rsidRPr="00012918">
        <w:t>İlbank</w:t>
      </w:r>
      <w:proofErr w:type="spellEnd"/>
      <w:r>
        <w:t xml:space="preserve"> </w:t>
      </w:r>
      <w:r w:rsidRPr="00012918">
        <w:t>A.Ş. tarafından 25.09.2013 tarihinde onaylanan jeolojik-</w:t>
      </w:r>
      <w:proofErr w:type="spellStart"/>
      <w:r w:rsidRPr="00012918">
        <w:t>jeoteknik</w:t>
      </w:r>
      <w:proofErr w:type="spellEnd"/>
      <w:r w:rsidRPr="00012918">
        <w:t xml:space="preserve"> </w:t>
      </w:r>
      <w:proofErr w:type="spellStart"/>
      <w:r w:rsidRPr="00012918">
        <w:t>etüd</w:t>
      </w:r>
      <w:proofErr w:type="spellEnd"/>
      <w:r w:rsidRPr="00012918">
        <w:t xml:space="preserve"> raporunun sonuç ve öneriler kısmında yer alan hükümlere yapılaşmanın her safhasında uyulacaktır.</w:t>
      </w:r>
    </w:p>
    <w:p w:rsidR="00FF77A5" w:rsidRDefault="00FF77A5" w:rsidP="00FF77A5">
      <w:pPr>
        <w:ind w:right="40" w:firstLine="708"/>
        <w:jc w:val="both"/>
      </w:pPr>
    </w:p>
    <w:p w:rsidR="00FF77A5" w:rsidRDefault="00FF77A5" w:rsidP="00FF77A5">
      <w:pPr>
        <w:ind w:right="40" w:firstLine="708"/>
        <w:jc w:val="both"/>
      </w:pPr>
      <w:r>
        <w:t>5-</w:t>
      </w:r>
      <w:r w:rsidRPr="00012918">
        <w:t>Belirtilmeyen</w:t>
      </w:r>
      <w:r>
        <w:t xml:space="preserve"> </w:t>
      </w:r>
      <w:r w:rsidRPr="00012918">
        <w:t xml:space="preserve">hususlarda </w:t>
      </w:r>
      <w:proofErr w:type="spellStart"/>
      <w:r w:rsidRPr="00012918">
        <w:t>mer'i</w:t>
      </w:r>
      <w:proofErr w:type="spellEnd"/>
      <w:r w:rsidRPr="00012918">
        <w:t xml:space="preserve"> imar planı ile yönetmelik hükümlerine uyulur.</w:t>
      </w:r>
    </w:p>
    <w:p w:rsidR="00FF77A5" w:rsidRDefault="00FF77A5" w:rsidP="00FF77A5">
      <w:pPr>
        <w:ind w:right="40" w:firstLine="708"/>
        <w:jc w:val="both"/>
      </w:pPr>
    </w:p>
    <w:p w:rsidR="00FF77A5" w:rsidRDefault="00FF77A5" w:rsidP="00FF77A5">
      <w:pPr>
        <w:ind w:right="40" w:firstLine="708"/>
        <w:jc w:val="both"/>
      </w:pPr>
      <w:r w:rsidRPr="00012918">
        <w:t>Şeklinde olduğu,</w:t>
      </w:r>
    </w:p>
    <w:p w:rsidR="00FF77A5" w:rsidRDefault="00FF77A5" w:rsidP="00FF77A5">
      <w:pPr>
        <w:ind w:right="40" w:firstLine="708"/>
        <w:jc w:val="both"/>
      </w:pPr>
    </w:p>
    <w:p w:rsidR="00FF77A5" w:rsidRDefault="00FF77A5" w:rsidP="00FF77A5">
      <w:pPr>
        <w:ind w:right="40" w:firstLine="708"/>
        <w:jc w:val="both"/>
      </w:pPr>
      <w:r w:rsidRPr="00012918">
        <w:t>1/1000 ölçekli uygulama imar planı değişikliği önerisine ilişkin, İmar kanununun Ek 8 Maddesinde "Parsel bazında; nüfus, yapı yoğunluğunu, kat adedini, bina yüksekliğini arttıran imar planı değişiklikleri yapılamaz." şeklinde hüküm bulunduğu ancak teklife konu plan değişikliği ile bina yüksekliğinin arttırıldığı,</w:t>
      </w:r>
    </w:p>
    <w:p w:rsidR="00FF77A5" w:rsidRPr="00012918" w:rsidRDefault="00FF77A5" w:rsidP="00FF77A5">
      <w:pPr>
        <w:ind w:right="40" w:firstLine="708"/>
        <w:jc w:val="both"/>
      </w:pPr>
    </w:p>
    <w:p w:rsidR="00FF77A5" w:rsidRDefault="00FF77A5" w:rsidP="00FF77A5">
      <w:pPr>
        <w:ind w:firstLine="940"/>
        <w:jc w:val="both"/>
      </w:pPr>
      <w:r w:rsidRPr="00012918">
        <w:t>Elmadağ Belediye Meclisinin 2020/85 sayılı kararı ile uygun görülen plan değişikliği teklifinin ilgili mevzuat çerçevesinde değerlendirilmesi gerektiği görüş ve kanaatine varıl</w:t>
      </w:r>
      <w:r>
        <w:t>dığı,</w:t>
      </w:r>
    </w:p>
    <w:p w:rsidR="00FF77A5" w:rsidRDefault="00FF77A5" w:rsidP="00FF77A5">
      <w:pPr>
        <w:ind w:firstLine="940"/>
        <w:jc w:val="both"/>
      </w:pPr>
    </w:p>
    <w:p w:rsidR="00FF77A5" w:rsidRDefault="00FF77A5" w:rsidP="00FF77A5">
      <w:pPr>
        <w:jc w:val="both"/>
      </w:pPr>
      <w:r>
        <w:t xml:space="preserve">         </w:t>
      </w:r>
      <w:proofErr w:type="gramStart"/>
      <w:r>
        <w:t>Hususları tespit edilmiş olup, İ</w:t>
      </w:r>
      <w:r w:rsidRPr="00012918">
        <w:t xml:space="preserve">lçe Belediye Meclisinin 2020/85 sayılı kararının </w:t>
      </w:r>
      <w:r>
        <w:t>7221 sayılı Yasa ile değişik 3194 sayılı İmar Kanununun Ek-8 Maddesindeki “Parsel bazında; nüfusu, yapı yoğunluğu, kat adedini, bina yüksekliğini arttıran imar planı değişiklikleri yapılamaz” hükmüne aykırı olması nedeniyle, İlçe Belediye Meclisince uygun görülen 1/1000 ölçekli uygulama imar planı değişiklik teklifinin “reddi” komisyonumuzca oybirliğiyle uygun görülmüştür.</w:t>
      </w:r>
      <w:proofErr w:type="gramEnd"/>
    </w:p>
    <w:p w:rsidR="00FF77A5" w:rsidRDefault="00FF77A5" w:rsidP="00FF77A5">
      <w:pPr>
        <w:pStyle w:val="ListeParagraf"/>
        <w:tabs>
          <w:tab w:val="left" w:pos="0"/>
        </w:tabs>
        <w:ind w:left="0"/>
        <w:contextualSpacing/>
        <w:jc w:val="both"/>
      </w:pPr>
    </w:p>
    <w:p w:rsidR="00FF77A5" w:rsidRDefault="00FF77A5" w:rsidP="00FF77A5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</w:t>
      </w:r>
      <w:r w:rsidRPr="00D92734">
        <w:t>Raporumuz Büyükşehir Belediye Meclisinin onayına arz olunur.</w:t>
      </w:r>
    </w:p>
    <w:p w:rsidR="00FF77A5" w:rsidRDefault="00FF77A5" w:rsidP="00FF77A5">
      <w:pPr>
        <w:jc w:val="both"/>
      </w:pPr>
    </w:p>
    <w:p w:rsidR="00FF77A5" w:rsidRDefault="00FF77A5" w:rsidP="00FF77A5">
      <w:pPr>
        <w:jc w:val="both"/>
      </w:pPr>
    </w:p>
    <w:p w:rsidR="00FF77A5" w:rsidRDefault="00FF77A5" w:rsidP="00FF77A5">
      <w:pPr>
        <w:jc w:val="both"/>
      </w:pPr>
      <w:r>
        <w:t xml:space="preserve">                 Mehmet Emin AYAZ                        Gürkan </w:t>
      </w:r>
      <w:proofErr w:type="gramStart"/>
      <w:r>
        <w:t>DEMİRKESEN            Kerem</w:t>
      </w:r>
      <w:proofErr w:type="gramEnd"/>
      <w:r>
        <w:t xml:space="preserve"> ERDEM</w:t>
      </w:r>
    </w:p>
    <w:p w:rsidR="00FF77A5" w:rsidRDefault="00FF77A5" w:rsidP="00FF77A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FF77A5" w:rsidRDefault="00FF77A5" w:rsidP="00FF77A5">
      <w:pPr>
        <w:jc w:val="both"/>
      </w:pPr>
    </w:p>
    <w:p w:rsidR="00FF77A5" w:rsidRDefault="00FF77A5" w:rsidP="00FF77A5">
      <w:pPr>
        <w:jc w:val="both"/>
      </w:pPr>
    </w:p>
    <w:p w:rsidR="00FF77A5" w:rsidRDefault="00FF77A5" w:rsidP="00FF77A5">
      <w:pPr>
        <w:jc w:val="both"/>
      </w:pPr>
    </w:p>
    <w:p w:rsidR="00FF77A5" w:rsidRDefault="00FF77A5" w:rsidP="00FF77A5">
      <w:pPr>
        <w:jc w:val="both"/>
      </w:pPr>
    </w:p>
    <w:p w:rsidR="00FF77A5" w:rsidRDefault="00FF77A5" w:rsidP="00FF77A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FF77A5" w:rsidRDefault="00FF77A5" w:rsidP="00FF77A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FF77A5" w:rsidRDefault="00FF77A5" w:rsidP="00FF77A5">
      <w:pPr>
        <w:jc w:val="both"/>
      </w:pPr>
    </w:p>
    <w:p w:rsidR="00FF77A5" w:rsidRDefault="00FF77A5" w:rsidP="00FF77A5">
      <w:pPr>
        <w:jc w:val="both"/>
      </w:pPr>
    </w:p>
    <w:p w:rsidR="00FF77A5" w:rsidRDefault="00FF77A5" w:rsidP="00FF77A5">
      <w:pPr>
        <w:jc w:val="both"/>
      </w:pPr>
    </w:p>
    <w:p w:rsidR="00FF77A5" w:rsidRDefault="00FF77A5" w:rsidP="00FF77A5">
      <w:pPr>
        <w:jc w:val="both"/>
      </w:pPr>
    </w:p>
    <w:p w:rsidR="00FF77A5" w:rsidRDefault="00FF77A5" w:rsidP="00FF77A5">
      <w:pPr>
        <w:jc w:val="both"/>
      </w:pPr>
      <w:r>
        <w:t xml:space="preserve">         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FF77A5" w:rsidRDefault="00FF77A5" w:rsidP="00FF77A5">
      <w:pPr>
        <w:jc w:val="both"/>
      </w:pPr>
      <w:r>
        <w:tab/>
        <w:t xml:space="preserve">     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FF77A5" w:rsidRDefault="00FF77A5" w:rsidP="00FF77A5">
      <w:pPr>
        <w:pStyle w:val="ListeParagraf"/>
        <w:tabs>
          <w:tab w:val="left" w:pos="0"/>
          <w:tab w:val="left" w:pos="709"/>
        </w:tabs>
        <w:jc w:val="both"/>
      </w:pPr>
    </w:p>
    <w:p w:rsidR="00FF77A5" w:rsidRDefault="00FF77A5" w:rsidP="00FF77A5">
      <w:pPr>
        <w:jc w:val="both"/>
      </w:pPr>
    </w:p>
    <w:p w:rsidR="00FF77A5" w:rsidRDefault="00FF77A5" w:rsidP="00FF77A5">
      <w:pPr>
        <w:pStyle w:val="GvdeMetniGirintisi2"/>
        <w:ind w:firstLine="0"/>
      </w:pPr>
    </w:p>
    <w:p w:rsidR="00FF77A5" w:rsidRDefault="00FF77A5" w:rsidP="00FF77A5">
      <w:pPr>
        <w:pStyle w:val="GvdeMetniGirintisi2"/>
        <w:ind w:firstLine="0"/>
      </w:pPr>
    </w:p>
    <w:p w:rsidR="00FF77A5" w:rsidRDefault="00FF77A5" w:rsidP="00FF77A5">
      <w:pPr>
        <w:pStyle w:val="GvdeMetniGirintisi2"/>
        <w:ind w:firstLine="0"/>
      </w:pPr>
    </w:p>
    <w:p w:rsidR="00FF77A5" w:rsidRDefault="00FF77A5" w:rsidP="00FF77A5">
      <w:pPr>
        <w:pStyle w:val="GvdeMetniGirintisi2"/>
        <w:ind w:firstLine="0"/>
      </w:pPr>
    </w:p>
    <w:sectPr w:rsidR="00FF77A5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3"/>
  </w:num>
  <w:num w:numId="9">
    <w:abstractNumId w:val="17"/>
  </w:num>
  <w:num w:numId="10">
    <w:abstractNumId w:val="11"/>
  </w:num>
  <w:num w:numId="11">
    <w:abstractNumId w:val="30"/>
  </w:num>
  <w:num w:numId="12">
    <w:abstractNumId w:val="10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8"/>
  </w:num>
  <w:num w:numId="28">
    <w:abstractNumId w:val="1"/>
  </w:num>
  <w:num w:numId="29">
    <w:abstractNumId w:val="16"/>
  </w:num>
  <w:num w:numId="30">
    <w:abstractNumId w:val="7"/>
  </w:num>
  <w:num w:numId="31">
    <w:abstractNumId w:val="35"/>
  </w:num>
  <w:num w:numId="32">
    <w:abstractNumId w:val="3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AD0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623"/>
    <w:rsid w:val="00127774"/>
    <w:rsid w:val="00131CE6"/>
    <w:rsid w:val="00135217"/>
    <w:rsid w:val="00140C81"/>
    <w:rsid w:val="001413BE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4336B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4C92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1EA1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4DB2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61E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AF1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D5445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365F8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12D1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133D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170A7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7CFD"/>
    <w:rsid w:val="007C12C9"/>
    <w:rsid w:val="007C2728"/>
    <w:rsid w:val="007C3026"/>
    <w:rsid w:val="007C53C2"/>
    <w:rsid w:val="007C54A2"/>
    <w:rsid w:val="007C7856"/>
    <w:rsid w:val="007D01BD"/>
    <w:rsid w:val="007D5027"/>
    <w:rsid w:val="007D6817"/>
    <w:rsid w:val="007E076F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8DF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3209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568E3"/>
    <w:rsid w:val="00961676"/>
    <w:rsid w:val="009621B7"/>
    <w:rsid w:val="009674ED"/>
    <w:rsid w:val="009678A5"/>
    <w:rsid w:val="00967D4E"/>
    <w:rsid w:val="009729D9"/>
    <w:rsid w:val="009745EE"/>
    <w:rsid w:val="00974D73"/>
    <w:rsid w:val="00975C9A"/>
    <w:rsid w:val="009760E9"/>
    <w:rsid w:val="0098014C"/>
    <w:rsid w:val="00980B95"/>
    <w:rsid w:val="00984BA7"/>
    <w:rsid w:val="00986EC6"/>
    <w:rsid w:val="00987F78"/>
    <w:rsid w:val="00992E53"/>
    <w:rsid w:val="009949A3"/>
    <w:rsid w:val="009956F5"/>
    <w:rsid w:val="009970E7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26A7"/>
    <w:rsid w:val="00A673E6"/>
    <w:rsid w:val="00A703E3"/>
    <w:rsid w:val="00A72276"/>
    <w:rsid w:val="00A73A14"/>
    <w:rsid w:val="00A762D9"/>
    <w:rsid w:val="00A81745"/>
    <w:rsid w:val="00A8283E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563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720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19A1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1C35"/>
    <w:rsid w:val="00C02E59"/>
    <w:rsid w:val="00C05C3D"/>
    <w:rsid w:val="00C06F1D"/>
    <w:rsid w:val="00C1356E"/>
    <w:rsid w:val="00C15025"/>
    <w:rsid w:val="00C150EF"/>
    <w:rsid w:val="00C25533"/>
    <w:rsid w:val="00C2647D"/>
    <w:rsid w:val="00C26B79"/>
    <w:rsid w:val="00C26C70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4BB1"/>
    <w:rsid w:val="00C55C90"/>
    <w:rsid w:val="00C57C79"/>
    <w:rsid w:val="00C60B96"/>
    <w:rsid w:val="00C64297"/>
    <w:rsid w:val="00C661C3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A5560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2C88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2A9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38D"/>
    <w:rsid w:val="00DA55FB"/>
    <w:rsid w:val="00DA630A"/>
    <w:rsid w:val="00DB1088"/>
    <w:rsid w:val="00DB3130"/>
    <w:rsid w:val="00DB46BE"/>
    <w:rsid w:val="00DB4E94"/>
    <w:rsid w:val="00DC0B28"/>
    <w:rsid w:val="00DC1F5B"/>
    <w:rsid w:val="00DC3A88"/>
    <w:rsid w:val="00DC5B25"/>
    <w:rsid w:val="00DC6347"/>
    <w:rsid w:val="00DC6BA5"/>
    <w:rsid w:val="00DC6D3A"/>
    <w:rsid w:val="00DC77FD"/>
    <w:rsid w:val="00DD0FEB"/>
    <w:rsid w:val="00DD159F"/>
    <w:rsid w:val="00DD38D1"/>
    <w:rsid w:val="00DD6334"/>
    <w:rsid w:val="00DE32CA"/>
    <w:rsid w:val="00DE4431"/>
    <w:rsid w:val="00DE5593"/>
    <w:rsid w:val="00DE70C8"/>
    <w:rsid w:val="00DF3F8A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0466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07515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4B1B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46F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7A5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1137</Words>
  <Characters>7765</Characters>
  <Application>Microsoft Office Word</Application>
  <DocSecurity>0</DocSecurity>
  <Lines>64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2020-08-13T08:47:00Z</cp:lastPrinted>
  <dcterms:created xsi:type="dcterms:W3CDTF">2020-08-13T09:01:00Z</dcterms:created>
  <dcterms:modified xsi:type="dcterms:W3CDTF">2020-08-20T07:22:00Z</dcterms:modified>
</cp:coreProperties>
</file>