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48" w:rsidRPr="00FB2448" w:rsidRDefault="00FB2448" w:rsidP="00FB2448">
      <w:pPr>
        <w:jc w:val="both"/>
      </w:pPr>
      <w:r w:rsidRPr="00FB2448">
        <w:t xml:space="preserve">               </w:t>
      </w:r>
      <w:r w:rsidRPr="00FB2448">
        <w:tab/>
        <w:t xml:space="preserve">     T.C.</w:t>
      </w:r>
    </w:p>
    <w:p w:rsidR="00FB2448" w:rsidRPr="00FB2448" w:rsidRDefault="00FB2448" w:rsidP="00FB2448">
      <w:pPr>
        <w:jc w:val="both"/>
      </w:pPr>
      <w:r w:rsidRPr="00FB2448">
        <w:t>ANKARA BÜYÜKŞEHİR BELEDİYESİ</w:t>
      </w:r>
    </w:p>
    <w:p w:rsidR="00FB2448" w:rsidRPr="00FB2448" w:rsidRDefault="00FB2448" w:rsidP="00E97DA1">
      <w:pPr>
        <w:jc w:val="both"/>
      </w:pPr>
      <w:r w:rsidRPr="00FB2448">
        <w:t xml:space="preserve">                BELEDİYE MECLİSİ</w:t>
      </w:r>
    </w:p>
    <w:p w:rsidR="00FB2448" w:rsidRPr="00FB2448" w:rsidRDefault="00FB2448" w:rsidP="00FB2448">
      <w:pPr>
        <w:tabs>
          <w:tab w:val="left" w:pos="1935"/>
        </w:tabs>
        <w:jc w:val="both"/>
      </w:pPr>
    </w:p>
    <w:p w:rsidR="00FB2448" w:rsidRPr="00FB2448" w:rsidRDefault="00FB2448" w:rsidP="00FB2448">
      <w:pPr>
        <w:tabs>
          <w:tab w:val="left" w:pos="1935"/>
        </w:tabs>
        <w:jc w:val="both"/>
      </w:pPr>
    </w:p>
    <w:p w:rsidR="00FB2448" w:rsidRPr="00FB2448" w:rsidRDefault="005D421A" w:rsidP="00FB2448">
      <w:pPr>
        <w:jc w:val="both"/>
      </w:pPr>
      <w:r>
        <w:t>Karar No: 83</w:t>
      </w:r>
      <w:r w:rsidR="00FB2448" w:rsidRPr="00FB2448">
        <w:tab/>
      </w:r>
      <w:r w:rsidR="00FB2448" w:rsidRPr="00FB2448">
        <w:tab/>
      </w:r>
      <w:r w:rsidR="00FB2448" w:rsidRPr="00FB2448">
        <w:tab/>
        <w:t xml:space="preserve"> </w:t>
      </w:r>
      <w:r w:rsidR="00FB2448" w:rsidRPr="00FB2448">
        <w:tab/>
      </w:r>
      <w:r w:rsidR="00FB2448" w:rsidRPr="00FB2448">
        <w:tab/>
        <w:t xml:space="preserve">     </w:t>
      </w:r>
      <w:r w:rsidR="00FB2448" w:rsidRPr="00FB2448">
        <w:tab/>
      </w:r>
      <w:r w:rsidR="00FB2448" w:rsidRPr="00FB2448">
        <w:tab/>
      </w:r>
      <w:r w:rsidR="00FB2448" w:rsidRPr="00FB2448">
        <w:tab/>
        <w:t xml:space="preserve">               </w:t>
      </w:r>
      <w:r w:rsidR="0010718B">
        <w:t xml:space="preserve">              </w:t>
      </w:r>
      <w:r w:rsidR="00FB2448" w:rsidRPr="00FB2448">
        <w:t xml:space="preserve">  14.01.2019</w:t>
      </w:r>
    </w:p>
    <w:p w:rsidR="00FB2448" w:rsidRPr="00FB2448" w:rsidRDefault="00FB2448" w:rsidP="00E97DA1">
      <w:pPr>
        <w:ind w:left="2844" w:right="543" w:firstLine="696"/>
        <w:jc w:val="both"/>
        <w:rPr>
          <w:color w:val="000000"/>
        </w:rPr>
      </w:pPr>
      <w:r w:rsidRPr="00FB2448">
        <w:t xml:space="preserve">        K A R A R</w:t>
      </w:r>
    </w:p>
    <w:p w:rsidR="00FB2448" w:rsidRPr="00FB2448" w:rsidRDefault="00FB2448" w:rsidP="00FB244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2448" w:rsidRPr="00FB2448" w:rsidRDefault="00FB2448" w:rsidP="00FB244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2448" w:rsidRPr="00FB2448" w:rsidRDefault="00FB2448" w:rsidP="00FB244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B2448">
        <w:rPr>
          <w:color w:val="000000"/>
        </w:rPr>
        <w:tab/>
      </w:r>
      <w:r w:rsidR="005D421A">
        <w:t>Yenimahalle İlçesi Karşıyaka Mahallesi 41051 ada 46 ve 47 parsellerde 1/1000 ölçekli uygulama imar plan değişikliğine</w:t>
      </w:r>
      <w:r w:rsidR="005D421A">
        <w:rPr>
          <w:color w:val="000000"/>
        </w:rPr>
        <w:t xml:space="preserve"> </w:t>
      </w:r>
      <w:r w:rsidR="0010718B" w:rsidRPr="00FB2448">
        <w:t xml:space="preserve">ilişkin </w:t>
      </w:r>
      <w:r w:rsidR="0010718B">
        <w:t xml:space="preserve">İmar ve Bayındırlık </w:t>
      </w:r>
      <w:r w:rsidR="0010718B" w:rsidRPr="00C04909">
        <w:t>Komisyon</w:t>
      </w:r>
      <w:r w:rsidR="0010718B">
        <w:t>u</w:t>
      </w:r>
      <w:r w:rsidR="0010718B">
        <w:rPr>
          <w:color w:val="000000"/>
        </w:rPr>
        <w:t>nun 28.</w:t>
      </w:r>
      <w:r w:rsidRPr="00FB2448">
        <w:rPr>
          <w:color w:val="000000"/>
        </w:rPr>
        <w:t>1</w:t>
      </w:r>
      <w:r w:rsidR="005D421A">
        <w:rPr>
          <w:color w:val="000000"/>
        </w:rPr>
        <w:t>2.2018 gün ve 801</w:t>
      </w:r>
      <w:r w:rsidRPr="00FB2448">
        <w:rPr>
          <w:color w:val="000000"/>
        </w:rPr>
        <w:t xml:space="preserve"> sayılı </w:t>
      </w:r>
      <w:r w:rsidR="0010718B">
        <w:rPr>
          <w:color w:val="000000"/>
        </w:rPr>
        <w:t>raporu</w:t>
      </w:r>
      <w:r w:rsidRPr="00FB2448">
        <w:rPr>
          <w:color w:val="000000"/>
        </w:rPr>
        <w:t xml:space="preserve"> Büyükşehir Belediye Meclisimizin 14.01.2019 tarihli toplantısında okundu.</w:t>
      </w:r>
    </w:p>
    <w:p w:rsidR="00FB2448" w:rsidRPr="00FB2448" w:rsidRDefault="00FB2448" w:rsidP="00FB244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421A" w:rsidRDefault="00FB2448" w:rsidP="005D421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B2448">
        <w:rPr>
          <w:color w:val="000000"/>
        </w:rPr>
        <w:tab/>
      </w:r>
      <w:proofErr w:type="gramStart"/>
      <w:r w:rsidR="0010718B" w:rsidRPr="00215F2F">
        <w:t>Konu üzerinde yapılan görüşmelerden sonra;</w:t>
      </w:r>
      <w:r w:rsidR="00FF7D27" w:rsidRPr="00FF7D27">
        <w:rPr>
          <w:color w:val="000000"/>
        </w:rPr>
        <w:t xml:space="preserve"> </w:t>
      </w:r>
      <w:r w:rsidR="005D421A">
        <w:rPr>
          <w:color w:val="000000"/>
        </w:rPr>
        <w:t xml:space="preserve">Yenimahalle Belediyesi Yazı İşleri Müdürlüğünün 12.11.2018 tarih ve 9157 sayılı yazısı ile Yenimahalle Belediye Meclisinin 06.11.2018 tarih ve 494 sayılı kararı ile </w:t>
      </w:r>
      <w:proofErr w:type="spellStart"/>
      <w:r w:rsidR="005D421A">
        <w:rPr>
          <w:color w:val="000000"/>
        </w:rPr>
        <w:t>tadilen</w:t>
      </w:r>
      <w:proofErr w:type="spellEnd"/>
      <w:r w:rsidR="005D421A">
        <w:rPr>
          <w:color w:val="000000"/>
        </w:rPr>
        <w:t xml:space="preserve"> uygun görülen Yenimahalle Karşıyaka Mahallesi 41051 ada 46 ve 47 parsellerin tevhit edilmesine yönelik 1/1000 ölçekli imar planı değişikliği teklifinin 5216 Sayılı Yasa gereği İmar ve Şehircilik Dairesi Başkanlığına sunulduğu,</w:t>
      </w:r>
      <w:proofErr w:type="gramEnd"/>
    </w:p>
    <w:p w:rsidR="005D421A" w:rsidRDefault="005D421A" w:rsidP="005D421A">
      <w:pPr>
        <w:shd w:val="clear" w:color="auto" w:fill="FFFFFF"/>
        <w:autoSpaceDE w:val="0"/>
        <w:autoSpaceDN w:val="0"/>
        <w:adjustRightInd w:val="0"/>
        <w:jc w:val="both"/>
      </w:pPr>
    </w:p>
    <w:p w:rsidR="005D421A" w:rsidRDefault="005D421A" w:rsidP="005D421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Yenimahalle Karşıyaka Mahallesi 41051 ada 46 parselin 265,44 m</w:t>
      </w:r>
      <w:r w:rsidRPr="00A41980">
        <w:rPr>
          <w:color w:val="000000"/>
          <w:vertAlign w:val="superscript"/>
        </w:rPr>
        <w:t>2</w:t>
      </w:r>
      <w:r>
        <w:rPr>
          <w:color w:val="000000"/>
        </w:rPr>
        <w:t>, 47 parselin 201,68 m</w:t>
      </w:r>
      <w:r w:rsidRPr="00A41980">
        <w:rPr>
          <w:color w:val="000000"/>
          <w:vertAlign w:val="superscript"/>
        </w:rPr>
        <w:t>2</w:t>
      </w:r>
      <w:r>
        <w:rPr>
          <w:color w:val="000000"/>
        </w:rPr>
        <w:t xml:space="preserve"> yüzölçümlü ve şahıs mülkiyetinde olduğu,</w:t>
      </w:r>
    </w:p>
    <w:p w:rsidR="005D421A" w:rsidRDefault="005D421A" w:rsidP="005D421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421A" w:rsidRDefault="005D421A" w:rsidP="005D421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Söz konusu parsellerin Yenimahalle Belediye Meclisinin 06.08.2010 gün ve 634 sayılı kararı ile uygun görülen, Belediye Meclisimizin 11.01.2011 gün ve 140 sayılı kararı ile onaylı 1/1000 ölçekli Karşıyaka İmar Planı Değişikliği kapsamında ayrık nizam, 5 kat yapılaşma koşullarında "Konut Alanı" kullanımında olduğu,</w:t>
      </w:r>
    </w:p>
    <w:p w:rsidR="005D421A" w:rsidRDefault="005D421A" w:rsidP="005D421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Sunulan plan değişikliği </w:t>
      </w:r>
      <w:proofErr w:type="gramStart"/>
      <w:r>
        <w:rPr>
          <w:color w:val="000000"/>
        </w:rPr>
        <w:t>ile;</w:t>
      </w:r>
      <w:proofErr w:type="gramEnd"/>
      <w:r>
        <w:rPr>
          <w:color w:val="000000"/>
        </w:rPr>
        <w:t xml:space="preserve"> 41051 ada 46 ve 47 parsellerin kullanım kararları, yapılaşma koşulları ve toplam muadil inşaat alanları aynen korunarak, söz konusu parsellerin birleştirildiği, </w:t>
      </w:r>
    </w:p>
    <w:p w:rsidR="005D421A" w:rsidRDefault="005D421A" w:rsidP="005D421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Plan notlarında;</w:t>
      </w:r>
    </w:p>
    <w:p w:rsidR="005D421A" w:rsidRDefault="005D421A" w:rsidP="005D421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1-   41051 ada 46 ve 47 parseller tevhit edilecek olup, parsellerin tevhit edilmeden önceki toplam muadil inşaat alanı korunacaktır.</w:t>
      </w:r>
    </w:p>
    <w:p w:rsidR="005D421A" w:rsidRDefault="005D421A" w:rsidP="005D421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2-   84024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plan notları geçerlidir.</w:t>
      </w:r>
    </w:p>
    <w:p w:rsidR="005D421A" w:rsidRDefault="005D421A" w:rsidP="005D421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3-  Plan ve plan notlarında belirtilmeyen hususlarda yürürlükte bulunan onaylı imar planı ve plan notları ile 3194 sayılı imar Kanunu ve ilgili yönetmelik hükümleri geçerlidir.</w:t>
      </w:r>
    </w:p>
    <w:p w:rsidR="005D421A" w:rsidRDefault="005D421A" w:rsidP="005D421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Şeklinde 3 adet plan notu belirlendiği,</w:t>
      </w:r>
    </w:p>
    <w:p w:rsidR="005D421A" w:rsidRDefault="005D421A" w:rsidP="005D421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Onaylı 84024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plan notlarında "5-Plan üzerinde ayrık nizam olarak belirtilmiş adalarda 'ikili blok nizam' uygulanabilir." dendiğinden 47 parsel ile 48 parselin ikili blok yapılaşmış olduğu,</w:t>
      </w:r>
    </w:p>
    <w:p w:rsidR="005D421A" w:rsidRDefault="005D421A" w:rsidP="005D421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41051 ada 48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parselin tek başına ayrık nizam yapılaşması durumunda taban oturum alanının 58 m</w:t>
      </w:r>
      <w:r w:rsidRPr="00A41980">
        <w:rPr>
          <w:color w:val="000000"/>
          <w:vertAlign w:val="superscript"/>
        </w:rPr>
        <w:t>2</w:t>
      </w:r>
      <w:r>
        <w:rPr>
          <w:color w:val="000000"/>
        </w:rPr>
        <w:t xml:space="preserve"> ye düşeceği, tek başına yapıl aşamaması nedeniyle 47 parselle ikili blok yapılaşmasının zorunlu olduğu,</w:t>
      </w:r>
    </w:p>
    <w:p w:rsidR="005D421A" w:rsidRDefault="005D421A" w:rsidP="005D421A">
      <w:pPr>
        <w:pStyle w:val="ListeParagraf"/>
        <w:tabs>
          <w:tab w:val="left" w:pos="0"/>
        </w:tabs>
        <w:ind w:left="0" w:right="27"/>
        <w:jc w:val="both"/>
        <w:rPr>
          <w:color w:val="000000"/>
        </w:rPr>
      </w:pPr>
      <w:r>
        <w:rPr>
          <w:color w:val="000000"/>
        </w:rPr>
        <w:tab/>
        <w:t xml:space="preserve">Bu nedenle plan değişikliğine İlçe Belediyesince; "4- 41051 ada 46 ve 47 parsellerin tevhidi ile oluşacak parsel, 48 parsel ile ikili blok olarak yapılaşacaktır." plan notu ilavesi ile 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uygun görüldüğü,</w:t>
      </w:r>
    </w:p>
    <w:p w:rsidR="005D421A" w:rsidRDefault="005D421A" w:rsidP="005D421A">
      <w:pPr>
        <w:pStyle w:val="ListeParagraf"/>
        <w:tabs>
          <w:tab w:val="left" w:pos="0"/>
        </w:tabs>
        <w:ind w:left="0" w:right="27"/>
        <w:jc w:val="both"/>
        <w:rPr>
          <w:color w:val="000000"/>
        </w:rPr>
      </w:pPr>
    </w:p>
    <w:p w:rsidR="00FB2448" w:rsidRDefault="005D421A" w:rsidP="005D421A">
      <w:pPr>
        <w:shd w:val="clear" w:color="auto" w:fill="FFFFFF"/>
        <w:autoSpaceDE w:val="0"/>
        <w:autoSpaceDN w:val="0"/>
        <w:adjustRightInd w:val="0"/>
        <w:jc w:val="both"/>
        <w:rPr>
          <w:rStyle w:val="FontStyle15"/>
          <w:b w:val="0"/>
          <w:sz w:val="24"/>
          <w:szCs w:val="24"/>
        </w:rPr>
      </w:pPr>
      <w:r>
        <w:rPr>
          <w:color w:val="000000"/>
        </w:rPr>
        <w:tab/>
        <w:t>Hususları belirlenmiş olup,</w:t>
      </w:r>
      <w:r>
        <w:rPr>
          <w:color w:val="000000"/>
          <w:sz w:val="26"/>
          <w:szCs w:val="26"/>
        </w:rPr>
        <w:t xml:space="preserve">1/1000 ölçekli uygulama imar planı değişikliğinin </w:t>
      </w:r>
      <w:r>
        <w:rPr>
          <w:color w:val="000000"/>
        </w:rPr>
        <w:t xml:space="preserve">“onayı” </w:t>
      </w:r>
      <w:proofErr w:type="spellStart"/>
      <w:r w:rsidR="00FF7D27">
        <w:rPr>
          <w:color w:val="000000"/>
        </w:rPr>
        <w:t>na</w:t>
      </w:r>
      <w:proofErr w:type="spellEnd"/>
      <w:r w:rsidR="00FF7D27">
        <w:rPr>
          <w:color w:val="000000"/>
        </w:rPr>
        <w:t xml:space="preserve"> </w:t>
      </w:r>
      <w:r w:rsidR="00FB2448" w:rsidRPr="00FB2448">
        <w:rPr>
          <w:rStyle w:val="FontStyle15"/>
          <w:b w:val="0"/>
          <w:sz w:val="24"/>
          <w:szCs w:val="24"/>
        </w:rPr>
        <w:t>ilişkin teklif oylanarak oy</w:t>
      </w:r>
      <w:r w:rsidR="00196778">
        <w:rPr>
          <w:rStyle w:val="FontStyle15"/>
          <w:b w:val="0"/>
          <w:sz w:val="24"/>
          <w:szCs w:val="24"/>
        </w:rPr>
        <w:t>birliği</w:t>
      </w:r>
      <w:r w:rsidR="00FB2448" w:rsidRPr="00FB2448">
        <w:rPr>
          <w:rStyle w:val="FontStyle15"/>
          <w:b w:val="0"/>
          <w:sz w:val="24"/>
          <w:szCs w:val="24"/>
        </w:rPr>
        <w:t xml:space="preserve"> ile kabul edildi. </w:t>
      </w:r>
    </w:p>
    <w:p w:rsidR="00FB2448" w:rsidRPr="00FB2448" w:rsidRDefault="00FB2448" w:rsidP="00FB2448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FB2448" w:rsidRPr="00FB2448" w:rsidRDefault="00FB2448" w:rsidP="00FB2448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FB2448" w:rsidRPr="00FB2448" w:rsidRDefault="00FB2448" w:rsidP="00FB2448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3369"/>
        <w:gridCol w:w="3118"/>
        <w:gridCol w:w="2977"/>
      </w:tblGrid>
      <w:tr w:rsidR="00FB2448" w:rsidRPr="00FB2448" w:rsidTr="0010718B">
        <w:trPr>
          <w:trHeight w:val="305"/>
        </w:trPr>
        <w:tc>
          <w:tcPr>
            <w:tcW w:w="3369" w:type="dxa"/>
            <w:hideMark/>
          </w:tcPr>
          <w:p w:rsidR="00FB2448" w:rsidRPr="00FB2448" w:rsidRDefault="00FB2448">
            <w:pPr>
              <w:autoSpaceDE w:val="0"/>
              <w:autoSpaceDN w:val="0"/>
              <w:adjustRightInd w:val="0"/>
            </w:pPr>
            <w:r w:rsidRPr="00FB2448">
              <w:t>Nail ÇİMEN</w:t>
            </w:r>
          </w:p>
          <w:p w:rsidR="00FB2448" w:rsidRPr="00FB2448" w:rsidRDefault="00FB2448">
            <w:pPr>
              <w:autoSpaceDE w:val="0"/>
              <w:autoSpaceDN w:val="0"/>
              <w:adjustRightInd w:val="0"/>
            </w:pPr>
            <w:r w:rsidRPr="00FB2448">
              <w:t>Meclis 2. Başkan V.</w:t>
            </w:r>
          </w:p>
        </w:tc>
        <w:tc>
          <w:tcPr>
            <w:tcW w:w="3118" w:type="dxa"/>
            <w:hideMark/>
          </w:tcPr>
          <w:p w:rsidR="00FB2448" w:rsidRPr="00FB2448" w:rsidRDefault="00FB2448">
            <w:pPr>
              <w:autoSpaceDE w:val="0"/>
              <w:autoSpaceDN w:val="0"/>
              <w:adjustRightInd w:val="0"/>
            </w:pPr>
            <w:r w:rsidRPr="00FB2448">
              <w:t xml:space="preserve">         Cafer Tayyar ALTUĞ      </w:t>
            </w:r>
          </w:p>
          <w:p w:rsidR="00FB2448" w:rsidRPr="00FB2448" w:rsidRDefault="00FB2448">
            <w:pPr>
              <w:autoSpaceDE w:val="0"/>
              <w:autoSpaceDN w:val="0"/>
              <w:adjustRightInd w:val="0"/>
            </w:pPr>
            <w:r w:rsidRPr="00FB2448">
              <w:t xml:space="preserve">         </w:t>
            </w:r>
            <w:r w:rsidR="00D15010">
              <w:t xml:space="preserve">       </w:t>
            </w:r>
            <w:r w:rsidRPr="00FB2448">
              <w:t xml:space="preserve">Divan </w:t>
            </w:r>
            <w:proofErr w:type="gramStart"/>
            <w:r w:rsidRPr="00FB2448">
              <w:t>Katibi</w:t>
            </w:r>
            <w:proofErr w:type="gramEnd"/>
          </w:p>
        </w:tc>
        <w:tc>
          <w:tcPr>
            <w:tcW w:w="2977" w:type="dxa"/>
            <w:hideMark/>
          </w:tcPr>
          <w:p w:rsidR="00FB2448" w:rsidRPr="00FB2448" w:rsidRDefault="00FB2448" w:rsidP="00D15010">
            <w:pPr>
              <w:autoSpaceDE w:val="0"/>
              <w:autoSpaceDN w:val="0"/>
              <w:adjustRightInd w:val="0"/>
              <w:jc w:val="right"/>
            </w:pPr>
            <w:r w:rsidRPr="00FB2448">
              <w:t xml:space="preserve">               </w:t>
            </w:r>
            <w:r>
              <w:t xml:space="preserve">    </w:t>
            </w:r>
            <w:r w:rsidRPr="00FB2448">
              <w:t>Aysel YILMAZ</w:t>
            </w:r>
          </w:p>
          <w:p w:rsidR="00FB2448" w:rsidRPr="00FB2448" w:rsidRDefault="00FB2448" w:rsidP="00D15010">
            <w:pPr>
              <w:autoSpaceDE w:val="0"/>
              <w:autoSpaceDN w:val="0"/>
              <w:adjustRightInd w:val="0"/>
              <w:jc w:val="right"/>
            </w:pPr>
            <w:r w:rsidRPr="00FB2448">
              <w:t xml:space="preserve">              </w:t>
            </w:r>
            <w:r>
              <w:t xml:space="preserve">    </w:t>
            </w:r>
            <w:r w:rsidRPr="00FB2448">
              <w:t xml:space="preserve"> </w:t>
            </w:r>
            <w:proofErr w:type="spellStart"/>
            <w:r w:rsidRPr="00FB2448">
              <w:t>G.Divan</w:t>
            </w:r>
            <w:proofErr w:type="spellEnd"/>
            <w:r w:rsidRPr="00FB2448">
              <w:t xml:space="preserve"> </w:t>
            </w:r>
            <w:proofErr w:type="gramStart"/>
            <w:r w:rsidRPr="00FB2448">
              <w:t>Katibi</w:t>
            </w:r>
            <w:proofErr w:type="gramEnd"/>
          </w:p>
        </w:tc>
      </w:tr>
    </w:tbl>
    <w:p w:rsidR="00FB2448" w:rsidRPr="00FB2448" w:rsidRDefault="00FB2448" w:rsidP="00FB2448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F578C1" w:rsidRPr="00FB2448" w:rsidRDefault="00F578C1" w:rsidP="00FB2448">
      <w:pPr>
        <w:rPr>
          <w:rStyle w:val="FontStyle15"/>
          <w:b w:val="0"/>
          <w:bCs w:val="0"/>
          <w:sz w:val="24"/>
          <w:szCs w:val="24"/>
        </w:rPr>
      </w:pPr>
    </w:p>
    <w:sectPr w:rsidR="00F578C1" w:rsidRPr="00FB244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696" w:rsidRDefault="00F63696" w:rsidP="007A5AB5">
      <w:r>
        <w:separator/>
      </w:r>
    </w:p>
  </w:endnote>
  <w:endnote w:type="continuationSeparator" w:id="1">
    <w:p w:rsidR="00F63696" w:rsidRDefault="00F63696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696" w:rsidRDefault="00F63696" w:rsidP="007A5AB5">
      <w:r>
        <w:separator/>
      </w:r>
    </w:p>
  </w:footnote>
  <w:footnote w:type="continuationSeparator" w:id="1">
    <w:p w:rsidR="00F63696" w:rsidRDefault="00F63696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1D9C"/>
    <w:rsid w:val="000223E7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5DAB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49DF"/>
    <w:rsid w:val="00055A76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18B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497"/>
    <w:rsid w:val="00143A5A"/>
    <w:rsid w:val="00143F01"/>
    <w:rsid w:val="0014473E"/>
    <w:rsid w:val="0014480A"/>
    <w:rsid w:val="00144F84"/>
    <w:rsid w:val="00145410"/>
    <w:rsid w:val="00145688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596F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6778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2C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5CD1"/>
    <w:rsid w:val="002266A0"/>
    <w:rsid w:val="002307DD"/>
    <w:rsid w:val="002321FD"/>
    <w:rsid w:val="00232584"/>
    <w:rsid w:val="002327F2"/>
    <w:rsid w:val="00232E3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0AA"/>
    <w:rsid w:val="00254EC3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6EE"/>
    <w:rsid w:val="00283757"/>
    <w:rsid w:val="0028381F"/>
    <w:rsid w:val="00284866"/>
    <w:rsid w:val="00284A9E"/>
    <w:rsid w:val="002856BD"/>
    <w:rsid w:val="002859A4"/>
    <w:rsid w:val="002860B9"/>
    <w:rsid w:val="00286532"/>
    <w:rsid w:val="00291727"/>
    <w:rsid w:val="00291BD1"/>
    <w:rsid w:val="00291EE4"/>
    <w:rsid w:val="00292877"/>
    <w:rsid w:val="002940A7"/>
    <w:rsid w:val="00294458"/>
    <w:rsid w:val="00295177"/>
    <w:rsid w:val="0029520F"/>
    <w:rsid w:val="00296976"/>
    <w:rsid w:val="002A0AF6"/>
    <w:rsid w:val="002A1045"/>
    <w:rsid w:val="002A305B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1F6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2137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807BA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21A2"/>
    <w:rsid w:val="003A3157"/>
    <w:rsid w:val="003A4AC1"/>
    <w:rsid w:val="003A54D7"/>
    <w:rsid w:val="003A6C05"/>
    <w:rsid w:val="003A7909"/>
    <w:rsid w:val="003A7EF4"/>
    <w:rsid w:val="003B0CB3"/>
    <w:rsid w:val="003B1F57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D7483"/>
    <w:rsid w:val="003E0286"/>
    <w:rsid w:val="003E05E7"/>
    <w:rsid w:val="003E06B0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18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266"/>
    <w:rsid w:val="004717C9"/>
    <w:rsid w:val="00473176"/>
    <w:rsid w:val="00473C0D"/>
    <w:rsid w:val="00477BF5"/>
    <w:rsid w:val="004808C3"/>
    <w:rsid w:val="00480E06"/>
    <w:rsid w:val="00481642"/>
    <w:rsid w:val="00481780"/>
    <w:rsid w:val="00482DED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779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17956"/>
    <w:rsid w:val="0052067D"/>
    <w:rsid w:val="005213CA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8AC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08BC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B45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2EB3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21A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093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50FE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16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02F4"/>
    <w:rsid w:val="0070103F"/>
    <w:rsid w:val="007013CA"/>
    <w:rsid w:val="007031C5"/>
    <w:rsid w:val="0070360D"/>
    <w:rsid w:val="007043E1"/>
    <w:rsid w:val="0070533A"/>
    <w:rsid w:val="00706474"/>
    <w:rsid w:val="0070664A"/>
    <w:rsid w:val="007074C1"/>
    <w:rsid w:val="00707CCE"/>
    <w:rsid w:val="00707F24"/>
    <w:rsid w:val="0071070A"/>
    <w:rsid w:val="00710A21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0E7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4493"/>
    <w:rsid w:val="007750AC"/>
    <w:rsid w:val="00776A72"/>
    <w:rsid w:val="00776C43"/>
    <w:rsid w:val="00776D63"/>
    <w:rsid w:val="00780896"/>
    <w:rsid w:val="00780D50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4B"/>
    <w:rsid w:val="007C54A2"/>
    <w:rsid w:val="007C5F6F"/>
    <w:rsid w:val="007C7856"/>
    <w:rsid w:val="007C7BF9"/>
    <w:rsid w:val="007D0C0B"/>
    <w:rsid w:val="007D39BD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3CD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46E4E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1D4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626B"/>
    <w:rsid w:val="00887B1B"/>
    <w:rsid w:val="00887FF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1F5A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4C0"/>
    <w:rsid w:val="00911B95"/>
    <w:rsid w:val="0091268B"/>
    <w:rsid w:val="00913950"/>
    <w:rsid w:val="009141F0"/>
    <w:rsid w:val="009147F8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76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AE"/>
    <w:rsid w:val="00956AE1"/>
    <w:rsid w:val="00960134"/>
    <w:rsid w:val="009621B7"/>
    <w:rsid w:val="009638A8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6B25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1B9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BC9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43C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341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1EE2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EC0"/>
    <w:rsid w:val="00AC1F7C"/>
    <w:rsid w:val="00AC2682"/>
    <w:rsid w:val="00AC403F"/>
    <w:rsid w:val="00AC42C5"/>
    <w:rsid w:val="00AC4B66"/>
    <w:rsid w:val="00AC57BE"/>
    <w:rsid w:val="00AC7397"/>
    <w:rsid w:val="00AC7833"/>
    <w:rsid w:val="00AC7DED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70"/>
    <w:rsid w:val="00B13F60"/>
    <w:rsid w:val="00B142D9"/>
    <w:rsid w:val="00B14555"/>
    <w:rsid w:val="00B15257"/>
    <w:rsid w:val="00B15D6B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28CA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A7B86"/>
    <w:rsid w:val="00BB1E7D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A87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517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873D7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C2995"/>
    <w:rsid w:val="00CC302F"/>
    <w:rsid w:val="00CC4F9A"/>
    <w:rsid w:val="00CC52E3"/>
    <w:rsid w:val="00CC64BF"/>
    <w:rsid w:val="00CD00AA"/>
    <w:rsid w:val="00CD0C3B"/>
    <w:rsid w:val="00CD4973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33D"/>
    <w:rsid w:val="00CF3C11"/>
    <w:rsid w:val="00CF63E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010"/>
    <w:rsid w:val="00D17B30"/>
    <w:rsid w:val="00D20C98"/>
    <w:rsid w:val="00D21C26"/>
    <w:rsid w:val="00D22240"/>
    <w:rsid w:val="00D23CBC"/>
    <w:rsid w:val="00D24026"/>
    <w:rsid w:val="00D261B7"/>
    <w:rsid w:val="00D262FF"/>
    <w:rsid w:val="00D269A6"/>
    <w:rsid w:val="00D270FC"/>
    <w:rsid w:val="00D272AA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DA8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9B0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369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054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59AC"/>
    <w:rsid w:val="00E667EF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1C9"/>
    <w:rsid w:val="00E92959"/>
    <w:rsid w:val="00E92A39"/>
    <w:rsid w:val="00E92B23"/>
    <w:rsid w:val="00E94D26"/>
    <w:rsid w:val="00E96542"/>
    <w:rsid w:val="00E97DA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D747C"/>
    <w:rsid w:val="00EE1780"/>
    <w:rsid w:val="00EE23AA"/>
    <w:rsid w:val="00EE2F0D"/>
    <w:rsid w:val="00EE369F"/>
    <w:rsid w:val="00EE3FAC"/>
    <w:rsid w:val="00EE4A7E"/>
    <w:rsid w:val="00EE5081"/>
    <w:rsid w:val="00EE5532"/>
    <w:rsid w:val="00EE5A00"/>
    <w:rsid w:val="00EE6934"/>
    <w:rsid w:val="00EE7627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4983"/>
    <w:rsid w:val="00F150D3"/>
    <w:rsid w:val="00F151A1"/>
    <w:rsid w:val="00F153FA"/>
    <w:rsid w:val="00F157D3"/>
    <w:rsid w:val="00F16F55"/>
    <w:rsid w:val="00F172FB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3DF0"/>
    <w:rsid w:val="00F357FA"/>
    <w:rsid w:val="00F3611E"/>
    <w:rsid w:val="00F36418"/>
    <w:rsid w:val="00F400B0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8C1"/>
    <w:rsid w:val="00F57DEC"/>
    <w:rsid w:val="00F61250"/>
    <w:rsid w:val="00F612DB"/>
    <w:rsid w:val="00F61B94"/>
    <w:rsid w:val="00F61CA1"/>
    <w:rsid w:val="00F63696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B9B"/>
    <w:rsid w:val="00F7347A"/>
    <w:rsid w:val="00F73CDF"/>
    <w:rsid w:val="00F74514"/>
    <w:rsid w:val="00F7521A"/>
    <w:rsid w:val="00F75DD6"/>
    <w:rsid w:val="00F801EF"/>
    <w:rsid w:val="00F82B80"/>
    <w:rsid w:val="00F82C26"/>
    <w:rsid w:val="00F83C25"/>
    <w:rsid w:val="00F83FE4"/>
    <w:rsid w:val="00F844F1"/>
    <w:rsid w:val="00F849EE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2448"/>
    <w:rsid w:val="00FB2CC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C89"/>
    <w:rsid w:val="00FF7C6F"/>
    <w:rsid w:val="00FF7D27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customStyle="1" w:styleId="Style7">
    <w:name w:val="Style7"/>
    <w:basedOn w:val="Normal"/>
    <w:uiPriority w:val="99"/>
    <w:rsid w:val="007002F4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Theme="minorEastAsia"/>
    </w:rPr>
  </w:style>
  <w:style w:type="paragraph" w:customStyle="1" w:styleId="Style8">
    <w:name w:val="Style8"/>
    <w:basedOn w:val="Normal"/>
    <w:uiPriority w:val="99"/>
    <w:rsid w:val="007002F4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Theme="minorEastAsia"/>
    </w:rPr>
  </w:style>
  <w:style w:type="character" w:customStyle="1" w:styleId="FontStyle15">
    <w:name w:val="Font Style15"/>
    <w:basedOn w:val="VarsaylanParagrafYazTipi"/>
    <w:uiPriority w:val="99"/>
    <w:rsid w:val="007002F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534A3-4DAB-403E-ADCD-81F9F57F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2</cp:revision>
  <cp:lastPrinted>2019-01-15T08:34:00Z</cp:lastPrinted>
  <dcterms:created xsi:type="dcterms:W3CDTF">2019-01-15T09:55:00Z</dcterms:created>
  <dcterms:modified xsi:type="dcterms:W3CDTF">2019-01-15T09:55:00Z</dcterms:modified>
</cp:coreProperties>
</file>